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10820" w14:textId="77777777" w:rsidR="0096192B" w:rsidRPr="00794A7B" w:rsidRDefault="0096192B" w:rsidP="0096192B">
      <w:pPr>
        <w:spacing w:after="0" w:line="360" w:lineRule="auto"/>
        <w:jc w:val="center"/>
        <w:rPr>
          <w:rFonts w:ascii="Times New Roman" w:eastAsia="Times New Roman" w:hAnsi="Times New Roman" w:cs="Times New Roman"/>
          <w:szCs w:val="24"/>
        </w:rPr>
      </w:pPr>
      <w:r w:rsidRPr="00794A7B">
        <w:rPr>
          <w:rFonts w:ascii="Times New Roman" w:eastAsia="Times New Roman" w:hAnsi="Times New Roman" w:cs="Times New Roman"/>
          <w:noProof/>
          <w:szCs w:val="24"/>
          <w:lang w:eastAsia="hr-HR"/>
        </w:rPr>
        <w:drawing>
          <wp:inline distT="0" distB="0" distL="0" distR="0" wp14:anchorId="170F4C36" wp14:editId="40EB80DF">
            <wp:extent cx="885825" cy="1066800"/>
            <wp:effectExtent l="0" t="0" r="9525" b="0"/>
            <wp:docPr id="2" name="Slika 2" descr="Hrvatski drzavni grb XXL 815x1000 p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vatski drzavni grb XXL 815x1000 px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inline>
        </w:drawing>
      </w:r>
    </w:p>
    <w:p w14:paraId="62E180CD" w14:textId="77777777" w:rsidR="0096192B" w:rsidRPr="00794A7B" w:rsidRDefault="0096192B" w:rsidP="0096192B">
      <w:pPr>
        <w:spacing w:after="0" w:line="360" w:lineRule="auto"/>
        <w:jc w:val="center"/>
        <w:rPr>
          <w:rFonts w:ascii="Arial" w:eastAsia="Times New Roman" w:hAnsi="Arial" w:cs="Arial"/>
          <w:b/>
          <w:szCs w:val="36"/>
        </w:rPr>
      </w:pPr>
      <w:r w:rsidRPr="00794A7B">
        <w:rPr>
          <w:rFonts w:ascii="Arial" w:eastAsia="Times New Roman" w:hAnsi="Arial" w:cs="Arial"/>
          <w:b/>
          <w:szCs w:val="36"/>
        </w:rPr>
        <w:t>REPUBLIKA HRVATSKA</w:t>
      </w:r>
    </w:p>
    <w:p w14:paraId="001715C3" w14:textId="77777777" w:rsidR="0096192B" w:rsidRPr="00794A7B" w:rsidRDefault="00781CC1" w:rsidP="0096192B">
      <w:pPr>
        <w:spacing w:after="0" w:line="360" w:lineRule="auto"/>
        <w:jc w:val="center"/>
        <w:rPr>
          <w:rFonts w:ascii="Arial" w:eastAsia="Times New Roman" w:hAnsi="Arial" w:cs="Arial"/>
          <w:b/>
          <w:szCs w:val="36"/>
        </w:rPr>
      </w:pPr>
      <w:r>
        <w:rPr>
          <w:rFonts w:ascii="Arial" w:eastAsia="Times New Roman" w:hAnsi="Arial" w:cs="Arial"/>
          <w:b/>
          <w:szCs w:val="36"/>
        </w:rPr>
        <w:t>LIČKO - SENJSKA</w:t>
      </w:r>
      <w:r w:rsidR="0096192B" w:rsidRPr="00794A7B">
        <w:rPr>
          <w:rFonts w:ascii="Arial" w:eastAsia="Times New Roman" w:hAnsi="Arial" w:cs="Arial"/>
          <w:b/>
          <w:szCs w:val="36"/>
        </w:rPr>
        <w:t xml:space="preserve"> ŽUPANIJA</w:t>
      </w:r>
    </w:p>
    <w:p w14:paraId="7ACE04A8" w14:textId="77777777" w:rsidR="0096192B" w:rsidRPr="00794A7B" w:rsidRDefault="0096192B" w:rsidP="0096192B">
      <w:pPr>
        <w:spacing w:after="0" w:line="360" w:lineRule="auto"/>
        <w:rPr>
          <w:rFonts w:ascii="Arial" w:eastAsia="Times New Roman" w:hAnsi="Arial" w:cs="Arial"/>
          <w:color w:val="FF0000"/>
          <w:sz w:val="22"/>
        </w:rPr>
      </w:pPr>
    </w:p>
    <w:p w14:paraId="4C958E25" w14:textId="77777777" w:rsidR="0096192B" w:rsidRPr="00794A7B" w:rsidRDefault="0096192B" w:rsidP="0096192B">
      <w:pPr>
        <w:tabs>
          <w:tab w:val="left" w:pos="3510"/>
          <w:tab w:val="center" w:pos="4250"/>
        </w:tabs>
        <w:spacing w:after="0" w:line="360" w:lineRule="auto"/>
        <w:rPr>
          <w:rFonts w:ascii="Arial" w:eastAsia="Times New Roman" w:hAnsi="Arial" w:cs="Arial"/>
          <w:b/>
          <w:color w:val="FF0000"/>
          <w:sz w:val="22"/>
        </w:rPr>
      </w:pPr>
      <w:r w:rsidRPr="00794A7B">
        <w:rPr>
          <w:rFonts w:ascii="Arial" w:eastAsia="Times New Roman" w:hAnsi="Arial" w:cs="Arial"/>
          <w:b/>
          <w:color w:val="FF0000"/>
          <w:sz w:val="22"/>
        </w:rPr>
        <w:tab/>
      </w:r>
    </w:p>
    <w:p w14:paraId="207B0579" w14:textId="77777777" w:rsidR="0096192B" w:rsidRPr="00794A7B" w:rsidRDefault="0096192B" w:rsidP="003C3E12">
      <w:pPr>
        <w:spacing w:after="0" w:line="360" w:lineRule="auto"/>
        <w:jc w:val="center"/>
        <w:rPr>
          <w:rFonts w:ascii="Arial" w:eastAsia="Times New Roman" w:hAnsi="Arial" w:cs="Arial"/>
          <w:b/>
          <w:sz w:val="44"/>
          <w:szCs w:val="44"/>
        </w:rPr>
      </w:pPr>
      <w:r>
        <w:rPr>
          <w:rFonts w:ascii="Arial" w:eastAsia="Times New Roman" w:hAnsi="Arial" w:cs="Arial"/>
          <w:b/>
          <w:sz w:val="44"/>
          <w:szCs w:val="44"/>
        </w:rPr>
        <w:t xml:space="preserve">OPĆINA </w:t>
      </w:r>
      <w:r w:rsidR="00781CC1">
        <w:rPr>
          <w:rFonts w:ascii="Arial" w:eastAsia="Times New Roman" w:hAnsi="Arial" w:cs="Arial"/>
          <w:b/>
          <w:sz w:val="44"/>
          <w:szCs w:val="44"/>
        </w:rPr>
        <w:t>BRINJE</w:t>
      </w:r>
    </w:p>
    <w:p w14:paraId="2A8DB93E" w14:textId="06FD167E" w:rsidR="0096192B" w:rsidRPr="00794A7B" w:rsidRDefault="0072679D" w:rsidP="0096192B">
      <w:pPr>
        <w:spacing w:after="0" w:line="360" w:lineRule="auto"/>
        <w:jc w:val="center"/>
        <w:rPr>
          <w:rFonts w:ascii="Arial" w:eastAsia="Times New Roman" w:hAnsi="Arial" w:cs="Arial"/>
          <w:b/>
          <w:sz w:val="44"/>
          <w:szCs w:val="44"/>
        </w:rPr>
      </w:pPr>
      <w:r>
        <w:rPr>
          <w:noProof/>
          <w:lang w:eastAsia="hr-HR"/>
        </w:rPr>
        <w:drawing>
          <wp:inline distT="0" distB="0" distL="0" distR="0" wp14:anchorId="5457B94E" wp14:editId="6FC1F303">
            <wp:extent cx="2008016" cy="2840003"/>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839" cy="2855311"/>
                    </a:xfrm>
                    <a:prstGeom prst="rect">
                      <a:avLst/>
                    </a:prstGeom>
                    <a:noFill/>
                    <a:ln>
                      <a:noFill/>
                    </a:ln>
                  </pic:spPr>
                </pic:pic>
              </a:graphicData>
            </a:graphic>
          </wp:inline>
        </w:drawing>
      </w:r>
    </w:p>
    <w:p w14:paraId="490301F0" w14:textId="77777777" w:rsidR="0096192B" w:rsidRPr="00794A7B" w:rsidRDefault="0096192B" w:rsidP="0096192B">
      <w:pPr>
        <w:spacing w:after="0" w:line="360" w:lineRule="auto"/>
        <w:jc w:val="center"/>
        <w:rPr>
          <w:rFonts w:ascii="Arial" w:eastAsia="Times New Roman" w:hAnsi="Arial" w:cs="Arial"/>
          <w:b/>
          <w:sz w:val="40"/>
          <w:szCs w:val="40"/>
        </w:rPr>
      </w:pPr>
      <w:r w:rsidRPr="00794A7B">
        <w:rPr>
          <w:rFonts w:ascii="Arial" w:eastAsia="Times New Roman" w:hAnsi="Arial" w:cs="Arial"/>
          <w:b/>
          <w:sz w:val="40"/>
          <w:szCs w:val="40"/>
        </w:rPr>
        <w:t>PROCJENA UGROŽENOSTI OD POŽARA I TEHNOLOŠKE EKSPLOZIJE</w:t>
      </w:r>
    </w:p>
    <w:p w14:paraId="136E2770" w14:textId="77777777" w:rsidR="0096192B" w:rsidRPr="00794A7B" w:rsidRDefault="0096192B" w:rsidP="0096192B">
      <w:pPr>
        <w:spacing w:after="0" w:line="240" w:lineRule="auto"/>
        <w:jc w:val="center"/>
        <w:rPr>
          <w:rFonts w:ascii="Arial" w:eastAsia="Times New Roman" w:hAnsi="Arial" w:cs="Arial"/>
          <w:b/>
          <w:bCs/>
          <w:sz w:val="22"/>
        </w:rPr>
      </w:pPr>
    </w:p>
    <w:p w14:paraId="03EB9F99" w14:textId="77777777" w:rsidR="0096192B" w:rsidRPr="00794A7B" w:rsidRDefault="0096192B" w:rsidP="0096192B">
      <w:pPr>
        <w:spacing w:after="0" w:line="240" w:lineRule="auto"/>
        <w:jc w:val="center"/>
        <w:rPr>
          <w:rFonts w:ascii="Arial" w:eastAsia="Times New Roman" w:hAnsi="Arial" w:cs="Arial"/>
          <w:b/>
          <w:bCs/>
          <w:sz w:val="22"/>
        </w:rPr>
      </w:pPr>
    </w:p>
    <w:p w14:paraId="015674FF" w14:textId="77777777" w:rsidR="0096192B" w:rsidRPr="00794A7B" w:rsidRDefault="0096192B" w:rsidP="0096192B">
      <w:pPr>
        <w:spacing w:after="0" w:line="240" w:lineRule="auto"/>
        <w:rPr>
          <w:rFonts w:ascii="Arial" w:eastAsia="Times New Roman" w:hAnsi="Arial" w:cs="Arial"/>
          <w:b/>
          <w:bCs/>
          <w:sz w:val="22"/>
        </w:rPr>
      </w:pPr>
    </w:p>
    <w:p w14:paraId="6CD307E4" w14:textId="77777777" w:rsidR="0096192B" w:rsidRPr="00794A7B" w:rsidRDefault="0096192B" w:rsidP="0096192B">
      <w:pPr>
        <w:spacing w:after="0" w:line="240" w:lineRule="auto"/>
        <w:jc w:val="center"/>
        <w:rPr>
          <w:rFonts w:ascii="Arial" w:eastAsia="Times New Roman" w:hAnsi="Arial" w:cs="Arial"/>
          <w:b/>
          <w:bCs/>
          <w:sz w:val="22"/>
        </w:rPr>
      </w:pPr>
    </w:p>
    <w:p w14:paraId="76E2AAF0" w14:textId="77777777" w:rsidR="0096192B" w:rsidRPr="00794A7B" w:rsidRDefault="0096192B" w:rsidP="0096192B">
      <w:pPr>
        <w:spacing w:after="0" w:line="240" w:lineRule="auto"/>
        <w:jc w:val="center"/>
        <w:rPr>
          <w:rFonts w:ascii="Arial" w:eastAsia="Times New Roman" w:hAnsi="Arial" w:cs="Arial"/>
          <w:b/>
          <w:bCs/>
          <w:sz w:val="22"/>
        </w:rPr>
      </w:pPr>
    </w:p>
    <w:p w14:paraId="70C4C154" w14:textId="77777777" w:rsidR="0096192B" w:rsidRPr="00794A7B" w:rsidRDefault="0096192B" w:rsidP="0096192B">
      <w:pPr>
        <w:spacing w:after="0" w:line="240" w:lineRule="auto"/>
        <w:jc w:val="center"/>
        <w:rPr>
          <w:rFonts w:ascii="Arial" w:eastAsia="Times New Roman" w:hAnsi="Arial" w:cs="Arial"/>
          <w:b/>
          <w:bCs/>
          <w:sz w:val="22"/>
        </w:rPr>
      </w:pPr>
    </w:p>
    <w:p w14:paraId="4739B55E" w14:textId="77777777" w:rsidR="0096192B" w:rsidRDefault="0096192B" w:rsidP="0096192B">
      <w:pPr>
        <w:spacing w:after="0" w:line="240" w:lineRule="auto"/>
        <w:rPr>
          <w:rFonts w:ascii="Arial" w:eastAsia="Times New Roman" w:hAnsi="Arial" w:cs="Arial"/>
          <w:b/>
          <w:bCs/>
          <w:sz w:val="22"/>
        </w:rPr>
      </w:pPr>
    </w:p>
    <w:p w14:paraId="0BEFA8C0" w14:textId="77777777" w:rsidR="0096192B" w:rsidRDefault="0096192B" w:rsidP="0096192B">
      <w:pPr>
        <w:spacing w:after="0" w:line="240" w:lineRule="auto"/>
        <w:rPr>
          <w:rFonts w:ascii="Arial" w:eastAsia="Times New Roman" w:hAnsi="Arial" w:cs="Arial"/>
          <w:b/>
          <w:bCs/>
          <w:sz w:val="22"/>
        </w:rPr>
      </w:pPr>
    </w:p>
    <w:p w14:paraId="042979D0" w14:textId="77777777" w:rsidR="0096192B" w:rsidRDefault="0096192B" w:rsidP="0096192B">
      <w:pPr>
        <w:spacing w:after="0" w:line="240" w:lineRule="auto"/>
        <w:rPr>
          <w:rFonts w:ascii="Arial" w:eastAsia="Times New Roman" w:hAnsi="Arial" w:cs="Arial"/>
          <w:b/>
          <w:bCs/>
          <w:sz w:val="22"/>
        </w:rPr>
      </w:pPr>
    </w:p>
    <w:p w14:paraId="4632CC8C" w14:textId="77777777" w:rsidR="0096192B" w:rsidRDefault="0096192B" w:rsidP="0096192B">
      <w:pPr>
        <w:spacing w:after="0" w:line="240" w:lineRule="auto"/>
        <w:rPr>
          <w:rFonts w:ascii="Arial" w:eastAsia="Times New Roman" w:hAnsi="Arial" w:cs="Arial"/>
          <w:b/>
          <w:bCs/>
          <w:sz w:val="22"/>
        </w:rPr>
      </w:pPr>
    </w:p>
    <w:p w14:paraId="186B1BEB" w14:textId="77777777" w:rsidR="0096192B" w:rsidRDefault="0096192B" w:rsidP="0096192B">
      <w:pPr>
        <w:spacing w:after="0" w:line="240" w:lineRule="auto"/>
        <w:rPr>
          <w:rFonts w:ascii="Arial" w:eastAsia="Times New Roman" w:hAnsi="Arial" w:cs="Arial"/>
          <w:b/>
          <w:bCs/>
          <w:sz w:val="22"/>
        </w:rPr>
      </w:pPr>
    </w:p>
    <w:p w14:paraId="601ACAEE" w14:textId="77777777" w:rsidR="003C3E12" w:rsidRDefault="003C3E12" w:rsidP="0096192B">
      <w:pPr>
        <w:spacing w:after="0" w:line="240" w:lineRule="auto"/>
        <w:rPr>
          <w:rFonts w:ascii="Arial" w:eastAsia="Times New Roman" w:hAnsi="Arial" w:cs="Arial"/>
          <w:b/>
          <w:bCs/>
          <w:sz w:val="22"/>
        </w:rPr>
      </w:pPr>
    </w:p>
    <w:p w14:paraId="7EE7EE04" w14:textId="77777777" w:rsidR="0096192B" w:rsidRPr="00794A7B" w:rsidRDefault="0096192B" w:rsidP="0096192B">
      <w:pPr>
        <w:spacing w:after="0" w:line="240" w:lineRule="auto"/>
        <w:rPr>
          <w:rFonts w:ascii="Arial" w:eastAsia="Times New Roman" w:hAnsi="Arial" w:cs="Arial"/>
          <w:b/>
          <w:bCs/>
          <w:sz w:val="22"/>
        </w:rPr>
      </w:pPr>
    </w:p>
    <w:p w14:paraId="22A2FC53" w14:textId="77777777" w:rsidR="0096192B" w:rsidRPr="00794A7B" w:rsidRDefault="0096192B" w:rsidP="0096192B">
      <w:pPr>
        <w:spacing w:after="0" w:line="240" w:lineRule="auto"/>
        <w:jc w:val="center"/>
        <w:rPr>
          <w:rFonts w:ascii="Arial" w:eastAsia="Times New Roman" w:hAnsi="Arial" w:cs="Arial"/>
          <w:b/>
          <w:bCs/>
          <w:sz w:val="22"/>
        </w:rPr>
      </w:pPr>
    </w:p>
    <w:p w14:paraId="61B6D324" w14:textId="77777777" w:rsidR="0096192B" w:rsidRPr="00794A7B" w:rsidRDefault="0096192B" w:rsidP="0096192B">
      <w:pPr>
        <w:spacing w:after="0" w:line="240" w:lineRule="auto"/>
        <w:jc w:val="center"/>
        <w:rPr>
          <w:rFonts w:ascii="Arial" w:eastAsia="Times New Roman" w:hAnsi="Arial" w:cs="Arial"/>
          <w:b/>
          <w:bCs/>
          <w:sz w:val="22"/>
        </w:rPr>
      </w:pPr>
    </w:p>
    <w:p w14:paraId="3DCF07DC" w14:textId="77777777" w:rsidR="0096192B" w:rsidRPr="00794A7B" w:rsidRDefault="0096192B" w:rsidP="0096192B">
      <w:pPr>
        <w:spacing w:after="0" w:line="240" w:lineRule="auto"/>
        <w:jc w:val="center"/>
        <w:rPr>
          <w:rFonts w:ascii="Arial" w:eastAsia="Times New Roman" w:hAnsi="Arial" w:cs="Arial"/>
          <w:b/>
          <w:bCs/>
          <w:sz w:val="22"/>
        </w:rPr>
      </w:pPr>
    </w:p>
    <w:p w14:paraId="4A6D5F75" w14:textId="2237DF8D" w:rsidR="0096192B" w:rsidRPr="001433A5" w:rsidRDefault="00781CC1" w:rsidP="0096192B">
      <w:pPr>
        <w:jc w:val="center"/>
        <w:rPr>
          <w:rFonts w:ascii="Arial" w:eastAsia="Times New Roman" w:hAnsi="Arial" w:cs="Arial"/>
          <w:b/>
          <w:bCs/>
          <w:sz w:val="20"/>
          <w:szCs w:val="20"/>
        </w:rPr>
        <w:sectPr w:rsidR="0096192B" w:rsidRPr="001433A5" w:rsidSect="00A34C83">
          <w:headerReference w:type="default" r:id="rId10"/>
          <w:footerReference w:type="default" r:id="rId11"/>
          <w:pgSz w:w="11906" w:h="16838"/>
          <w:pgMar w:top="1134" w:right="1134" w:bottom="1134" w:left="1418" w:header="709" w:footer="709" w:gutter="284"/>
          <w:cols w:space="708"/>
          <w:titlePg/>
          <w:docGrid w:linePitch="360"/>
        </w:sectPr>
      </w:pPr>
      <w:r>
        <w:rPr>
          <w:rFonts w:ascii="Arial" w:eastAsia="Times New Roman" w:hAnsi="Arial" w:cs="Arial"/>
          <w:b/>
          <w:bCs/>
          <w:sz w:val="20"/>
          <w:szCs w:val="20"/>
        </w:rPr>
        <w:t>Brinj</w:t>
      </w:r>
      <w:r w:rsidR="003C3E12">
        <w:rPr>
          <w:rFonts w:ascii="Arial" w:eastAsia="Times New Roman" w:hAnsi="Arial" w:cs="Arial"/>
          <w:b/>
          <w:bCs/>
          <w:sz w:val="20"/>
          <w:szCs w:val="20"/>
        </w:rPr>
        <w:t>e</w:t>
      </w:r>
      <w:r w:rsidR="0096192B" w:rsidRPr="001433A5">
        <w:rPr>
          <w:rFonts w:ascii="Arial" w:eastAsia="Times New Roman" w:hAnsi="Arial" w:cs="Arial"/>
          <w:b/>
          <w:bCs/>
          <w:sz w:val="20"/>
          <w:szCs w:val="20"/>
        </w:rPr>
        <w:t>, 202</w:t>
      </w:r>
      <w:r w:rsidR="00885429">
        <w:rPr>
          <w:rFonts w:ascii="Arial" w:eastAsia="Times New Roman" w:hAnsi="Arial" w:cs="Arial"/>
          <w:b/>
          <w:bCs/>
          <w:sz w:val="20"/>
          <w:szCs w:val="20"/>
        </w:rPr>
        <w:t>1</w:t>
      </w:r>
      <w:r w:rsidR="0096192B" w:rsidRPr="001433A5">
        <w:rPr>
          <w:rFonts w:ascii="Arial" w:eastAsia="Times New Roman" w:hAnsi="Arial" w:cs="Arial"/>
          <w:b/>
          <w:bCs/>
          <w:sz w:val="20"/>
          <w:szCs w:val="20"/>
        </w:rPr>
        <w:t>.god.</w:t>
      </w:r>
    </w:p>
    <w:tbl>
      <w:tblPr>
        <w:tblStyle w:val="Reetkatablice"/>
        <w:tblW w:w="8826" w:type="dxa"/>
        <w:tblLook w:val="04A0" w:firstRow="1" w:lastRow="0" w:firstColumn="1" w:lastColumn="0" w:noHBand="0" w:noVBand="1"/>
      </w:tblPr>
      <w:tblGrid>
        <w:gridCol w:w="1487"/>
        <w:gridCol w:w="766"/>
        <w:gridCol w:w="1149"/>
        <w:gridCol w:w="22"/>
        <w:gridCol w:w="2078"/>
        <w:gridCol w:w="1637"/>
        <w:gridCol w:w="14"/>
        <w:gridCol w:w="1673"/>
      </w:tblGrid>
      <w:tr w:rsidR="0096192B" w:rsidRPr="00C721FE" w14:paraId="30198CDA" w14:textId="77777777" w:rsidTr="00781CC1">
        <w:trPr>
          <w:trHeight w:val="987"/>
        </w:trPr>
        <w:tc>
          <w:tcPr>
            <w:tcW w:w="1487" w:type="dxa"/>
            <w:tcBorders>
              <w:top w:val="nil"/>
              <w:left w:val="nil"/>
              <w:bottom w:val="nil"/>
              <w:right w:val="nil"/>
            </w:tcBorders>
          </w:tcPr>
          <w:p w14:paraId="60F3F1DB"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b/>
                <w:szCs w:val="24"/>
              </w:rPr>
              <w:lastRenderedPageBreak/>
              <w:t>NARUČITELJ:</w:t>
            </w:r>
          </w:p>
        </w:tc>
        <w:tc>
          <w:tcPr>
            <w:tcW w:w="7339" w:type="dxa"/>
            <w:gridSpan w:val="7"/>
            <w:tcBorders>
              <w:top w:val="nil"/>
              <w:left w:val="nil"/>
              <w:bottom w:val="nil"/>
              <w:right w:val="nil"/>
            </w:tcBorders>
          </w:tcPr>
          <w:p w14:paraId="09923D0C" w14:textId="77777777" w:rsidR="0096192B" w:rsidRPr="001433A5" w:rsidRDefault="0096192B" w:rsidP="00C742F3">
            <w:pPr>
              <w:spacing w:after="0" w:line="240" w:lineRule="auto"/>
              <w:jc w:val="left"/>
              <w:rPr>
                <w:rFonts w:eastAsia="Times New Roman" w:cstheme="minorHAnsi"/>
                <w:bCs/>
                <w:szCs w:val="24"/>
              </w:rPr>
            </w:pPr>
            <w:r w:rsidRPr="001433A5">
              <w:rPr>
                <w:rFonts w:eastAsia="Times New Roman" w:cstheme="minorHAnsi"/>
                <w:bCs/>
                <w:szCs w:val="24"/>
              </w:rPr>
              <w:t xml:space="preserve">REPUBLIKA HRVATSKA, </w:t>
            </w:r>
            <w:r w:rsidR="00781CC1">
              <w:rPr>
                <w:rFonts w:eastAsia="Times New Roman" w:cstheme="minorHAnsi"/>
                <w:bCs/>
                <w:szCs w:val="24"/>
              </w:rPr>
              <w:t>LIČKO – SENJSKA</w:t>
            </w:r>
            <w:r w:rsidRPr="001433A5">
              <w:rPr>
                <w:rFonts w:eastAsia="Times New Roman" w:cstheme="minorHAnsi"/>
                <w:bCs/>
                <w:szCs w:val="24"/>
              </w:rPr>
              <w:t xml:space="preserve"> ŽUPANIJA</w:t>
            </w:r>
          </w:p>
          <w:p w14:paraId="4A3CAAB5" w14:textId="77777777" w:rsidR="0096192B" w:rsidRPr="001433A5" w:rsidRDefault="0096192B" w:rsidP="00C742F3">
            <w:pPr>
              <w:spacing w:after="0" w:line="240" w:lineRule="auto"/>
              <w:jc w:val="left"/>
              <w:rPr>
                <w:rFonts w:eastAsia="Times New Roman" w:cstheme="minorHAnsi"/>
                <w:bCs/>
                <w:szCs w:val="24"/>
              </w:rPr>
            </w:pPr>
            <w:r w:rsidRPr="001433A5">
              <w:rPr>
                <w:rFonts w:eastAsia="Times New Roman" w:cstheme="minorHAnsi"/>
                <w:bCs/>
                <w:szCs w:val="24"/>
              </w:rPr>
              <w:t>OPĆINA</w:t>
            </w:r>
            <w:r>
              <w:rPr>
                <w:rFonts w:eastAsia="Times New Roman" w:cstheme="minorHAnsi"/>
                <w:bCs/>
                <w:szCs w:val="24"/>
              </w:rPr>
              <w:t xml:space="preserve"> </w:t>
            </w:r>
            <w:r w:rsidR="00781CC1">
              <w:rPr>
                <w:rFonts w:eastAsia="Times New Roman" w:cstheme="minorHAnsi"/>
                <w:bCs/>
                <w:szCs w:val="24"/>
              </w:rPr>
              <w:t>BRINJE</w:t>
            </w:r>
          </w:p>
          <w:p w14:paraId="146DC82F" w14:textId="77777777" w:rsidR="0096192B" w:rsidRDefault="00781CC1" w:rsidP="00C742F3">
            <w:pPr>
              <w:spacing w:after="0" w:line="240" w:lineRule="auto"/>
              <w:jc w:val="left"/>
              <w:rPr>
                <w:rFonts w:eastAsia="Times New Roman" w:cstheme="minorHAnsi"/>
                <w:bCs/>
                <w:szCs w:val="24"/>
              </w:rPr>
            </w:pPr>
            <w:r>
              <w:rPr>
                <w:rFonts w:eastAsia="Times New Roman" w:cstheme="minorHAnsi"/>
                <w:bCs/>
                <w:szCs w:val="24"/>
              </w:rPr>
              <w:t>Trg adm. J. V. Podkapelskog 6,</w:t>
            </w:r>
          </w:p>
          <w:p w14:paraId="52A5722A" w14:textId="77777777" w:rsidR="00781CC1" w:rsidRPr="001433A5" w:rsidRDefault="00781CC1" w:rsidP="00C742F3">
            <w:pPr>
              <w:spacing w:after="0" w:line="240" w:lineRule="auto"/>
              <w:jc w:val="left"/>
              <w:rPr>
                <w:rFonts w:eastAsia="Times New Roman" w:cstheme="minorHAnsi"/>
                <w:bCs/>
                <w:szCs w:val="24"/>
              </w:rPr>
            </w:pPr>
            <w:r>
              <w:rPr>
                <w:rFonts w:eastAsia="Times New Roman" w:cstheme="minorHAnsi"/>
                <w:bCs/>
                <w:szCs w:val="24"/>
              </w:rPr>
              <w:t>53 260 Brinje</w:t>
            </w:r>
          </w:p>
        </w:tc>
      </w:tr>
      <w:tr w:rsidR="0096192B" w:rsidRPr="00C721FE" w14:paraId="79222901" w14:textId="77777777" w:rsidTr="00C742F3">
        <w:tc>
          <w:tcPr>
            <w:tcW w:w="1487" w:type="dxa"/>
            <w:tcBorders>
              <w:top w:val="nil"/>
              <w:left w:val="nil"/>
              <w:bottom w:val="nil"/>
              <w:right w:val="nil"/>
            </w:tcBorders>
          </w:tcPr>
          <w:p w14:paraId="5F3D47A2" w14:textId="77777777" w:rsidR="0096192B" w:rsidRPr="001433A5" w:rsidRDefault="0096192B" w:rsidP="00C742F3">
            <w:pPr>
              <w:spacing w:after="0" w:line="240" w:lineRule="auto"/>
              <w:jc w:val="left"/>
              <w:rPr>
                <w:rFonts w:eastAsia="Times New Roman" w:cstheme="minorHAnsi"/>
                <w:b/>
                <w:szCs w:val="24"/>
              </w:rPr>
            </w:pPr>
          </w:p>
        </w:tc>
        <w:tc>
          <w:tcPr>
            <w:tcW w:w="7339" w:type="dxa"/>
            <w:gridSpan w:val="7"/>
            <w:tcBorders>
              <w:top w:val="nil"/>
              <w:left w:val="nil"/>
              <w:bottom w:val="nil"/>
              <w:right w:val="nil"/>
            </w:tcBorders>
          </w:tcPr>
          <w:p w14:paraId="4CF1F3C8" w14:textId="77777777" w:rsidR="0096192B" w:rsidRPr="001433A5" w:rsidRDefault="0096192B" w:rsidP="00C742F3">
            <w:pPr>
              <w:spacing w:after="0" w:line="240" w:lineRule="auto"/>
              <w:jc w:val="left"/>
              <w:rPr>
                <w:rFonts w:eastAsia="Times New Roman" w:cstheme="minorHAnsi"/>
                <w:bCs/>
                <w:szCs w:val="24"/>
              </w:rPr>
            </w:pPr>
          </w:p>
        </w:tc>
      </w:tr>
      <w:tr w:rsidR="0096192B" w:rsidRPr="00C721FE" w14:paraId="5F21C7A7" w14:textId="77777777" w:rsidTr="00C742F3">
        <w:tc>
          <w:tcPr>
            <w:tcW w:w="1487" w:type="dxa"/>
            <w:tcBorders>
              <w:top w:val="nil"/>
              <w:left w:val="nil"/>
              <w:bottom w:val="nil"/>
              <w:right w:val="nil"/>
            </w:tcBorders>
            <w:shd w:val="clear" w:color="auto" w:fill="FFFFFF" w:themeFill="background1"/>
          </w:tcPr>
          <w:p w14:paraId="2E8BF40A" w14:textId="77777777" w:rsidR="0096192B" w:rsidRPr="001433A5" w:rsidRDefault="0096192B" w:rsidP="00C742F3">
            <w:pPr>
              <w:spacing w:after="0" w:line="240" w:lineRule="auto"/>
              <w:jc w:val="left"/>
              <w:rPr>
                <w:rFonts w:eastAsia="Times New Roman" w:cstheme="minorHAnsi"/>
                <w:b/>
                <w:bCs/>
                <w:szCs w:val="24"/>
              </w:rPr>
            </w:pPr>
            <w:r w:rsidRPr="001433A5">
              <w:rPr>
                <w:rFonts w:eastAsia="Times New Roman" w:cstheme="minorHAnsi"/>
                <w:b/>
                <w:bCs/>
                <w:szCs w:val="24"/>
              </w:rPr>
              <w:t xml:space="preserve">IZVRŠITELJ: </w:t>
            </w:r>
          </w:p>
        </w:tc>
        <w:tc>
          <w:tcPr>
            <w:tcW w:w="7339" w:type="dxa"/>
            <w:gridSpan w:val="7"/>
            <w:tcBorders>
              <w:top w:val="nil"/>
              <w:left w:val="nil"/>
              <w:bottom w:val="nil"/>
              <w:right w:val="nil"/>
            </w:tcBorders>
            <w:shd w:val="clear" w:color="auto" w:fill="FFFFFF" w:themeFill="background1"/>
            <w:vAlign w:val="center"/>
          </w:tcPr>
          <w:p w14:paraId="4A1DF408" w14:textId="77777777" w:rsidR="0096192B" w:rsidRPr="001433A5" w:rsidRDefault="0096192B" w:rsidP="00C742F3">
            <w:pPr>
              <w:spacing w:after="0" w:line="240" w:lineRule="auto"/>
              <w:jc w:val="left"/>
              <w:rPr>
                <w:rFonts w:eastAsia="Times New Roman" w:cstheme="minorHAnsi"/>
                <w:szCs w:val="24"/>
              </w:rPr>
            </w:pPr>
            <w:r w:rsidRPr="001433A5">
              <w:rPr>
                <w:rFonts w:eastAsia="Times New Roman" w:cstheme="minorHAnsi"/>
                <w:szCs w:val="24"/>
              </w:rPr>
              <w:t>Ustanova za obrazovanje odraslih DEFENSOR</w:t>
            </w:r>
          </w:p>
          <w:p w14:paraId="7A27ACEC" w14:textId="77777777" w:rsidR="0096192B" w:rsidRPr="001433A5" w:rsidRDefault="0096192B" w:rsidP="00C742F3">
            <w:pPr>
              <w:spacing w:after="0" w:line="240" w:lineRule="auto"/>
              <w:jc w:val="left"/>
              <w:rPr>
                <w:rFonts w:eastAsia="Times New Roman" w:cstheme="minorHAnsi"/>
                <w:bCs/>
                <w:szCs w:val="24"/>
              </w:rPr>
            </w:pPr>
            <w:r w:rsidRPr="001433A5">
              <w:rPr>
                <w:rFonts w:eastAsia="Times New Roman" w:cstheme="minorHAnsi"/>
                <w:szCs w:val="24"/>
              </w:rPr>
              <w:t>Zagrebačka 71, 42000 Varaždin</w:t>
            </w:r>
          </w:p>
        </w:tc>
      </w:tr>
      <w:tr w:rsidR="0096192B" w:rsidRPr="00C721FE" w14:paraId="4E73F5B4" w14:textId="77777777" w:rsidTr="00C742F3">
        <w:tc>
          <w:tcPr>
            <w:tcW w:w="1487" w:type="dxa"/>
            <w:tcBorders>
              <w:top w:val="nil"/>
              <w:left w:val="nil"/>
              <w:bottom w:val="nil"/>
              <w:right w:val="nil"/>
            </w:tcBorders>
            <w:shd w:val="clear" w:color="auto" w:fill="FFFFFF" w:themeFill="background1"/>
          </w:tcPr>
          <w:p w14:paraId="2DF53D7E" w14:textId="77777777" w:rsidR="0096192B" w:rsidRPr="001433A5" w:rsidRDefault="0096192B" w:rsidP="00C742F3">
            <w:pPr>
              <w:spacing w:after="0" w:line="240" w:lineRule="auto"/>
              <w:jc w:val="left"/>
              <w:rPr>
                <w:rFonts w:eastAsia="Times New Roman" w:cstheme="minorHAnsi"/>
                <w:b/>
                <w:bCs/>
                <w:szCs w:val="24"/>
              </w:rPr>
            </w:pPr>
          </w:p>
        </w:tc>
        <w:tc>
          <w:tcPr>
            <w:tcW w:w="7339" w:type="dxa"/>
            <w:gridSpan w:val="7"/>
            <w:tcBorders>
              <w:top w:val="nil"/>
              <w:left w:val="nil"/>
              <w:bottom w:val="nil"/>
              <w:right w:val="nil"/>
            </w:tcBorders>
            <w:shd w:val="clear" w:color="auto" w:fill="FFFFFF" w:themeFill="background1"/>
            <w:vAlign w:val="center"/>
          </w:tcPr>
          <w:p w14:paraId="3444CCDC" w14:textId="77777777" w:rsidR="0096192B" w:rsidRPr="001433A5" w:rsidRDefault="0096192B" w:rsidP="00C742F3">
            <w:pPr>
              <w:spacing w:after="0" w:line="240" w:lineRule="auto"/>
              <w:jc w:val="left"/>
              <w:rPr>
                <w:rFonts w:eastAsia="Times New Roman" w:cstheme="minorHAnsi"/>
                <w:szCs w:val="24"/>
              </w:rPr>
            </w:pPr>
          </w:p>
        </w:tc>
      </w:tr>
      <w:tr w:rsidR="0096192B" w:rsidRPr="00C721FE" w14:paraId="62080A63" w14:textId="77777777" w:rsidTr="00C742F3">
        <w:tc>
          <w:tcPr>
            <w:tcW w:w="8826" w:type="dxa"/>
            <w:gridSpan w:val="8"/>
            <w:tcBorders>
              <w:top w:val="nil"/>
              <w:left w:val="nil"/>
              <w:bottom w:val="nil"/>
              <w:right w:val="nil"/>
            </w:tcBorders>
            <w:shd w:val="clear" w:color="auto" w:fill="FFFFFF" w:themeFill="background1"/>
          </w:tcPr>
          <w:p w14:paraId="51A5D5CD"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b/>
                <w:szCs w:val="24"/>
              </w:rPr>
              <w:t>Ravnatelj Ustanove za obrazovanje odraslih DEFENSOR imenuje sljedeći stručni tim za izradu:</w:t>
            </w:r>
          </w:p>
        </w:tc>
      </w:tr>
      <w:tr w:rsidR="0096192B" w:rsidRPr="00C721FE" w14:paraId="71D1FAA1" w14:textId="77777777" w:rsidTr="00C742F3">
        <w:tc>
          <w:tcPr>
            <w:tcW w:w="2253" w:type="dxa"/>
            <w:gridSpan w:val="2"/>
            <w:tcBorders>
              <w:top w:val="nil"/>
              <w:left w:val="single" w:sz="4" w:space="0" w:color="FFFFFF" w:themeColor="background1"/>
              <w:bottom w:val="single" w:sz="12" w:space="0" w:color="auto"/>
              <w:right w:val="single" w:sz="4" w:space="0" w:color="FFFFFF" w:themeColor="background1"/>
            </w:tcBorders>
            <w:shd w:val="clear" w:color="auto" w:fill="FFFFFF" w:themeFill="background1"/>
          </w:tcPr>
          <w:p w14:paraId="69836DE6" w14:textId="77777777" w:rsidR="0096192B" w:rsidRPr="001433A5" w:rsidRDefault="0096192B" w:rsidP="00C742F3">
            <w:pPr>
              <w:spacing w:after="0" w:line="240" w:lineRule="auto"/>
              <w:jc w:val="left"/>
              <w:rPr>
                <w:rFonts w:eastAsia="Times New Roman" w:cstheme="minorHAnsi"/>
                <w:b/>
                <w:szCs w:val="24"/>
              </w:rPr>
            </w:pPr>
          </w:p>
        </w:tc>
        <w:tc>
          <w:tcPr>
            <w:tcW w:w="1171" w:type="dxa"/>
            <w:gridSpan w:val="2"/>
            <w:tcBorders>
              <w:top w:val="nil"/>
              <w:left w:val="single" w:sz="4" w:space="0" w:color="FFFFFF" w:themeColor="background1"/>
              <w:bottom w:val="single" w:sz="12" w:space="0" w:color="auto"/>
              <w:right w:val="single" w:sz="4" w:space="0" w:color="FFFFFF" w:themeColor="background1"/>
            </w:tcBorders>
            <w:shd w:val="clear" w:color="auto" w:fill="FFFFFF" w:themeFill="background1"/>
          </w:tcPr>
          <w:p w14:paraId="721C0D02" w14:textId="77777777" w:rsidR="0096192B" w:rsidRPr="001433A5" w:rsidRDefault="0096192B" w:rsidP="00C742F3">
            <w:pPr>
              <w:spacing w:after="0" w:line="240" w:lineRule="auto"/>
              <w:jc w:val="left"/>
              <w:rPr>
                <w:rFonts w:eastAsia="Times New Roman" w:cstheme="minorHAnsi"/>
                <w:b/>
                <w:szCs w:val="24"/>
              </w:rPr>
            </w:pPr>
          </w:p>
        </w:tc>
        <w:tc>
          <w:tcPr>
            <w:tcW w:w="2078" w:type="dxa"/>
            <w:tcBorders>
              <w:top w:val="nil"/>
              <w:left w:val="single" w:sz="4" w:space="0" w:color="FFFFFF" w:themeColor="background1"/>
              <w:bottom w:val="single" w:sz="12" w:space="0" w:color="auto"/>
              <w:right w:val="single" w:sz="4" w:space="0" w:color="FFFFFF" w:themeColor="background1"/>
            </w:tcBorders>
            <w:shd w:val="clear" w:color="auto" w:fill="FFFFFF" w:themeFill="background1"/>
          </w:tcPr>
          <w:p w14:paraId="392BFA9E" w14:textId="77777777" w:rsidR="0096192B" w:rsidRPr="001433A5" w:rsidRDefault="0096192B" w:rsidP="00C742F3">
            <w:pPr>
              <w:spacing w:after="0" w:line="240" w:lineRule="auto"/>
              <w:jc w:val="left"/>
              <w:rPr>
                <w:rFonts w:eastAsia="Times New Roman" w:cstheme="minorHAnsi"/>
                <w:b/>
                <w:szCs w:val="24"/>
              </w:rPr>
            </w:pPr>
          </w:p>
        </w:tc>
        <w:tc>
          <w:tcPr>
            <w:tcW w:w="1637" w:type="dxa"/>
            <w:tcBorders>
              <w:top w:val="nil"/>
              <w:left w:val="single" w:sz="4" w:space="0" w:color="FFFFFF" w:themeColor="background1"/>
              <w:bottom w:val="single" w:sz="12" w:space="0" w:color="auto"/>
              <w:right w:val="single" w:sz="4" w:space="0" w:color="FFFFFF" w:themeColor="background1"/>
            </w:tcBorders>
            <w:shd w:val="clear" w:color="auto" w:fill="FFFFFF" w:themeFill="background1"/>
          </w:tcPr>
          <w:p w14:paraId="673A40A9" w14:textId="77777777" w:rsidR="0096192B" w:rsidRPr="001433A5" w:rsidRDefault="0096192B" w:rsidP="00C742F3">
            <w:pPr>
              <w:spacing w:after="0" w:line="240" w:lineRule="auto"/>
              <w:jc w:val="left"/>
              <w:rPr>
                <w:rFonts w:eastAsia="Times New Roman" w:cstheme="minorHAnsi"/>
                <w:b/>
                <w:szCs w:val="24"/>
              </w:rPr>
            </w:pPr>
          </w:p>
        </w:tc>
        <w:tc>
          <w:tcPr>
            <w:tcW w:w="1687" w:type="dxa"/>
            <w:gridSpan w:val="2"/>
            <w:tcBorders>
              <w:top w:val="nil"/>
              <w:left w:val="single" w:sz="4" w:space="0" w:color="FFFFFF" w:themeColor="background1"/>
              <w:bottom w:val="single" w:sz="12" w:space="0" w:color="auto"/>
              <w:right w:val="single" w:sz="4" w:space="0" w:color="FFFFFF" w:themeColor="background1"/>
            </w:tcBorders>
            <w:shd w:val="clear" w:color="auto" w:fill="FFFFFF" w:themeFill="background1"/>
          </w:tcPr>
          <w:p w14:paraId="40CF7540"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4736EE1A" w14:textId="77777777" w:rsidTr="00C742F3">
        <w:trPr>
          <w:trHeight w:val="702"/>
        </w:trPr>
        <w:tc>
          <w:tcPr>
            <w:tcW w:w="225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F88DF49" w14:textId="77777777" w:rsidR="0096192B" w:rsidRPr="001433A5" w:rsidRDefault="0096192B" w:rsidP="00C742F3">
            <w:pPr>
              <w:spacing w:after="0" w:line="240" w:lineRule="auto"/>
              <w:jc w:val="center"/>
              <w:rPr>
                <w:rFonts w:eastAsia="Times New Roman" w:cstheme="minorHAnsi"/>
                <w:b/>
                <w:szCs w:val="24"/>
              </w:rPr>
            </w:pPr>
            <w:r w:rsidRPr="001433A5">
              <w:rPr>
                <w:rFonts w:eastAsia="Times New Roman" w:cstheme="minorHAnsi"/>
                <w:b/>
                <w:szCs w:val="24"/>
              </w:rPr>
              <w:t>IME I PREZIME</w:t>
            </w:r>
          </w:p>
        </w:tc>
        <w:tc>
          <w:tcPr>
            <w:tcW w:w="117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0EAC377" w14:textId="77777777" w:rsidR="0096192B" w:rsidRPr="001433A5" w:rsidRDefault="0096192B" w:rsidP="00C742F3">
            <w:pPr>
              <w:spacing w:after="0" w:line="240" w:lineRule="auto"/>
              <w:jc w:val="center"/>
              <w:rPr>
                <w:rFonts w:eastAsia="Times New Roman" w:cstheme="minorHAnsi"/>
                <w:b/>
                <w:szCs w:val="24"/>
              </w:rPr>
            </w:pPr>
            <w:r w:rsidRPr="001433A5">
              <w:rPr>
                <w:rFonts w:eastAsia="Times New Roman" w:cstheme="minorHAnsi"/>
                <w:b/>
                <w:szCs w:val="24"/>
              </w:rPr>
              <w:t>STRUČNA SPREMA</w:t>
            </w:r>
          </w:p>
        </w:tc>
        <w:tc>
          <w:tcPr>
            <w:tcW w:w="207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959A52B" w14:textId="77777777" w:rsidR="0096192B" w:rsidRPr="001433A5" w:rsidRDefault="0096192B" w:rsidP="00C742F3">
            <w:pPr>
              <w:spacing w:after="0" w:line="240" w:lineRule="auto"/>
              <w:jc w:val="center"/>
              <w:rPr>
                <w:rFonts w:eastAsia="Times New Roman" w:cstheme="minorHAnsi"/>
                <w:b/>
                <w:szCs w:val="24"/>
              </w:rPr>
            </w:pPr>
            <w:r w:rsidRPr="001433A5">
              <w:rPr>
                <w:rFonts w:eastAsia="Times New Roman" w:cstheme="minorHAnsi"/>
                <w:b/>
                <w:szCs w:val="24"/>
              </w:rPr>
              <w:t>STRUČNI ISPIT</w:t>
            </w:r>
          </w:p>
        </w:tc>
        <w:tc>
          <w:tcPr>
            <w:tcW w:w="163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221C8A" w14:textId="77777777" w:rsidR="0096192B" w:rsidRPr="001433A5" w:rsidRDefault="0096192B" w:rsidP="00C742F3">
            <w:pPr>
              <w:spacing w:after="0" w:line="240" w:lineRule="auto"/>
              <w:jc w:val="center"/>
              <w:rPr>
                <w:rFonts w:eastAsia="Times New Roman" w:cstheme="minorHAnsi"/>
                <w:b/>
                <w:szCs w:val="24"/>
              </w:rPr>
            </w:pPr>
            <w:r w:rsidRPr="001433A5">
              <w:rPr>
                <w:rFonts w:eastAsia="Times New Roman" w:cstheme="minorHAnsi"/>
                <w:b/>
                <w:szCs w:val="24"/>
              </w:rPr>
              <w:t>FUNKCIJA</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AADC3A3" w14:textId="77777777" w:rsidR="0096192B" w:rsidRPr="001433A5" w:rsidRDefault="0096192B" w:rsidP="00C742F3">
            <w:pPr>
              <w:spacing w:after="0" w:line="240" w:lineRule="auto"/>
              <w:jc w:val="center"/>
              <w:rPr>
                <w:rFonts w:eastAsia="Times New Roman" w:cstheme="minorHAnsi"/>
                <w:b/>
                <w:szCs w:val="24"/>
              </w:rPr>
            </w:pPr>
            <w:r w:rsidRPr="001433A5">
              <w:rPr>
                <w:rFonts w:eastAsia="Times New Roman" w:cstheme="minorHAnsi"/>
                <w:b/>
                <w:szCs w:val="24"/>
              </w:rPr>
              <w:t>POTPIS</w:t>
            </w:r>
          </w:p>
        </w:tc>
      </w:tr>
      <w:tr w:rsidR="0096192B" w:rsidRPr="00C721FE" w14:paraId="3FD4F188" w14:textId="77777777" w:rsidTr="00C742F3">
        <w:tc>
          <w:tcPr>
            <w:tcW w:w="2253" w:type="dxa"/>
            <w:gridSpan w:val="2"/>
            <w:tcBorders>
              <w:top w:val="single" w:sz="12" w:space="0" w:color="auto"/>
              <w:left w:val="single" w:sz="12" w:space="0" w:color="auto"/>
              <w:bottom w:val="single" w:sz="12" w:space="0" w:color="auto"/>
              <w:right w:val="single" w:sz="12" w:space="0" w:color="auto"/>
            </w:tcBorders>
            <w:vAlign w:val="center"/>
          </w:tcPr>
          <w:p w14:paraId="21592387" w14:textId="77777777" w:rsidR="0096192B" w:rsidRPr="001433A5" w:rsidRDefault="0096192B" w:rsidP="00C742F3">
            <w:pPr>
              <w:spacing w:after="0" w:line="240" w:lineRule="auto"/>
              <w:rPr>
                <w:rFonts w:eastAsia="Times New Roman" w:cstheme="minorHAnsi"/>
                <w:szCs w:val="24"/>
              </w:rPr>
            </w:pPr>
            <w:r w:rsidRPr="001433A5">
              <w:rPr>
                <w:rFonts w:eastAsia="Times New Roman" w:cstheme="minorHAnsi"/>
                <w:szCs w:val="24"/>
              </w:rPr>
              <w:t xml:space="preserve">Ivan Putarek, </w:t>
            </w:r>
          </w:p>
          <w:p w14:paraId="73B4C1D7"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struc.spec.ing.sec.</w:t>
            </w:r>
          </w:p>
        </w:tc>
        <w:tc>
          <w:tcPr>
            <w:tcW w:w="1171" w:type="dxa"/>
            <w:gridSpan w:val="2"/>
            <w:tcBorders>
              <w:top w:val="single" w:sz="12" w:space="0" w:color="auto"/>
              <w:left w:val="single" w:sz="12" w:space="0" w:color="auto"/>
              <w:bottom w:val="single" w:sz="12" w:space="0" w:color="auto"/>
              <w:right w:val="single" w:sz="12" w:space="0" w:color="auto"/>
            </w:tcBorders>
            <w:vAlign w:val="center"/>
          </w:tcPr>
          <w:p w14:paraId="787D401A"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VSS</w:t>
            </w:r>
          </w:p>
        </w:tc>
        <w:tc>
          <w:tcPr>
            <w:tcW w:w="2078" w:type="dxa"/>
            <w:tcBorders>
              <w:top w:val="single" w:sz="12" w:space="0" w:color="auto"/>
              <w:left w:val="single" w:sz="12" w:space="0" w:color="auto"/>
              <w:bottom w:val="single" w:sz="12" w:space="0" w:color="auto"/>
              <w:right w:val="single" w:sz="12" w:space="0" w:color="auto"/>
            </w:tcBorders>
            <w:vAlign w:val="center"/>
          </w:tcPr>
          <w:p w14:paraId="78110DF8"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E – 10739</w:t>
            </w:r>
          </w:p>
        </w:tc>
        <w:tc>
          <w:tcPr>
            <w:tcW w:w="1637" w:type="dxa"/>
            <w:tcBorders>
              <w:top w:val="single" w:sz="12" w:space="0" w:color="auto"/>
              <w:left w:val="single" w:sz="12" w:space="0" w:color="auto"/>
              <w:bottom w:val="single" w:sz="12" w:space="0" w:color="auto"/>
              <w:right w:val="single" w:sz="12" w:space="0" w:color="auto"/>
            </w:tcBorders>
            <w:vAlign w:val="center"/>
          </w:tcPr>
          <w:p w14:paraId="4151CBEB"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Voditelj tima</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A08D4B4"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7E62F908" w14:textId="77777777" w:rsidTr="00C742F3">
        <w:tc>
          <w:tcPr>
            <w:tcW w:w="225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742B6DC" w14:textId="77777777" w:rsidR="0096192B" w:rsidRPr="001433A5" w:rsidRDefault="0096192B" w:rsidP="00C742F3">
            <w:pPr>
              <w:spacing w:after="0" w:line="240" w:lineRule="auto"/>
              <w:jc w:val="left"/>
              <w:rPr>
                <w:rFonts w:eastAsia="Times New Roman" w:cstheme="minorHAnsi"/>
                <w:b/>
                <w:szCs w:val="24"/>
              </w:rPr>
            </w:pPr>
            <w:r w:rsidRPr="001433A5">
              <w:rPr>
                <w:rFonts w:cstheme="minorHAnsi"/>
                <w:color w:val="000000"/>
                <w:szCs w:val="24"/>
              </w:rPr>
              <w:t>Krunoslav Guštek, struc.spec.ing.sec.</w:t>
            </w:r>
          </w:p>
        </w:tc>
        <w:tc>
          <w:tcPr>
            <w:tcW w:w="117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56E0891"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VSS</w:t>
            </w:r>
          </w:p>
        </w:tc>
        <w:tc>
          <w:tcPr>
            <w:tcW w:w="207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94B52B4"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E - 6856</w:t>
            </w:r>
          </w:p>
        </w:tc>
        <w:tc>
          <w:tcPr>
            <w:tcW w:w="163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9B0ADCB"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Član, vatrogasac</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A07F586"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577C6DBA" w14:textId="77777777" w:rsidTr="00C742F3">
        <w:tc>
          <w:tcPr>
            <w:tcW w:w="225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F8A291" w14:textId="77777777" w:rsidR="0096192B" w:rsidRDefault="0096192B" w:rsidP="00C742F3">
            <w:pPr>
              <w:spacing w:after="0" w:line="240" w:lineRule="auto"/>
              <w:jc w:val="left"/>
              <w:rPr>
                <w:rFonts w:cstheme="minorHAnsi"/>
                <w:color w:val="000000"/>
                <w:szCs w:val="24"/>
              </w:rPr>
            </w:pPr>
            <w:r>
              <w:rPr>
                <w:rFonts w:cstheme="minorHAnsi"/>
                <w:color w:val="000000"/>
                <w:szCs w:val="24"/>
              </w:rPr>
              <w:t>Tomislav Guštek,</w:t>
            </w:r>
          </w:p>
          <w:p w14:paraId="1E81557E" w14:textId="77777777" w:rsidR="0096192B" w:rsidRPr="001433A5" w:rsidRDefault="0096192B" w:rsidP="00C742F3">
            <w:pPr>
              <w:spacing w:after="0" w:line="240" w:lineRule="auto"/>
              <w:jc w:val="left"/>
              <w:rPr>
                <w:rFonts w:cstheme="minorHAnsi"/>
                <w:color w:val="000000"/>
                <w:szCs w:val="24"/>
              </w:rPr>
            </w:pPr>
            <w:r>
              <w:rPr>
                <w:rFonts w:cstheme="minorHAnsi"/>
                <w:color w:val="000000"/>
                <w:szCs w:val="24"/>
              </w:rPr>
              <w:t>dipl.ing.el.</w:t>
            </w:r>
          </w:p>
        </w:tc>
        <w:tc>
          <w:tcPr>
            <w:tcW w:w="117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2B97AD1" w14:textId="77777777" w:rsidR="0096192B" w:rsidRPr="001433A5" w:rsidRDefault="0096192B" w:rsidP="00C742F3">
            <w:pPr>
              <w:spacing w:after="0" w:line="240" w:lineRule="auto"/>
              <w:jc w:val="left"/>
              <w:rPr>
                <w:rFonts w:eastAsia="Times New Roman" w:cstheme="minorHAnsi"/>
                <w:szCs w:val="24"/>
              </w:rPr>
            </w:pPr>
            <w:r>
              <w:rPr>
                <w:rFonts w:eastAsia="Times New Roman" w:cstheme="minorHAnsi"/>
                <w:szCs w:val="24"/>
              </w:rPr>
              <w:t>VSS</w:t>
            </w:r>
          </w:p>
        </w:tc>
        <w:tc>
          <w:tcPr>
            <w:tcW w:w="207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0A99F0A" w14:textId="77777777" w:rsidR="0096192B" w:rsidRPr="001433A5" w:rsidRDefault="0096192B" w:rsidP="00C742F3">
            <w:pPr>
              <w:spacing w:after="0" w:line="240" w:lineRule="auto"/>
              <w:jc w:val="left"/>
              <w:rPr>
                <w:rFonts w:eastAsia="Times New Roman" w:cstheme="minorHAnsi"/>
                <w:szCs w:val="24"/>
              </w:rPr>
            </w:pPr>
            <w:r>
              <w:rPr>
                <w:rFonts w:eastAsia="Times New Roman" w:cstheme="minorHAnsi"/>
                <w:szCs w:val="24"/>
              </w:rPr>
              <w:t>E - 10867</w:t>
            </w:r>
          </w:p>
        </w:tc>
        <w:tc>
          <w:tcPr>
            <w:tcW w:w="163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646E075" w14:textId="77777777" w:rsidR="0096192B" w:rsidRDefault="0096192B" w:rsidP="00C742F3">
            <w:pPr>
              <w:spacing w:after="0" w:line="240" w:lineRule="auto"/>
              <w:jc w:val="left"/>
              <w:rPr>
                <w:rFonts w:eastAsia="Times New Roman" w:cstheme="minorHAnsi"/>
                <w:szCs w:val="24"/>
              </w:rPr>
            </w:pPr>
            <w:r>
              <w:rPr>
                <w:rFonts w:eastAsia="Times New Roman" w:cstheme="minorHAnsi"/>
                <w:szCs w:val="24"/>
              </w:rPr>
              <w:t>Član,</w:t>
            </w:r>
          </w:p>
          <w:p w14:paraId="681DA738" w14:textId="77777777" w:rsidR="0096192B" w:rsidRPr="001433A5" w:rsidRDefault="0096192B" w:rsidP="00C742F3">
            <w:pPr>
              <w:spacing w:after="0" w:line="240" w:lineRule="auto"/>
              <w:jc w:val="left"/>
              <w:rPr>
                <w:rFonts w:eastAsia="Times New Roman" w:cstheme="minorHAnsi"/>
                <w:szCs w:val="24"/>
              </w:rPr>
            </w:pPr>
            <w:r>
              <w:rPr>
                <w:rFonts w:eastAsia="Times New Roman" w:cstheme="minorHAnsi"/>
                <w:szCs w:val="24"/>
              </w:rPr>
              <w:t>vatrogasac</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54A4F5F4"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15A5DBC4" w14:textId="77777777" w:rsidTr="00C742F3">
        <w:tc>
          <w:tcPr>
            <w:tcW w:w="2253"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B8A5B79"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Sandra Lenček mag.ing.geoing.</w:t>
            </w:r>
          </w:p>
        </w:tc>
        <w:tc>
          <w:tcPr>
            <w:tcW w:w="1171"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5E4282A"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VSS</w:t>
            </w:r>
          </w:p>
        </w:tc>
        <w:tc>
          <w:tcPr>
            <w:tcW w:w="207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CE5D315"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noProof/>
                <w:szCs w:val="24"/>
              </w:rPr>
              <w:t xml:space="preserve">E – </w:t>
            </w:r>
            <w:r w:rsidRPr="001433A5">
              <w:rPr>
                <w:rFonts w:eastAsia="Times New Roman" w:cstheme="minorHAnsi"/>
                <w:szCs w:val="24"/>
              </w:rPr>
              <w:t>13451</w:t>
            </w:r>
          </w:p>
        </w:tc>
        <w:tc>
          <w:tcPr>
            <w:tcW w:w="163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7DFC830"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Član</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7F0FA124"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2C3B53EA" w14:textId="77777777" w:rsidTr="00C742F3">
        <w:tc>
          <w:tcPr>
            <w:tcW w:w="225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6ECA115"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Ivana Škorjanec mag.ing.agr.</w:t>
            </w:r>
          </w:p>
        </w:tc>
        <w:tc>
          <w:tcPr>
            <w:tcW w:w="1171"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EEC62EC"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VSS</w:t>
            </w:r>
          </w:p>
        </w:tc>
        <w:tc>
          <w:tcPr>
            <w:tcW w:w="2078" w:type="dxa"/>
            <w:tcBorders>
              <w:top w:val="single" w:sz="12" w:space="0" w:color="auto"/>
              <w:left w:val="single" w:sz="12" w:space="0" w:color="auto"/>
              <w:bottom w:val="single" w:sz="12" w:space="0" w:color="auto"/>
              <w:right w:val="single" w:sz="12" w:space="0" w:color="auto"/>
            </w:tcBorders>
            <w:shd w:val="clear" w:color="auto" w:fill="auto"/>
            <w:vAlign w:val="center"/>
          </w:tcPr>
          <w:p w14:paraId="1D9BA55E"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w:t>
            </w:r>
          </w:p>
        </w:tc>
        <w:tc>
          <w:tcPr>
            <w:tcW w:w="1637" w:type="dxa"/>
            <w:tcBorders>
              <w:top w:val="single" w:sz="12" w:space="0" w:color="auto"/>
              <w:left w:val="single" w:sz="12" w:space="0" w:color="auto"/>
              <w:bottom w:val="single" w:sz="12" w:space="0" w:color="auto"/>
              <w:right w:val="single" w:sz="12" w:space="0" w:color="auto"/>
            </w:tcBorders>
            <w:shd w:val="clear" w:color="auto" w:fill="auto"/>
            <w:vAlign w:val="center"/>
          </w:tcPr>
          <w:p w14:paraId="7723D260" w14:textId="77777777" w:rsidR="0096192B" w:rsidRPr="001433A5" w:rsidRDefault="0096192B" w:rsidP="00C742F3">
            <w:pPr>
              <w:spacing w:after="0" w:line="240" w:lineRule="auto"/>
              <w:jc w:val="left"/>
              <w:rPr>
                <w:rFonts w:eastAsia="Times New Roman" w:cstheme="minorHAnsi"/>
                <w:b/>
                <w:szCs w:val="24"/>
              </w:rPr>
            </w:pPr>
            <w:r w:rsidRPr="001433A5">
              <w:rPr>
                <w:rFonts w:eastAsia="Times New Roman" w:cstheme="minorHAnsi"/>
                <w:szCs w:val="24"/>
              </w:rPr>
              <w:t>Član</w:t>
            </w:r>
          </w:p>
        </w:tc>
        <w:tc>
          <w:tcPr>
            <w:tcW w:w="1687"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44A94CD"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6C03C151" w14:textId="77777777" w:rsidTr="00C742F3">
        <w:tc>
          <w:tcPr>
            <w:tcW w:w="2253"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B0F10DF" w14:textId="77777777" w:rsidR="0096192B" w:rsidRPr="001433A5" w:rsidRDefault="0096192B" w:rsidP="00C742F3">
            <w:pPr>
              <w:spacing w:after="0" w:line="240" w:lineRule="auto"/>
              <w:jc w:val="left"/>
              <w:rPr>
                <w:rFonts w:eastAsia="Times New Roman" w:cstheme="minorHAnsi"/>
                <w:b/>
                <w:szCs w:val="24"/>
              </w:rPr>
            </w:pPr>
          </w:p>
        </w:tc>
        <w:tc>
          <w:tcPr>
            <w:tcW w:w="1171"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C072530" w14:textId="77777777" w:rsidR="0096192B" w:rsidRPr="001433A5" w:rsidRDefault="0096192B" w:rsidP="00C742F3">
            <w:pPr>
              <w:spacing w:after="0" w:line="240" w:lineRule="auto"/>
              <w:jc w:val="left"/>
              <w:rPr>
                <w:rFonts w:eastAsia="Times New Roman" w:cstheme="minorHAnsi"/>
                <w:b/>
                <w:szCs w:val="24"/>
              </w:rPr>
            </w:pPr>
          </w:p>
        </w:tc>
        <w:tc>
          <w:tcPr>
            <w:tcW w:w="2078"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92A64C1" w14:textId="77777777" w:rsidR="0096192B" w:rsidRPr="001433A5" w:rsidRDefault="0096192B" w:rsidP="00C742F3">
            <w:pPr>
              <w:spacing w:after="0" w:line="240" w:lineRule="auto"/>
              <w:jc w:val="left"/>
              <w:rPr>
                <w:rFonts w:eastAsia="Times New Roman" w:cstheme="minorHAnsi"/>
                <w:b/>
                <w:szCs w:val="24"/>
              </w:rPr>
            </w:pPr>
          </w:p>
        </w:tc>
        <w:tc>
          <w:tcPr>
            <w:tcW w:w="1637" w:type="dxa"/>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A67EA13" w14:textId="77777777" w:rsidR="0096192B" w:rsidRPr="001433A5" w:rsidRDefault="0096192B" w:rsidP="00C742F3">
            <w:pPr>
              <w:spacing w:after="0" w:line="240" w:lineRule="auto"/>
              <w:jc w:val="left"/>
              <w:rPr>
                <w:rFonts w:eastAsia="Times New Roman" w:cstheme="minorHAnsi"/>
                <w:b/>
                <w:szCs w:val="24"/>
              </w:rPr>
            </w:pPr>
          </w:p>
        </w:tc>
        <w:tc>
          <w:tcPr>
            <w:tcW w:w="1687"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F8BA9F4" w14:textId="77777777" w:rsidR="0096192B" w:rsidRPr="001433A5" w:rsidRDefault="0096192B" w:rsidP="00C742F3">
            <w:pPr>
              <w:spacing w:after="0" w:line="240" w:lineRule="auto"/>
              <w:jc w:val="left"/>
              <w:rPr>
                <w:rFonts w:eastAsia="Times New Roman" w:cstheme="minorHAnsi"/>
                <w:b/>
                <w:szCs w:val="24"/>
              </w:rPr>
            </w:pPr>
          </w:p>
        </w:tc>
      </w:tr>
      <w:tr w:rsidR="0096192B" w:rsidRPr="00C721FE" w14:paraId="3EC91630" w14:textId="77777777" w:rsidTr="00C742F3">
        <w:tc>
          <w:tcPr>
            <w:tcW w:w="8826"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71C2BCC" w14:textId="77777777" w:rsidR="0096192B" w:rsidRPr="001433A5" w:rsidRDefault="0096192B" w:rsidP="00C742F3">
            <w:pPr>
              <w:spacing w:after="0" w:line="240" w:lineRule="auto"/>
              <w:rPr>
                <w:rFonts w:eastAsia="Times New Roman" w:cstheme="minorHAnsi"/>
                <w:bCs/>
                <w:szCs w:val="24"/>
              </w:rPr>
            </w:pPr>
            <w:r w:rsidRPr="001433A5">
              <w:rPr>
                <w:rFonts w:eastAsia="Times New Roman" w:cstheme="minorHAnsi"/>
                <w:bCs/>
                <w:szCs w:val="24"/>
              </w:rPr>
              <w:t>Osoba koja je sudjelovala u izradi Procjene sukladno članku 9. stavak 2</w:t>
            </w:r>
            <w:r w:rsidR="005D09C5">
              <w:rPr>
                <w:rFonts w:eastAsia="Times New Roman" w:cstheme="minorHAnsi"/>
                <w:bCs/>
                <w:szCs w:val="24"/>
              </w:rPr>
              <w:t>.</w:t>
            </w:r>
            <w:r w:rsidRPr="00075A71">
              <w:rPr>
                <w:rFonts w:eastAsia="Times New Roman" w:cstheme="minorHAnsi"/>
                <w:bCs/>
                <w:i/>
                <w:iCs/>
                <w:szCs w:val="24"/>
              </w:rPr>
              <w:t xml:space="preserve"> Pravilnika o izradi procjene ugroženosti od požara i tehnološke eksplozije („Narodne </w:t>
            </w:r>
            <w:r w:rsidR="005D09C5" w:rsidRPr="00075A71">
              <w:rPr>
                <w:rFonts w:eastAsia="Times New Roman" w:cstheme="minorHAnsi"/>
                <w:bCs/>
                <w:i/>
                <w:iCs/>
                <w:szCs w:val="24"/>
              </w:rPr>
              <w:t>N</w:t>
            </w:r>
            <w:r w:rsidRPr="00075A71">
              <w:rPr>
                <w:rFonts w:eastAsia="Times New Roman" w:cstheme="minorHAnsi"/>
                <w:bCs/>
                <w:i/>
                <w:iCs/>
                <w:szCs w:val="24"/>
              </w:rPr>
              <w:t>ovine“, broj 35/94, 110/05 i 28/10)</w:t>
            </w:r>
            <w:r w:rsidR="008A3E6C" w:rsidRPr="00075A71">
              <w:rPr>
                <w:rFonts w:eastAsia="Times New Roman" w:cstheme="minorHAnsi"/>
                <w:bCs/>
                <w:i/>
                <w:iCs/>
                <w:szCs w:val="24"/>
              </w:rPr>
              <w:t>.</w:t>
            </w:r>
          </w:p>
        </w:tc>
      </w:tr>
      <w:tr w:rsidR="0096192B" w:rsidRPr="00C721FE" w14:paraId="16529845" w14:textId="77777777" w:rsidTr="00C742F3">
        <w:tc>
          <w:tcPr>
            <w:tcW w:w="8826" w:type="dxa"/>
            <w:gridSpan w:val="8"/>
            <w:tcBorders>
              <w:top w:val="single" w:sz="4" w:space="0" w:color="FFFFFF" w:themeColor="background1"/>
              <w:left w:val="single" w:sz="4" w:space="0" w:color="FFFFFF" w:themeColor="background1"/>
              <w:bottom w:val="single" w:sz="12" w:space="0" w:color="auto"/>
              <w:right w:val="single" w:sz="4" w:space="0" w:color="FFFFFF" w:themeColor="background1"/>
            </w:tcBorders>
            <w:shd w:val="clear" w:color="auto" w:fill="FFFFFF" w:themeFill="background1"/>
          </w:tcPr>
          <w:p w14:paraId="43650A8D" w14:textId="77777777" w:rsidR="0096192B" w:rsidRPr="001433A5" w:rsidRDefault="0096192B" w:rsidP="00C742F3">
            <w:pPr>
              <w:spacing w:after="0" w:line="240" w:lineRule="auto"/>
              <w:rPr>
                <w:rFonts w:eastAsia="Times New Roman" w:cstheme="minorHAnsi"/>
                <w:bCs/>
                <w:szCs w:val="24"/>
              </w:rPr>
            </w:pPr>
          </w:p>
        </w:tc>
      </w:tr>
      <w:tr w:rsidR="0096192B" w:rsidRPr="00C721FE" w14:paraId="18C50105" w14:textId="77777777" w:rsidTr="00C742F3">
        <w:trPr>
          <w:trHeight w:val="533"/>
        </w:trPr>
        <w:tc>
          <w:tcPr>
            <w:tcW w:w="340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A848C2" w14:textId="77777777" w:rsidR="0096192B" w:rsidRPr="00A344F3" w:rsidRDefault="0096192B" w:rsidP="00C742F3">
            <w:pPr>
              <w:spacing w:after="0" w:line="240" w:lineRule="auto"/>
              <w:jc w:val="center"/>
              <w:rPr>
                <w:rFonts w:eastAsia="Times New Roman" w:cstheme="minorHAnsi"/>
                <w:bCs/>
                <w:szCs w:val="24"/>
                <w:highlight w:val="yellow"/>
              </w:rPr>
            </w:pPr>
            <w:r w:rsidRPr="00A344F3">
              <w:rPr>
                <w:rFonts w:eastAsia="Times New Roman" w:cstheme="minorHAnsi"/>
                <w:b/>
                <w:szCs w:val="24"/>
                <w:highlight w:val="yellow"/>
              </w:rPr>
              <w:t>IME I PREZIME</w:t>
            </w:r>
          </w:p>
        </w:tc>
        <w:tc>
          <w:tcPr>
            <w:tcW w:w="3751"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7FC356F" w14:textId="77777777" w:rsidR="0096192B" w:rsidRPr="00A344F3" w:rsidRDefault="0096192B" w:rsidP="00C742F3">
            <w:pPr>
              <w:spacing w:after="0" w:line="240" w:lineRule="auto"/>
              <w:jc w:val="center"/>
              <w:rPr>
                <w:rFonts w:eastAsia="Times New Roman" w:cstheme="minorHAnsi"/>
                <w:bCs/>
                <w:szCs w:val="24"/>
                <w:highlight w:val="yellow"/>
              </w:rPr>
            </w:pPr>
            <w:r w:rsidRPr="00A344F3">
              <w:rPr>
                <w:rFonts w:eastAsia="Times New Roman" w:cstheme="minorHAnsi"/>
                <w:b/>
                <w:szCs w:val="24"/>
                <w:highlight w:val="yellow"/>
              </w:rPr>
              <w:t>FUNKCIJA</w:t>
            </w:r>
          </w:p>
        </w:tc>
        <w:tc>
          <w:tcPr>
            <w:tcW w:w="167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19AC003" w14:textId="77777777" w:rsidR="0096192B" w:rsidRPr="00A344F3" w:rsidRDefault="0096192B" w:rsidP="00C742F3">
            <w:pPr>
              <w:spacing w:after="0" w:line="240" w:lineRule="auto"/>
              <w:jc w:val="center"/>
              <w:rPr>
                <w:rFonts w:eastAsia="Times New Roman" w:cstheme="minorHAnsi"/>
                <w:bCs/>
                <w:szCs w:val="24"/>
                <w:highlight w:val="yellow"/>
              </w:rPr>
            </w:pPr>
            <w:r w:rsidRPr="00A344F3">
              <w:rPr>
                <w:rFonts w:eastAsia="Times New Roman" w:cstheme="minorHAnsi"/>
                <w:b/>
                <w:szCs w:val="24"/>
                <w:highlight w:val="yellow"/>
              </w:rPr>
              <w:t>POTPIS</w:t>
            </w:r>
          </w:p>
        </w:tc>
      </w:tr>
      <w:tr w:rsidR="0096192B" w:rsidRPr="00C721FE" w14:paraId="6841DB54" w14:textId="77777777" w:rsidTr="00C742F3">
        <w:trPr>
          <w:trHeight w:val="402"/>
        </w:trPr>
        <w:tc>
          <w:tcPr>
            <w:tcW w:w="3402"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8C4CCB2" w14:textId="2EE6BD1C" w:rsidR="0096192B" w:rsidRPr="00A344F3" w:rsidRDefault="00A344F3" w:rsidP="00C742F3">
            <w:pPr>
              <w:spacing w:after="0" w:line="240" w:lineRule="auto"/>
              <w:jc w:val="center"/>
              <w:rPr>
                <w:rFonts w:eastAsia="Times New Roman" w:cstheme="minorHAnsi"/>
                <w:bCs/>
                <w:szCs w:val="24"/>
                <w:highlight w:val="yellow"/>
              </w:rPr>
            </w:pPr>
            <w:r w:rsidRPr="00A344F3">
              <w:rPr>
                <w:rFonts w:eastAsia="Times New Roman" w:cstheme="minorHAnsi"/>
                <w:bCs/>
                <w:szCs w:val="24"/>
                <w:highlight w:val="yellow"/>
              </w:rPr>
              <w:t>Ivica Vranić</w:t>
            </w:r>
          </w:p>
        </w:tc>
        <w:tc>
          <w:tcPr>
            <w:tcW w:w="3751"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0EDA521" w14:textId="3654045A" w:rsidR="0096192B" w:rsidRPr="00A344F3" w:rsidRDefault="00A344F3" w:rsidP="00C742F3">
            <w:pPr>
              <w:spacing w:after="0" w:line="240" w:lineRule="auto"/>
              <w:jc w:val="center"/>
              <w:rPr>
                <w:rFonts w:eastAsia="Times New Roman" w:cstheme="minorHAnsi"/>
                <w:bCs/>
                <w:szCs w:val="24"/>
                <w:highlight w:val="yellow"/>
              </w:rPr>
            </w:pPr>
            <w:r w:rsidRPr="00A344F3">
              <w:rPr>
                <w:rFonts w:eastAsia="Times New Roman" w:cstheme="minorHAnsi"/>
                <w:bCs/>
                <w:szCs w:val="24"/>
                <w:highlight w:val="yellow"/>
              </w:rPr>
              <w:t>Zamjenik zapovjednika</w:t>
            </w:r>
            <w:r w:rsidR="004971B6">
              <w:rPr>
                <w:rFonts w:eastAsia="Times New Roman" w:cstheme="minorHAnsi"/>
                <w:bCs/>
                <w:szCs w:val="24"/>
                <w:highlight w:val="yellow"/>
              </w:rPr>
              <w:t xml:space="preserve"> DVD – a Brinje</w:t>
            </w:r>
          </w:p>
        </w:tc>
        <w:tc>
          <w:tcPr>
            <w:tcW w:w="1673"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7E49C03" w14:textId="77777777" w:rsidR="0096192B" w:rsidRPr="00A344F3" w:rsidRDefault="0096192B" w:rsidP="00C742F3">
            <w:pPr>
              <w:spacing w:after="0" w:line="240" w:lineRule="auto"/>
              <w:rPr>
                <w:rFonts w:eastAsia="Times New Roman" w:cstheme="minorHAnsi"/>
                <w:bCs/>
                <w:szCs w:val="24"/>
                <w:highlight w:val="yellow"/>
              </w:rPr>
            </w:pPr>
          </w:p>
        </w:tc>
      </w:tr>
      <w:tr w:rsidR="0096192B" w:rsidRPr="00C721FE" w14:paraId="73EBFC3F" w14:textId="77777777" w:rsidTr="00C742F3">
        <w:tc>
          <w:tcPr>
            <w:tcW w:w="3402" w:type="dxa"/>
            <w:gridSpan w:val="3"/>
            <w:tcBorders>
              <w:top w:val="single" w:sz="12" w:space="0" w:color="auto"/>
              <w:left w:val="single" w:sz="4" w:space="0" w:color="FFFFFF" w:themeColor="background1"/>
              <w:bottom w:val="nil"/>
              <w:right w:val="single" w:sz="4" w:space="0" w:color="FFFFFF" w:themeColor="background1"/>
            </w:tcBorders>
            <w:shd w:val="clear" w:color="auto" w:fill="FFFFFF" w:themeFill="background1"/>
          </w:tcPr>
          <w:p w14:paraId="41882737" w14:textId="77777777" w:rsidR="0096192B" w:rsidRPr="001433A5" w:rsidRDefault="0096192B" w:rsidP="00C742F3">
            <w:pPr>
              <w:spacing w:after="0" w:line="240" w:lineRule="auto"/>
              <w:rPr>
                <w:rFonts w:eastAsia="Times New Roman" w:cstheme="minorHAnsi"/>
                <w:bCs/>
                <w:szCs w:val="24"/>
              </w:rPr>
            </w:pPr>
          </w:p>
        </w:tc>
        <w:tc>
          <w:tcPr>
            <w:tcW w:w="3751" w:type="dxa"/>
            <w:gridSpan w:val="4"/>
            <w:tcBorders>
              <w:top w:val="single" w:sz="12" w:space="0" w:color="auto"/>
              <w:left w:val="single" w:sz="4" w:space="0" w:color="FFFFFF" w:themeColor="background1"/>
              <w:bottom w:val="nil"/>
              <w:right w:val="single" w:sz="4" w:space="0" w:color="FFFFFF" w:themeColor="background1"/>
            </w:tcBorders>
            <w:shd w:val="clear" w:color="auto" w:fill="FFFFFF" w:themeFill="background1"/>
          </w:tcPr>
          <w:p w14:paraId="1F5552EE" w14:textId="77777777" w:rsidR="0096192B" w:rsidRPr="001433A5" w:rsidRDefault="0096192B" w:rsidP="00C742F3">
            <w:pPr>
              <w:spacing w:after="0" w:line="240" w:lineRule="auto"/>
              <w:rPr>
                <w:rFonts w:eastAsia="Times New Roman" w:cstheme="minorHAnsi"/>
                <w:bCs/>
                <w:szCs w:val="24"/>
              </w:rPr>
            </w:pPr>
          </w:p>
        </w:tc>
        <w:tc>
          <w:tcPr>
            <w:tcW w:w="1673" w:type="dxa"/>
            <w:tcBorders>
              <w:top w:val="single" w:sz="12" w:space="0" w:color="auto"/>
              <w:left w:val="single" w:sz="4" w:space="0" w:color="FFFFFF" w:themeColor="background1"/>
              <w:bottom w:val="nil"/>
              <w:right w:val="single" w:sz="4" w:space="0" w:color="FFFFFF" w:themeColor="background1"/>
            </w:tcBorders>
            <w:shd w:val="clear" w:color="auto" w:fill="FFFFFF" w:themeFill="background1"/>
          </w:tcPr>
          <w:p w14:paraId="275B4828" w14:textId="77777777" w:rsidR="0096192B" w:rsidRPr="001433A5" w:rsidRDefault="0096192B" w:rsidP="00C742F3">
            <w:pPr>
              <w:spacing w:after="0" w:line="240" w:lineRule="auto"/>
              <w:rPr>
                <w:rFonts w:eastAsia="Times New Roman" w:cstheme="minorHAnsi"/>
                <w:bCs/>
                <w:szCs w:val="24"/>
              </w:rPr>
            </w:pPr>
          </w:p>
        </w:tc>
      </w:tr>
      <w:tr w:rsidR="0096192B" w:rsidRPr="00C721FE" w14:paraId="5D3EF9DA" w14:textId="77777777" w:rsidTr="00C742F3">
        <w:tc>
          <w:tcPr>
            <w:tcW w:w="3402" w:type="dxa"/>
            <w:gridSpan w:val="3"/>
            <w:tcBorders>
              <w:top w:val="nil"/>
              <w:left w:val="nil"/>
              <w:bottom w:val="nil"/>
              <w:right w:val="nil"/>
            </w:tcBorders>
            <w:shd w:val="clear" w:color="auto" w:fill="FFFFFF" w:themeFill="background1"/>
          </w:tcPr>
          <w:p w14:paraId="3F38F54C" w14:textId="77777777" w:rsidR="0096192B" w:rsidRPr="001433A5" w:rsidRDefault="0096192B" w:rsidP="00C742F3">
            <w:pPr>
              <w:spacing w:after="0" w:line="240" w:lineRule="auto"/>
              <w:rPr>
                <w:rFonts w:eastAsia="Times New Roman" w:cstheme="minorHAnsi"/>
                <w:bCs/>
                <w:szCs w:val="24"/>
              </w:rPr>
            </w:pPr>
          </w:p>
        </w:tc>
        <w:tc>
          <w:tcPr>
            <w:tcW w:w="3751" w:type="dxa"/>
            <w:gridSpan w:val="4"/>
            <w:tcBorders>
              <w:top w:val="nil"/>
              <w:left w:val="nil"/>
              <w:bottom w:val="nil"/>
              <w:right w:val="nil"/>
            </w:tcBorders>
            <w:shd w:val="clear" w:color="auto" w:fill="FFFFFF" w:themeFill="background1"/>
          </w:tcPr>
          <w:p w14:paraId="07273A8E" w14:textId="77777777" w:rsidR="0096192B" w:rsidRPr="001433A5" w:rsidRDefault="0096192B" w:rsidP="00C742F3">
            <w:pPr>
              <w:spacing w:after="0" w:line="240" w:lineRule="auto"/>
              <w:rPr>
                <w:rFonts w:eastAsia="Times New Roman" w:cstheme="minorHAnsi"/>
                <w:bCs/>
                <w:szCs w:val="24"/>
              </w:rPr>
            </w:pPr>
          </w:p>
        </w:tc>
        <w:tc>
          <w:tcPr>
            <w:tcW w:w="1673" w:type="dxa"/>
            <w:tcBorders>
              <w:top w:val="nil"/>
              <w:left w:val="nil"/>
              <w:bottom w:val="nil"/>
              <w:right w:val="nil"/>
            </w:tcBorders>
            <w:shd w:val="clear" w:color="auto" w:fill="FFFFFF" w:themeFill="background1"/>
          </w:tcPr>
          <w:p w14:paraId="06FE1A2E" w14:textId="77777777" w:rsidR="0096192B" w:rsidRPr="001433A5" w:rsidRDefault="0096192B" w:rsidP="00C742F3">
            <w:pPr>
              <w:spacing w:after="0" w:line="240" w:lineRule="auto"/>
              <w:rPr>
                <w:rFonts w:eastAsia="Times New Roman" w:cstheme="minorHAnsi"/>
                <w:bCs/>
                <w:szCs w:val="24"/>
              </w:rPr>
            </w:pPr>
          </w:p>
        </w:tc>
      </w:tr>
      <w:tr w:rsidR="0096192B" w:rsidRPr="00C721FE" w14:paraId="3EF1A256" w14:textId="77777777" w:rsidTr="00C742F3">
        <w:tc>
          <w:tcPr>
            <w:tcW w:w="3402" w:type="dxa"/>
            <w:gridSpan w:val="3"/>
            <w:vMerge w:val="restart"/>
            <w:tcBorders>
              <w:top w:val="nil"/>
              <w:left w:val="nil"/>
              <w:bottom w:val="nil"/>
              <w:right w:val="nil"/>
            </w:tcBorders>
            <w:shd w:val="clear" w:color="auto" w:fill="FFFFFF" w:themeFill="background1"/>
          </w:tcPr>
          <w:p w14:paraId="5404014D" w14:textId="77777777" w:rsidR="0096192B" w:rsidRPr="001433A5" w:rsidRDefault="0096192B" w:rsidP="00C742F3">
            <w:pPr>
              <w:spacing w:after="0" w:line="240" w:lineRule="auto"/>
              <w:rPr>
                <w:rFonts w:eastAsia="Times New Roman" w:cstheme="minorHAnsi"/>
                <w:bCs/>
                <w:szCs w:val="24"/>
              </w:rPr>
            </w:pPr>
          </w:p>
        </w:tc>
        <w:tc>
          <w:tcPr>
            <w:tcW w:w="5424" w:type="dxa"/>
            <w:gridSpan w:val="5"/>
            <w:tcBorders>
              <w:top w:val="nil"/>
              <w:left w:val="nil"/>
              <w:bottom w:val="nil"/>
              <w:right w:val="nil"/>
            </w:tcBorders>
            <w:shd w:val="clear" w:color="auto" w:fill="FFFFFF" w:themeFill="background1"/>
          </w:tcPr>
          <w:p w14:paraId="38B2D066" w14:textId="77777777" w:rsidR="0096192B" w:rsidRPr="001433A5" w:rsidRDefault="0096192B" w:rsidP="00C742F3">
            <w:pPr>
              <w:spacing w:after="0" w:line="240" w:lineRule="auto"/>
              <w:rPr>
                <w:rFonts w:eastAsia="Times New Roman" w:cstheme="minorHAnsi"/>
                <w:bCs/>
                <w:szCs w:val="24"/>
              </w:rPr>
            </w:pPr>
          </w:p>
        </w:tc>
      </w:tr>
      <w:tr w:rsidR="0096192B" w:rsidRPr="00C721FE" w14:paraId="4D1D185D" w14:textId="77777777" w:rsidTr="00C742F3">
        <w:tc>
          <w:tcPr>
            <w:tcW w:w="3402" w:type="dxa"/>
            <w:gridSpan w:val="3"/>
            <w:vMerge/>
            <w:tcBorders>
              <w:top w:val="nil"/>
              <w:left w:val="nil"/>
              <w:bottom w:val="nil"/>
              <w:right w:val="nil"/>
            </w:tcBorders>
            <w:shd w:val="clear" w:color="auto" w:fill="FFFFFF" w:themeFill="background1"/>
          </w:tcPr>
          <w:p w14:paraId="56ED8971" w14:textId="77777777" w:rsidR="0096192B" w:rsidRPr="001433A5" w:rsidRDefault="0096192B" w:rsidP="00C742F3">
            <w:pPr>
              <w:spacing w:after="0" w:line="240" w:lineRule="auto"/>
              <w:rPr>
                <w:rFonts w:eastAsia="Times New Roman" w:cstheme="minorHAnsi"/>
                <w:bCs/>
                <w:szCs w:val="24"/>
              </w:rPr>
            </w:pPr>
          </w:p>
        </w:tc>
        <w:tc>
          <w:tcPr>
            <w:tcW w:w="5424" w:type="dxa"/>
            <w:gridSpan w:val="5"/>
            <w:tcBorders>
              <w:top w:val="nil"/>
              <w:left w:val="nil"/>
              <w:bottom w:val="nil"/>
              <w:right w:val="nil"/>
            </w:tcBorders>
            <w:shd w:val="clear" w:color="auto" w:fill="FFFFFF" w:themeFill="background1"/>
          </w:tcPr>
          <w:p w14:paraId="71BEA9D6" w14:textId="77777777" w:rsidR="0096192B" w:rsidRPr="001433A5" w:rsidRDefault="0096192B" w:rsidP="00C742F3">
            <w:pPr>
              <w:spacing w:after="0" w:line="240" w:lineRule="auto"/>
              <w:rPr>
                <w:rFonts w:eastAsia="Times New Roman" w:cstheme="minorHAnsi"/>
                <w:szCs w:val="24"/>
              </w:rPr>
            </w:pPr>
            <w:r w:rsidRPr="001433A5">
              <w:rPr>
                <w:rFonts w:eastAsia="Times New Roman" w:cstheme="minorHAnsi"/>
                <w:szCs w:val="24"/>
              </w:rPr>
              <w:t xml:space="preserve">                                                                        Ravnatelj: </w:t>
            </w:r>
          </w:p>
          <w:p w14:paraId="3A866543" w14:textId="77777777" w:rsidR="0096192B" w:rsidRPr="001433A5" w:rsidRDefault="0096192B" w:rsidP="00C742F3">
            <w:pPr>
              <w:spacing w:after="0" w:line="240" w:lineRule="auto"/>
              <w:rPr>
                <w:rFonts w:eastAsia="Times New Roman" w:cstheme="minorHAnsi"/>
                <w:szCs w:val="24"/>
              </w:rPr>
            </w:pPr>
            <w:r w:rsidRPr="001433A5">
              <w:rPr>
                <w:rFonts w:eastAsia="Times New Roman" w:cstheme="minorHAnsi"/>
                <w:szCs w:val="24"/>
              </w:rPr>
              <w:t xml:space="preserve">                                                 Emilio Habulin, mag. pol.</w:t>
            </w:r>
          </w:p>
          <w:p w14:paraId="50E7922E" w14:textId="77777777" w:rsidR="0096192B" w:rsidRPr="001433A5" w:rsidRDefault="0096192B" w:rsidP="00C742F3">
            <w:pPr>
              <w:spacing w:after="0" w:line="240" w:lineRule="auto"/>
              <w:rPr>
                <w:rFonts w:eastAsia="Times New Roman" w:cstheme="minorHAnsi"/>
                <w:bCs/>
                <w:szCs w:val="24"/>
              </w:rPr>
            </w:pPr>
          </w:p>
          <w:p w14:paraId="5EDFDC8E" w14:textId="77777777" w:rsidR="0096192B" w:rsidRPr="001433A5" w:rsidRDefault="0096192B" w:rsidP="00C742F3">
            <w:pPr>
              <w:spacing w:after="0" w:line="240" w:lineRule="auto"/>
              <w:rPr>
                <w:rFonts w:eastAsia="Times New Roman" w:cstheme="minorHAnsi"/>
                <w:bCs/>
                <w:szCs w:val="24"/>
              </w:rPr>
            </w:pPr>
          </w:p>
        </w:tc>
      </w:tr>
    </w:tbl>
    <w:p w14:paraId="703C8D63" w14:textId="77777777" w:rsidR="00E677B4" w:rsidRDefault="00E677B4" w:rsidP="0096192B">
      <w:pPr>
        <w:jc w:val="center"/>
      </w:pPr>
    </w:p>
    <w:p w14:paraId="5E08F47E" w14:textId="77777777" w:rsidR="0096192B" w:rsidRDefault="0096192B" w:rsidP="0096192B">
      <w:pPr>
        <w:jc w:val="center"/>
      </w:pPr>
      <w:r w:rsidRPr="00C2736E">
        <w:t>M.P.</w:t>
      </w:r>
    </w:p>
    <w:p w14:paraId="18986469" w14:textId="77777777" w:rsidR="00963DE7" w:rsidRDefault="00963DE7" w:rsidP="0096192B">
      <w:pPr>
        <w:jc w:val="center"/>
      </w:pPr>
    </w:p>
    <w:p w14:paraId="2950D36F" w14:textId="77777777" w:rsidR="0096192B" w:rsidRDefault="0096192B" w:rsidP="0096192B">
      <w:pPr>
        <w:jc w:val="center"/>
      </w:pPr>
    </w:p>
    <w:p w14:paraId="2588607E" w14:textId="77777777" w:rsidR="004460AA" w:rsidRDefault="004460AA" w:rsidP="004460AA">
      <w:pPr>
        <w:jc w:val="left"/>
        <w:rPr>
          <w:b/>
          <w:bCs/>
        </w:rPr>
      </w:pPr>
      <w:r w:rsidRPr="004460AA">
        <w:rPr>
          <w:b/>
          <w:bCs/>
        </w:rPr>
        <w:lastRenderedPageBreak/>
        <w:t>SADRŽAJ:</w:t>
      </w:r>
    </w:p>
    <w:p w14:paraId="2E3C0CAA" w14:textId="2CABBAE8" w:rsidR="00885429" w:rsidRDefault="0014429E">
      <w:pPr>
        <w:pStyle w:val="Sadraj1"/>
        <w:tabs>
          <w:tab w:val="right" w:leader="dot" w:pos="9060"/>
        </w:tabs>
        <w:rPr>
          <w:rFonts w:eastAsiaTheme="minorEastAsia" w:cstheme="minorBidi"/>
          <w:b w:val="0"/>
          <w:bCs w:val="0"/>
          <w:caps w:val="0"/>
          <w:noProof/>
          <w:sz w:val="22"/>
          <w:szCs w:val="22"/>
          <w:lang w:eastAsia="hr-HR"/>
        </w:rPr>
      </w:pPr>
      <w:r>
        <w:rPr>
          <w:caps w:val="0"/>
        </w:rPr>
        <w:fldChar w:fldCharType="begin"/>
      </w:r>
      <w:r w:rsidR="00EF376E">
        <w:instrText xml:space="preserve"> TOC \o "1-4" \h \z \u </w:instrText>
      </w:r>
      <w:r>
        <w:rPr>
          <w:caps w:val="0"/>
        </w:rPr>
        <w:fldChar w:fldCharType="separate"/>
      </w:r>
      <w:hyperlink w:anchor="_Toc64012397" w:history="1">
        <w:r w:rsidR="00885429" w:rsidRPr="007F0382">
          <w:rPr>
            <w:rStyle w:val="Hiperveza"/>
            <w:noProof/>
          </w:rPr>
          <w:t>1. UVOD</w:t>
        </w:r>
        <w:r w:rsidR="00885429">
          <w:rPr>
            <w:noProof/>
            <w:webHidden/>
          </w:rPr>
          <w:tab/>
        </w:r>
        <w:r w:rsidR="00885429">
          <w:rPr>
            <w:noProof/>
            <w:webHidden/>
          </w:rPr>
          <w:fldChar w:fldCharType="begin"/>
        </w:r>
        <w:r w:rsidR="00885429">
          <w:rPr>
            <w:noProof/>
            <w:webHidden/>
          </w:rPr>
          <w:instrText xml:space="preserve"> PAGEREF _Toc64012397 \h </w:instrText>
        </w:r>
        <w:r w:rsidR="00885429">
          <w:rPr>
            <w:noProof/>
            <w:webHidden/>
          </w:rPr>
        </w:r>
        <w:r w:rsidR="00885429">
          <w:rPr>
            <w:noProof/>
            <w:webHidden/>
          </w:rPr>
          <w:fldChar w:fldCharType="separate"/>
        </w:r>
        <w:r w:rsidR="00885429">
          <w:rPr>
            <w:noProof/>
            <w:webHidden/>
          </w:rPr>
          <w:t>6</w:t>
        </w:r>
        <w:r w:rsidR="00885429">
          <w:rPr>
            <w:noProof/>
            <w:webHidden/>
          </w:rPr>
          <w:fldChar w:fldCharType="end"/>
        </w:r>
      </w:hyperlink>
    </w:p>
    <w:p w14:paraId="50BE9705" w14:textId="2D13D6B2"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398" w:history="1">
        <w:r w:rsidR="00885429" w:rsidRPr="007F0382">
          <w:rPr>
            <w:rStyle w:val="Hiperveza"/>
            <w:noProof/>
          </w:rPr>
          <w:t>A. PRIKAZ POSTOJEĆEG STANJA</w:t>
        </w:r>
        <w:r w:rsidR="00885429">
          <w:rPr>
            <w:noProof/>
            <w:webHidden/>
          </w:rPr>
          <w:tab/>
        </w:r>
        <w:r w:rsidR="00885429">
          <w:rPr>
            <w:noProof/>
            <w:webHidden/>
          </w:rPr>
          <w:fldChar w:fldCharType="begin"/>
        </w:r>
        <w:r w:rsidR="00885429">
          <w:rPr>
            <w:noProof/>
            <w:webHidden/>
          </w:rPr>
          <w:instrText xml:space="preserve"> PAGEREF _Toc64012398 \h </w:instrText>
        </w:r>
        <w:r w:rsidR="00885429">
          <w:rPr>
            <w:noProof/>
            <w:webHidden/>
          </w:rPr>
        </w:r>
        <w:r w:rsidR="00885429">
          <w:rPr>
            <w:noProof/>
            <w:webHidden/>
          </w:rPr>
          <w:fldChar w:fldCharType="separate"/>
        </w:r>
        <w:r w:rsidR="00885429">
          <w:rPr>
            <w:noProof/>
            <w:webHidden/>
          </w:rPr>
          <w:t>9</w:t>
        </w:r>
        <w:r w:rsidR="00885429">
          <w:rPr>
            <w:noProof/>
            <w:webHidden/>
          </w:rPr>
          <w:fldChar w:fldCharType="end"/>
        </w:r>
      </w:hyperlink>
    </w:p>
    <w:p w14:paraId="3AB47CAC" w14:textId="2E7A29EA" w:rsidR="00885429" w:rsidRDefault="00EC3E94">
      <w:pPr>
        <w:pStyle w:val="Sadraj2"/>
        <w:tabs>
          <w:tab w:val="right" w:leader="dot" w:pos="9060"/>
        </w:tabs>
        <w:rPr>
          <w:rFonts w:eastAsiaTheme="minorEastAsia" w:cstheme="minorBidi"/>
          <w:smallCaps w:val="0"/>
          <w:noProof/>
          <w:sz w:val="22"/>
          <w:szCs w:val="22"/>
          <w:lang w:eastAsia="hr-HR"/>
        </w:rPr>
      </w:pPr>
      <w:hyperlink w:anchor="_Toc64012399" w:history="1">
        <w:r w:rsidR="00885429" w:rsidRPr="007F0382">
          <w:rPr>
            <w:rStyle w:val="Hiperveza"/>
            <w:noProof/>
          </w:rPr>
          <w:t>A.1. POLOŽAJ I POVRŠINA</w:t>
        </w:r>
        <w:r w:rsidR="00885429">
          <w:rPr>
            <w:noProof/>
            <w:webHidden/>
          </w:rPr>
          <w:tab/>
        </w:r>
        <w:r w:rsidR="00885429">
          <w:rPr>
            <w:noProof/>
            <w:webHidden/>
          </w:rPr>
          <w:fldChar w:fldCharType="begin"/>
        </w:r>
        <w:r w:rsidR="00885429">
          <w:rPr>
            <w:noProof/>
            <w:webHidden/>
          </w:rPr>
          <w:instrText xml:space="preserve"> PAGEREF _Toc64012399 \h </w:instrText>
        </w:r>
        <w:r w:rsidR="00885429">
          <w:rPr>
            <w:noProof/>
            <w:webHidden/>
          </w:rPr>
        </w:r>
        <w:r w:rsidR="00885429">
          <w:rPr>
            <w:noProof/>
            <w:webHidden/>
          </w:rPr>
          <w:fldChar w:fldCharType="separate"/>
        </w:r>
        <w:r w:rsidR="00885429">
          <w:rPr>
            <w:noProof/>
            <w:webHidden/>
          </w:rPr>
          <w:t>9</w:t>
        </w:r>
        <w:r w:rsidR="00885429">
          <w:rPr>
            <w:noProof/>
            <w:webHidden/>
          </w:rPr>
          <w:fldChar w:fldCharType="end"/>
        </w:r>
      </w:hyperlink>
    </w:p>
    <w:p w14:paraId="391FB4DE" w14:textId="2E9E7A3C" w:rsidR="00885429" w:rsidRDefault="00EC3E94">
      <w:pPr>
        <w:pStyle w:val="Sadraj2"/>
        <w:tabs>
          <w:tab w:val="right" w:leader="dot" w:pos="9060"/>
        </w:tabs>
        <w:rPr>
          <w:rFonts w:eastAsiaTheme="minorEastAsia" w:cstheme="minorBidi"/>
          <w:smallCaps w:val="0"/>
          <w:noProof/>
          <w:sz w:val="22"/>
          <w:szCs w:val="22"/>
          <w:lang w:eastAsia="hr-HR"/>
        </w:rPr>
      </w:pPr>
      <w:hyperlink w:anchor="_Toc64012400" w:history="1">
        <w:r w:rsidR="00885429" w:rsidRPr="007F0382">
          <w:rPr>
            <w:rStyle w:val="Hiperveza"/>
            <w:noProof/>
          </w:rPr>
          <w:t>A.2. BROJ STANOVNIŠTVA</w:t>
        </w:r>
        <w:r w:rsidR="00885429">
          <w:rPr>
            <w:noProof/>
            <w:webHidden/>
          </w:rPr>
          <w:tab/>
        </w:r>
        <w:r w:rsidR="00885429">
          <w:rPr>
            <w:noProof/>
            <w:webHidden/>
          </w:rPr>
          <w:fldChar w:fldCharType="begin"/>
        </w:r>
        <w:r w:rsidR="00885429">
          <w:rPr>
            <w:noProof/>
            <w:webHidden/>
          </w:rPr>
          <w:instrText xml:space="preserve"> PAGEREF _Toc64012400 \h </w:instrText>
        </w:r>
        <w:r w:rsidR="00885429">
          <w:rPr>
            <w:noProof/>
            <w:webHidden/>
          </w:rPr>
        </w:r>
        <w:r w:rsidR="00885429">
          <w:rPr>
            <w:noProof/>
            <w:webHidden/>
          </w:rPr>
          <w:fldChar w:fldCharType="separate"/>
        </w:r>
        <w:r w:rsidR="00885429">
          <w:rPr>
            <w:noProof/>
            <w:webHidden/>
          </w:rPr>
          <w:t>9</w:t>
        </w:r>
        <w:r w:rsidR="00885429">
          <w:rPr>
            <w:noProof/>
            <w:webHidden/>
          </w:rPr>
          <w:fldChar w:fldCharType="end"/>
        </w:r>
      </w:hyperlink>
    </w:p>
    <w:p w14:paraId="106A6F16" w14:textId="2FCA5E2D" w:rsidR="00885429" w:rsidRDefault="00EC3E94">
      <w:pPr>
        <w:pStyle w:val="Sadraj2"/>
        <w:tabs>
          <w:tab w:val="right" w:leader="dot" w:pos="9060"/>
        </w:tabs>
        <w:rPr>
          <w:rFonts w:eastAsiaTheme="minorEastAsia" w:cstheme="minorBidi"/>
          <w:smallCaps w:val="0"/>
          <w:noProof/>
          <w:sz w:val="22"/>
          <w:szCs w:val="22"/>
          <w:lang w:eastAsia="hr-HR"/>
        </w:rPr>
      </w:pPr>
      <w:hyperlink w:anchor="_Toc64012401" w:history="1">
        <w:r w:rsidR="00885429" w:rsidRPr="007F0382">
          <w:rPr>
            <w:rStyle w:val="Hiperveza"/>
            <w:noProof/>
          </w:rPr>
          <w:t>A.3. PREGLED NASELJENIH MJESTA</w:t>
        </w:r>
        <w:r w:rsidR="00885429">
          <w:rPr>
            <w:noProof/>
            <w:webHidden/>
          </w:rPr>
          <w:tab/>
        </w:r>
        <w:r w:rsidR="00885429">
          <w:rPr>
            <w:noProof/>
            <w:webHidden/>
          </w:rPr>
          <w:fldChar w:fldCharType="begin"/>
        </w:r>
        <w:r w:rsidR="00885429">
          <w:rPr>
            <w:noProof/>
            <w:webHidden/>
          </w:rPr>
          <w:instrText xml:space="preserve"> PAGEREF _Toc64012401 \h </w:instrText>
        </w:r>
        <w:r w:rsidR="00885429">
          <w:rPr>
            <w:noProof/>
            <w:webHidden/>
          </w:rPr>
        </w:r>
        <w:r w:rsidR="00885429">
          <w:rPr>
            <w:noProof/>
            <w:webHidden/>
          </w:rPr>
          <w:fldChar w:fldCharType="separate"/>
        </w:r>
        <w:r w:rsidR="00885429">
          <w:rPr>
            <w:noProof/>
            <w:webHidden/>
          </w:rPr>
          <w:t>10</w:t>
        </w:r>
        <w:r w:rsidR="00885429">
          <w:rPr>
            <w:noProof/>
            <w:webHidden/>
          </w:rPr>
          <w:fldChar w:fldCharType="end"/>
        </w:r>
      </w:hyperlink>
    </w:p>
    <w:p w14:paraId="5E344893" w14:textId="2028BF51" w:rsidR="00885429" w:rsidRDefault="00EC3E94">
      <w:pPr>
        <w:pStyle w:val="Sadraj2"/>
        <w:tabs>
          <w:tab w:val="right" w:leader="dot" w:pos="9060"/>
        </w:tabs>
        <w:rPr>
          <w:rFonts w:eastAsiaTheme="minorEastAsia" w:cstheme="minorBidi"/>
          <w:smallCaps w:val="0"/>
          <w:noProof/>
          <w:sz w:val="22"/>
          <w:szCs w:val="22"/>
          <w:lang w:eastAsia="hr-HR"/>
        </w:rPr>
      </w:pPr>
      <w:hyperlink w:anchor="_Toc64012402" w:history="1">
        <w:r w:rsidR="00885429" w:rsidRPr="007F0382">
          <w:rPr>
            <w:rStyle w:val="Hiperveza"/>
            <w:noProof/>
          </w:rPr>
          <w:t>A.4. PREGLED PRAVNIH OSOBA U GOSPODARSTVU PO VRSTAMA</w:t>
        </w:r>
        <w:r w:rsidR="00885429">
          <w:rPr>
            <w:noProof/>
            <w:webHidden/>
          </w:rPr>
          <w:tab/>
        </w:r>
        <w:r w:rsidR="00885429">
          <w:rPr>
            <w:noProof/>
            <w:webHidden/>
          </w:rPr>
          <w:fldChar w:fldCharType="begin"/>
        </w:r>
        <w:r w:rsidR="00885429">
          <w:rPr>
            <w:noProof/>
            <w:webHidden/>
          </w:rPr>
          <w:instrText xml:space="preserve"> PAGEREF _Toc64012402 \h </w:instrText>
        </w:r>
        <w:r w:rsidR="00885429">
          <w:rPr>
            <w:noProof/>
            <w:webHidden/>
          </w:rPr>
        </w:r>
        <w:r w:rsidR="00885429">
          <w:rPr>
            <w:noProof/>
            <w:webHidden/>
          </w:rPr>
          <w:fldChar w:fldCharType="separate"/>
        </w:r>
        <w:r w:rsidR="00885429">
          <w:rPr>
            <w:noProof/>
            <w:webHidden/>
          </w:rPr>
          <w:t>11</w:t>
        </w:r>
        <w:r w:rsidR="00885429">
          <w:rPr>
            <w:noProof/>
            <w:webHidden/>
          </w:rPr>
          <w:fldChar w:fldCharType="end"/>
        </w:r>
      </w:hyperlink>
    </w:p>
    <w:p w14:paraId="16D12857" w14:textId="5936DFC3" w:rsidR="00885429" w:rsidRDefault="00EC3E94">
      <w:pPr>
        <w:pStyle w:val="Sadraj2"/>
        <w:tabs>
          <w:tab w:val="right" w:leader="dot" w:pos="9060"/>
        </w:tabs>
        <w:rPr>
          <w:rFonts w:eastAsiaTheme="minorEastAsia" w:cstheme="minorBidi"/>
          <w:smallCaps w:val="0"/>
          <w:noProof/>
          <w:sz w:val="22"/>
          <w:szCs w:val="22"/>
          <w:lang w:eastAsia="hr-HR"/>
        </w:rPr>
      </w:pPr>
      <w:hyperlink w:anchor="_Toc64012403" w:history="1">
        <w:r w:rsidR="00885429" w:rsidRPr="007F0382">
          <w:rPr>
            <w:rStyle w:val="Hiperveza"/>
            <w:noProof/>
          </w:rPr>
          <w:t>A.5. PREGLED PRAVNIH OSOBA U GOSPODARSTVU GLEDE POVEĆANE OPASNOSTI OD NASTAJANJA I ŠIRENJA POŽARA</w:t>
        </w:r>
        <w:r w:rsidR="00885429">
          <w:rPr>
            <w:noProof/>
            <w:webHidden/>
          </w:rPr>
          <w:tab/>
        </w:r>
        <w:r w:rsidR="00885429">
          <w:rPr>
            <w:noProof/>
            <w:webHidden/>
          </w:rPr>
          <w:fldChar w:fldCharType="begin"/>
        </w:r>
        <w:r w:rsidR="00885429">
          <w:rPr>
            <w:noProof/>
            <w:webHidden/>
          </w:rPr>
          <w:instrText xml:space="preserve"> PAGEREF _Toc64012403 \h </w:instrText>
        </w:r>
        <w:r w:rsidR="00885429">
          <w:rPr>
            <w:noProof/>
            <w:webHidden/>
          </w:rPr>
        </w:r>
        <w:r w:rsidR="00885429">
          <w:rPr>
            <w:noProof/>
            <w:webHidden/>
          </w:rPr>
          <w:fldChar w:fldCharType="separate"/>
        </w:r>
        <w:r w:rsidR="00885429">
          <w:rPr>
            <w:noProof/>
            <w:webHidden/>
          </w:rPr>
          <w:t>12</w:t>
        </w:r>
        <w:r w:rsidR="00885429">
          <w:rPr>
            <w:noProof/>
            <w:webHidden/>
          </w:rPr>
          <w:fldChar w:fldCharType="end"/>
        </w:r>
      </w:hyperlink>
    </w:p>
    <w:p w14:paraId="71054B86" w14:textId="4C256935" w:rsidR="00885429" w:rsidRDefault="00EC3E94">
      <w:pPr>
        <w:pStyle w:val="Sadraj2"/>
        <w:tabs>
          <w:tab w:val="right" w:leader="dot" w:pos="9060"/>
        </w:tabs>
        <w:rPr>
          <w:rFonts w:eastAsiaTheme="minorEastAsia" w:cstheme="minorBidi"/>
          <w:smallCaps w:val="0"/>
          <w:noProof/>
          <w:sz w:val="22"/>
          <w:szCs w:val="22"/>
          <w:lang w:eastAsia="hr-HR"/>
        </w:rPr>
      </w:pPr>
      <w:hyperlink w:anchor="_Toc64012404" w:history="1">
        <w:r w:rsidR="00885429" w:rsidRPr="007F0382">
          <w:rPr>
            <w:rStyle w:val="Hiperveza"/>
            <w:noProof/>
          </w:rPr>
          <w:t>A.6. PREGLED INDUSTRIJSKIH ZONA</w:t>
        </w:r>
        <w:r w:rsidR="00885429">
          <w:rPr>
            <w:noProof/>
            <w:webHidden/>
          </w:rPr>
          <w:tab/>
        </w:r>
        <w:r w:rsidR="00885429">
          <w:rPr>
            <w:noProof/>
            <w:webHidden/>
          </w:rPr>
          <w:fldChar w:fldCharType="begin"/>
        </w:r>
        <w:r w:rsidR="00885429">
          <w:rPr>
            <w:noProof/>
            <w:webHidden/>
          </w:rPr>
          <w:instrText xml:space="preserve"> PAGEREF _Toc64012404 \h </w:instrText>
        </w:r>
        <w:r w:rsidR="00885429">
          <w:rPr>
            <w:noProof/>
            <w:webHidden/>
          </w:rPr>
        </w:r>
        <w:r w:rsidR="00885429">
          <w:rPr>
            <w:noProof/>
            <w:webHidden/>
          </w:rPr>
          <w:fldChar w:fldCharType="separate"/>
        </w:r>
        <w:r w:rsidR="00885429">
          <w:rPr>
            <w:noProof/>
            <w:webHidden/>
          </w:rPr>
          <w:t>12</w:t>
        </w:r>
        <w:r w:rsidR="00885429">
          <w:rPr>
            <w:noProof/>
            <w:webHidden/>
          </w:rPr>
          <w:fldChar w:fldCharType="end"/>
        </w:r>
      </w:hyperlink>
    </w:p>
    <w:p w14:paraId="732F3D2D" w14:textId="4CB81279" w:rsidR="00885429" w:rsidRDefault="00EC3E94">
      <w:pPr>
        <w:pStyle w:val="Sadraj2"/>
        <w:tabs>
          <w:tab w:val="right" w:leader="dot" w:pos="9060"/>
        </w:tabs>
        <w:rPr>
          <w:rFonts w:eastAsiaTheme="minorEastAsia" w:cstheme="minorBidi"/>
          <w:smallCaps w:val="0"/>
          <w:noProof/>
          <w:sz w:val="22"/>
          <w:szCs w:val="22"/>
          <w:lang w:eastAsia="hr-HR"/>
        </w:rPr>
      </w:pPr>
      <w:hyperlink w:anchor="_Toc64012405" w:history="1">
        <w:r w:rsidR="00885429" w:rsidRPr="007F0382">
          <w:rPr>
            <w:rStyle w:val="Hiperveza"/>
            <w:noProof/>
          </w:rPr>
          <w:t>A.7. PREGLED CESTOVNIH I ŽELJEZNIČKIH PROMETNICA PO VRSTI</w:t>
        </w:r>
        <w:r w:rsidR="00885429">
          <w:rPr>
            <w:noProof/>
            <w:webHidden/>
          </w:rPr>
          <w:tab/>
        </w:r>
        <w:r w:rsidR="00885429">
          <w:rPr>
            <w:noProof/>
            <w:webHidden/>
          </w:rPr>
          <w:fldChar w:fldCharType="begin"/>
        </w:r>
        <w:r w:rsidR="00885429">
          <w:rPr>
            <w:noProof/>
            <w:webHidden/>
          </w:rPr>
          <w:instrText xml:space="preserve"> PAGEREF _Toc64012405 \h </w:instrText>
        </w:r>
        <w:r w:rsidR="00885429">
          <w:rPr>
            <w:noProof/>
            <w:webHidden/>
          </w:rPr>
        </w:r>
        <w:r w:rsidR="00885429">
          <w:rPr>
            <w:noProof/>
            <w:webHidden/>
          </w:rPr>
          <w:fldChar w:fldCharType="separate"/>
        </w:r>
        <w:r w:rsidR="00885429">
          <w:rPr>
            <w:noProof/>
            <w:webHidden/>
          </w:rPr>
          <w:t>13</w:t>
        </w:r>
        <w:r w:rsidR="00885429">
          <w:rPr>
            <w:noProof/>
            <w:webHidden/>
          </w:rPr>
          <w:fldChar w:fldCharType="end"/>
        </w:r>
      </w:hyperlink>
    </w:p>
    <w:p w14:paraId="764ADDF5" w14:textId="151D1427"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06" w:history="1">
        <w:r w:rsidR="00885429" w:rsidRPr="007F0382">
          <w:rPr>
            <w:rStyle w:val="Hiperveza"/>
            <w:noProof/>
          </w:rPr>
          <w:t>A.7.1. Cestovni promet</w:t>
        </w:r>
        <w:r w:rsidR="00885429">
          <w:rPr>
            <w:noProof/>
            <w:webHidden/>
          </w:rPr>
          <w:tab/>
        </w:r>
        <w:r w:rsidR="00885429">
          <w:rPr>
            <w:noProof/>
            <w:webHidden/>
          </w:rPr>
          <w:fldChar w:fldCharType="begin"/>
        </w:r>
        <w:r w:rsidR="00885429">
          <w:rPr>
            <w:noProof/>
            <w:webHidden/>
          </w:rPr>
          <w:instrText xml:space="preserve"> PAGEREF _Toc64012406 \h </w:instrText>
        </w:r>
        <w:r w:rsidR="00885429">
          <w:rPr>
            <w:noProof/>
            <w:webHidden/>
          </w:rPr>
        </w:r>
        <w:r w:rsidR="00885429">
          <w:rPr>
            <w:noProof/>
            <w:webHidden/>
          </w:rPr>
          <w:fldChar w:fldCharType="separate"/>
        </w:r>
        <w:r w:rsidR="00885429">
          <w:rPr>
            <w:noProof/>
            <w:webHidden/>
          </w:rPr>
          <w:t>13</w:t>
        </w:r>
        <w:r w:rsidR="00885429">
          <w:rPr>
            <w:noProof/>
            <w:webHidden/>
          </w:rPr>
          <w:fldChar w:fldCharType="end"/>
        </w:r>
      </w:hyperlink>
    </w:p>
    <w:p w14:paraId="3131EE86" w14:textId="06D690E5"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07" w:history="1">
        <w:r w:rsidR="00885429" w:rsidRPr="007F0382">
          <w:rPr>
            <w:rStyle w:val="Hiperveza"/>
            <w:noProof/>
          </w:rPr>
          <w:t>A.7.2. Željeznički promet</w:t>
        </w:r>
        <w:r w:rsidR="00885429">
          <w:rPr>
            <w:noProof/>
            <w:webHidden/>
          </w:rPr>
          <w:tab/>
        </w:r>
        <w:r w:rsidR="00885429">
          <w:rPr>
            <w:noProof/>
            <w:webHidden/>
          </w:rPr>
          <w:fldChar w:fldCharType="begin"/>
        </w:r>
        <w:r w:rsidR="00885429">
          <w:rPr>
            <w:noProof/>
            <w:webHidden/>
          </w:rPr>
          <w:instrText xml:space="preserve"> PAGEREF _Toc64012407 \h </w:instrText>
        </w:r>
        <w:r w:rsidR="00885429">
          <w:rPr>
            <w:noProof/>
            <w:webHidden/>
          </w:rPr>
        </w:r>
        <w:r w:rsidR="00885429">
          <w:rPr>
            <w:noProof/>
            <w:webHidden/>
          </w:rPr>
          <w:fldChar w:fldCharType="separate"/>
        </w:r>
        <w:r w:rsidR="00885429">
          <w:rPr>
            <w:noProof/>
            <w:webHidden/>
          </w:rPr>
          <w:t>13</w:t>
        </w:r>
        <w:r w:rsidR="00885429">
          <w:rPr>
            <w:noProof/>
            <w:webHidden/>
          </w:rPr>
          <w:fldChar w:fldCharType="end"/>
        </w:r>
      </w:hyperlink>
    </w:p>
    <w:p w14:paraId="63986185" w14:textId="276491B3" w:rsidR="00885429" w:rsidRDefault="00EC3E94">
      <w:pPr>
        <w:pStyle w:val="Sadraj2"/>
        <w:tabs>
          <w:tab w:val="right" w:leader="dot" w:pos="9060"/>
        </w:tabs>
        <w:rPr>
          <w:rFonts w:eastAsiaTheme="minorEastAsia" w:cstheme="minorBidi"/>
          <w:smallCaps w:val="0"/>
          <w:noProof/>
          <w:sz w:val="22"/>
          <w:szCs w:val="22"/>
          <w:lang w:eastAsia="hr-HR"/>
        </w:rPr>
      </w:pPr>
      <w:hyperlink w:anchor="_Toc64012408" w:history="1">
        <w:r w:rsidR="00885429" w:rsidRPr="007F0382">
          <w:rPr>
            <w:rStyle w:val="Hiperveza"/>
            <w:noProof/>
          </w:rPr>
          <w:t>A.8. PREGLED TURISTIČKIH NASELJA</w:t>
        </w:r>
        <w:r w:rsidR="00885429">
          <w:rPr>
            <w:noProof/>
            <w:webHidden/>
          </w:rPr>
          <w:tab/>
        </w:r>
        <w:r w:rsidR="00885429">
          <w:rPr>
            <w:noProof/>
            <w:webHidden/>
          </w:rPr>
          <w:fldChar w:fldCharType="begin"/>
        </w:r>
        <w:r w:rsidR="00885429">
          <w:rPr>
            <w:noProof/>
            <w:webHidden/>
          </w:rPr>
          <w:instrText xml:space="preserve"> PAGEREF _Toc64012408 \h </w:instrText>
        </w:r>
        <w:r w:rsidR="00885429">
          <w:rPr>
            <w:noProof/>
            <w:webHidden/>
          </w:rPr>
        </w:r>
        <w:r w:rsidR="00885429">
          <w:rPr>
            <w:noProof/>
            <w:webHidden/>
          </w:rPr>
          <w:fldChar w:fldCharType="separate"/>
        </w:r>
        <w:r w:rsidR="00885429">
          <w:rPr>
            <w:noProof/>
            <w:webHidden/>
          </w:rPr>
          <w:t>14</w:t>
        </w:r>
        <w:r w:rsidR="00885429">
          <w:rPr>
            <w:noProof/>
            <w:webHidden/>
          </w:rPr>
          <w:fldChar w:fldCharType="end"/>
        </w:r>
      </w:hyperlink>
    </w:p>
    <w:p w14:paraId="67E21929" w14:textId="6F54C460" w:rsidR="00885429" w:rsidRDefault="00EC3E94">
      <w:pPr>
        <w:pStyle w:val="Sadraj2"/>
        <w:tabs>
          <w:tab w:val="right" w:leader="dot" w:pos="9060"/>
        </w:tabs>
        <w:rPr>
          <w:rFonts w:eastAsiaTheme="minorEastAsia" w:cstheme="minorBidi"/>
          <w:smallCaps w:val="0"/>
          <w:noProof/>
          <w:sz w:val="22"/>
          <w:szCs w:val="22"/>
          <w:lang w:eastAsia="hr-HR"/>
        </w:rPr>
      </w:pPr>
      <w:hyperlink w:anchor="_Toc64012409" w:history="1">
        <w:r w:rsidR="00885429" w:rsidRPr="007F0382">
          <w:rPr>
            <w:rStyle w:val="Hiperveza"/>
            <w:noProof/>
          </w:rPr>
          <w:t>A.9. PREGLED ELEKTROENERGETSKIH GRAĐEVINA ZA PROIZVODNJU I PRIJENOS ELEKTRIČNE ENERGIJE</w:t>
        </w:r>
        <w:r w:rsidR="00885429">
          <w:rPr>
            <w:noProof/>
            <w:webHidden/>
          </w:rPr>
          <w:tab/>
        </w:r>
        <w:r w:rsidR="00885429">
          <w:rPr>
            <w:noProof/>
            <w:webHidden/>
          </w:rPr>
          <w:fldChar w:fldCharType="begin"/>
        </w:r>
        <w:r w:rsidR="00885429">
          <w:rPr>
            <w:noProof/>
            <w:webHidden/>
          </w:rPr>
          <w:instrText xml:space="preserve"> PAGEREF _Toc64012409 \h </w:instrText>
        </w:r>
        <w:r w:rsidR="00885429">
          <w:rPr>
            <w:noProof/>
            <w:webHidden/>
          </w:rPr>
        </w:r>
        <w:r w:rsidR="00885429">
          <w:rPr>
            <w:noProof/>
            <w:webHidden/>
          </w:rPr>
          <w:fldChar w:fldCharType="separate"/>
        </w:r>
        <w:r w:rsidR="00885429">
          <w:rPr>
            <w:noProof/>
            <w:webHidden/>
          </w:rPr>
          <w:t>14</w:t>
        </w:r>
        <w:r w:rsidR="00885429">
          <w:rPr>
            <w:noProof/>
            <w:webHidden/>
          </w:rPr>
          <w:fldChar w:fldCharType="end"/>
        </w:r>
      </w:hyperlink>
    </w:p>
    <w:p w14:paraId="67EC1EAC" w14:textId="6ABC4746" w:rsidR="00885429" w:rsidRDefault="00EC3E94">
      <w:pPr>
        <w:pStyle w:val="Sadraj2"/>
        <w:tabs>
          <w:tab w:val="right" w:leader="dot" w:pos="9060"/>
        </w:tabs>
        <w:rPr>
          <w:rFonts w:eastAsiaTheme="minorEastAsia" w:cstheme="minorBidi"/>
          <w:smallCaps w:val="0"/>
          <w:noProof/>
          <w:sz w:val="22"/>
          <w:szCs w:val="22"/>
          <w:lang w:eastAsia="hr-HR"/>
        </w:rPr>
      </w:pPr>
      <w:hyperlink w:anchor="_Toc64012410" w:history="1">
        <w:r w:rsidR="00885429" w:rsidRPr="007F0382">
          <w:rPr>
            <w:rStyle w:val="Hiperveza"/>
            <w:noProof/>
          </w:rPr>
          <w:t>A.10. PREGLED LOKACIJA NA KOJIMA SU USKLADIŠTENE VEĆE KOLIČINE ZAPALJIVIH TEKUĆINA I PLINOVA, EKSPLOZIVNIH I DRUGIH OPASNIH TVARI</w:t>
        </w:r>
        <w:r w:rsidR="00885429">
          <w:rPr>
            <w:noProof/>
            <w:webHidden/>
          </w:rPr>
          <w:tab/>
        </w:r>
        <w:r w:rsidR="00885429">
          <w:rPr>
            <w:noProof/>
            <w:webHidden/>
          </w:rPr>
          <w:fldChar w:fldCharType="begin"/>
        </w:r>
        <w:r w:rsidR="00885429">
          <w:rPr>
            <w:noProof/>
            <w:webHidden/>
          </w:rPr>
          <w:instrText xml:space="preserve"> PAGEREF _Toc64012410 \h </w:instrText>
        </w:r>
        <w:r w:rsidR="00885429">
          <w:rPr>
            <w:noProof/>
            <w:webHidden/>
          </w:rPr>
        </w:r>
        <w:r w:rsidR="00885429">
          <w:rPr>
            <w:noProof/>
            <w:webHidden/>
          </w:rPr>
          <w:fldChar w:fldCharType="separate"/>
        </w:r>
        <w:r w:rsidR="00885429">
          <w:rPr>
            <w:noProof/>
            <w:webHidden/>
          </w:rPr>
          <w:t>15</w:t>
        </w:r>
        <w:r w:rsidR="00885429">
          <w:rPr>
            <w:noProof/>
            <w:webHidden/>
          </w:rPr>
          <w:fldChar w:fldCharType="end"/>
        </w:r>
      </w:hyperlink>
    </w:p>
    <w:p w14:paraId="68619216" w14:textId="2B7C7B70"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11" w:history="1">
        <w:r w:rsidR="00885429" w:rsidRPr="007F0382">
          <w:rPr>
            <w:rStyle w:val="Hiperveza"/>
            <w:noProof/>
            <w:shd w:val="clear" w:color="auto" w:fill="FFFFFF"/>
          </w:rPr>
          <w:t>A.10.1. Opasnost od mina</w:t>
        </w:r>
        <w:r w:rsidR="00885429">
          <w:rPr>
            <w:noProof/>
            <w:webHidden/>
          </w:rPr>
          <w:tab/>
        </w:r>
        <w:r w:rsidR="00885429">
          <w:rPr>
            <w:noProof/>
            <w:webHidden/>
          </w:rPr>
          <w:fldChar w:fldCharType="begin"/>
        </w:r>
        <w:r w:rsidR="00885429">
          <w:rPr>
            <w:noProof/>
            <w:webHidden/>
          </w:rPr>
          <w:instrText xml:space="preserve"> PAGEREF _Toc64012411 \h </w:instrText>
        </w:r>
        <w:r w:rsidR="00885429">
          <w:rPr>
            <w:noProof/>
            <w:webHidden/>
          </w:rPr>
        </w:r>
        <w:r w:rsidR="00885429">
          <w:rPr>
            <w:noProof/>
            <w:webHidden/>
          </w:rPr>
          <w:fldChar w:fldCharType="separate"/>
        </w:r>
        <w:r w:rsidR="00885429">
          <w:rPr>
            <w:noProof/>
            <w:webHidden/>
          </w:rPr>
          <w:t>16</w:t>
        </w:r>
        <w:r w:rsidR="00885429">
          <w:rPr>
            <w:noProof/>
            <w:webHidden/>
          </w:rPr>
          <w:fldChar w:fldCharType="end"/>
        </w:r>
      </w:hyperlink>
    </w:p>
    <w:p w14:paraId="022E3B86" w14:textId="7E9315BE" w:rsidR="00885429" w:rsidRDefault="00EC3E94">
      <w:pPr>
        <w:pStyle w:val="Sadraj2"/>
        <w:tabs>
          <w:tab w:val="right" w:leader="dot" w:pos="9060"/>
        </w:tabs>
        <w:rPr>
          <w:rFonts w:eastAsiaTheme="minorEastAsia" w:cstheme="minorBidi"/>
          <w:smallCaps w:val="0"/>
          <w:noProof/>
          <w:sz w:val="22"/>
          <w:szCs w:val="22"/>
          <w:lang w:eastAsia="hr-HR"/>
        </w:rPr>
      </w:pPr>
      <w:hyperlink w:anchor="_Toc64012412" w:history="1">
        <w:r w:rsidR="00885429" w:rsidRPr="007F0382">
          <w:rPr>
            <w:rStyle w:val="Hiperveza"/>
            <w:noProof/>
          </w:rPr>
          <w:t>A.11. PREGLED VATROGASNIH DOMOVA ZA SMJEŠTAJ UDRUGA DOBROVOLJNIH VATROGASACA I PROFESIONALNIH VATROGASNIH POSTROJBA</w:t>
        </w:r>
        <w:r w:rsidR="00885429">
          <w:rPr>
            <w:noProof/>
            <w:webHidden/>
          </w:rPr>
          <w:tab/>
        </w:r>
        <w:r w:rsidR="00885429">
          <w:rPr>
            <w:noProof/>
            <w:webHidden/>
          </w:rPr>
          <w:fldChar w:fldCharType="begin"/>
        </w:r>
        <w:r w:rsidR="00885429">
          <w:rPr>
            <w:noProof/>
            <w:webHidden/>
          </w:rPr>
          <w:instrText xml:space="preserve"> PAGEREF _Toc64012412 \h </w:instrText>
        </w:r>
        <w:r w:rsidR="00885429">
          <w:rPr>
            <w:noProof/>
            <w:webHidden/>
          </w:rPr>
        </w:r>
        <w:r w:rsidR="00885429">
          <w:rPr>
            <w:noProof/>
            <w:webHidden/>
          </w:rPr>
          <w:fldChar w:fldCharType="separate"/>
        </w:r>
        <w:r w:rsidR="00885429">
          <w:rPr>
            <w:noProof/>
            <w:webHidden/>
          </w:rPr>
          <w:t>17</w:t>
        </w:r>
        <w:r w:rsidR="00885429">
          <w:rPr>
            <w:noProof/>
            <w:webHidden/>
          </w:rPr>
          <w:fldChar w:fldCharType="end"/>
        </w:r>
      </w:hyperlink>
    </w:p>
    <w:p w14:paraId="42AE3BE0" w14:textId="44F27A21" w:rsidR="00885429" w:rsidRDefault="00EC3E94">
      <w:pPr>
        <w:pStyle w:val="Sadraj2"/>
        <w:tabs>
          <w:tab w:val="right" w:leader="dot" w:pos="9060"/>
        </w:tabs>
        <w:rPr>
          <w:rFonts w:eastAsiaTheme="minorEastAsia" w:cstheme="minorBidi"/>
          <w:smallCaps w:val="0"/>
          <w:noProof/>
          <w:sz w:val="22"/>
          <w:szCs w:val="22"/>
          <w:lang w:eastAsia="hr-HR"/>
        </w:rPr>
      </w:pPr>
      <w:hyperlink w:anchor="_Toc64012413" w:history="1">
        <w:r w:rsidR="00885429" w:rsidRPr="007F0382">
          <w:rPr>
            <w:rStyle w:val="Hiperveza"/>
            <w:noProof/>
          </w:rPr>
          <w:t>A.12. PREGLED PRIRODNIH IZVORIŠTA VODE KOJI SE MOGU UPOTREBLJAVATI ZA GAŠENJE POŽARA</w:t>
        </w:r>
        <w:r w:rsidR="00885429">
          <w:rPr>
            <w:noProof/>
            <w:webHidden/>
          </w:rPr>
          <w:tab/>
        </w:r>
        <w:r w:rsidR="00885429">
          <w:rPr>
            <w:noProof/>
            <w:webHidden/>
          </w:rPr>
          <w:fldChar w:fldCharType="begin"/>
        </w:r>
        <w:r w:rsidR="00885429">
          <w:rPr>
            <w:noProof/>
            <w:webHidden/>
          </w:rPr>
          <w:instrText xml:space="preserve"> PAGEREF _Toc64012413 \h </w:instrText>
        </w:r>
        <w:r w:rsidR="00885429">
          <w:rPr>
            <w:noProof/>
            <w:webHidden/>
          </w:rPr>
        </w:r>
        <w:r w:rsidR="00885429">
          <w:rPr>
            <w:noProof/>
            <w:webHidden/>
          </w:rPr>
          <w:fldChar w:fldCharType="separate"/>
        </w:r>
        <w:r w:rsidR="00885429">
          <w:rPr>
            <w:noProof/>
            <w:webHidden/>
          </w:rPr>
          <w:t>18</w:t>
        </w:r>
        <w:r w:rsidR="00885429">
          <w:rPr>
            <w:noProof/>
            <w:webHidden/>
          </w:rPr>
          <w:fldChar w:fldCharType="end"/>
        </w:r>
      </w:hyperlink>
    </w:p>
    <w:p w14:paraId="313BE30F" w14:textId="24279BC9" w:rsidR="00885429" w:rsidRDefault="00EC3E94">
      <w:pPr>
        <w:pStyle w:val="Sadraj2"/>
        <w:tabs>
          <w:tab w:val="right" w:leader="dot" w:pos="9060"/>
        </w:tabs>
        <w:rPr>
          <w:rFonts w:eastAsiaTheme="minorEastAsia" w:cstheme="minorBidi"/>
          <w:smallCaps w:val="0"/>
          <w:noProof/>
          <w:sz w:val="22"/>
          <w:szCs w:val="22"/>
          <w:lang w:eastAsia="hr-HR"/>
        </w:rPr>
      </w:pPr>
      <w:hyperlink w:anchor="_Toc64012414" w:history="1">
        <w:r w:rsidR="00885429" w:rsidRPr="007F0382">
          <w:rPr>
            <w:rStyle w:val="Hiperveza"/>
            <w:noProof/>
          </w:rPr>
          <w:t>A.13. PREGLED NASELJA I DIJELOVA NASELJA U KOJIMA SU IZVEDENE VANJSKE HIDRANTSKE MREŽE ZA GAŠENJE POŽARA</w:t>
        </w:r>
        <w:r w:rsidR="00885429">
          <w:rPr>
            <w:noProof/>
            <w:webHidden/>
          </w:rPr>
          <w:tab/>
        </w:r>
        <w:r w:rsidR="00885429">
          <w:rPr>
            <w:noProof/>
            <w:webHidden/>
          </w:rPr>
          <w:fldChar w:fldCharType="begin"/>
        </w:r>
        <w:r w:rsidR="00885429">
          <w:rPr>
            <w:noProof/>
            <w:webHidden/>
          </w:rPr>
          <w:instrText xml:space="preserve"> PAGEREF _Toc64012414 \h </w:instrText>
        </w:r>
        <w:r w:rsidR="00885429">
          <w:rPr>
            <w:noProof/>
            <w:webHidden/>
          </w:rPr>
        </w:r>
        <w:r w:rsidR="00885429">
          <w:rPr>
            <w:noProof/>
            <w:webHidden/>
          </w:rPr>
          <w:fldChar w:fldCharType="separate"/>
        </w:r>
        <w:r w:rsidR="00885429">
          <w:rPr>
            <w:noProof/>
            <w:webHidden/>
          </w:rPr>
          <w:t>18</w:t>
        </w:r>
        <w:r w:rsidR="00885429">
          <w:rPr>
            <w:noProof/>
            <w:webHidden/>
          </w:rPr>
          <w:fldChar w:fldCharType="end"/>
        </w:r>
      </w:hyperlink>
    </w:p>
    <w:p w14:paraId="61828965" w14:textId="1AA20A50" w:rsidR="00885429" w:rsidRDefault="00EC3E94">
      <w:pPr>
        <w:pStyle w:val="Sadraj2"/>
        <w:tabs>
          <w:tab w:val="right" w:leader="dot" w:pos="9060"/>
        </w:tabs>
        <w:rPr>
          <w:rFonts w:eastAsiaTheme="minorEastAsia" w:cstheme="minorBidi"/>
          <w:smallCaps w:val="0"/>
          <w:noProof/>
          <w:sz w:val="22"/>
          <w:szCs w:val="22"/>
          <w:lang w:eastAsia="hr-HR"/>
        </w:rPr>
      </w:pPr>
      <w:hyperlink w:anchor="_Toc64012415" w:history="1">
        <w:r w:rsidR="00885429" w:rsidRPr="007F0382">
          <w:rPr>
            <w:rStyle w:val="Hiperveza"/>
            <w:noProof/>
            <w:lang w:eastAsia="zh-CN"/>
          </w:rPr>
          <w:t>A.14. PREGLED GRAĐEVINA U KOJIMA POVREMENO ILI STALNO BORAVI VEĆI BROJ OSOBA (škole, vrtići, jaslice, đački i studentski domovi, domovi umirovljenika, bolnice, športski objekti, kulturno – umjetnički i povijesni objekti i sl.)</w:t>
        </w:r>
        <w:r w:rsidR="00885429">
          <w:rPr>
            <w:noProof/>
            <w:webHidden/>
          </w:rPr>
          <w:tab/>
        </w:r>
        <w:r w:rsidR="00885429">
          <w:rPr>
            <w:noProof/>
            <w:webHidden/>
          </w:rPr>
          <w:fldChar w:fldCharType="begin"/>
        </w:r>
        <w:r w:rsidR="00885429">
          <w:rPr>
            <w:noProof/>
            <w:webHidden/>
          </w:rPr>
          <w:instrText xml:space="preserve"> PAGEREF _Toc64012415 \h </w:instrText>
        </w:r>
        <w:r w:rsidR="00885429">
          <w:rPr>
            <w:noProof/>
            <w:webHidden/>
          </w:rPr>
        </w:r>
        <w:r w:rsidR="00885429">
          <w:rPr>
            <w:noProof/>
            <w:webHidden/>
          </w:rPr>
          <w:fldChar w:fldCharType="separate"/>
        </w:r>
        <w:r w:rsidR="00885429">
          <w:rPr>
            <w:noProof/>
            <w:webHidden/>
          </w:rPr>
          <w:t>20</w:t>
        </w:r>
        <w:r w:rsidR="00885429">
          <w:rPr>
            <w:noProof/>
            <w:webHidden/>
          </w:rPr>
          <w:fldChar w:fldCharType="end"/>
        </w:r>
      </w:hyperlink>
    </w:p>
    <w:p w14:paraId="67DDC473" w14:textId="46FB0297" w:rsidR="00885429" w:rsidRDefault="00EC3E94">
      <w:pPr>
        <w:pStyle w:val="Sadraj2"/>
        <w:tabs>
          <w:tab w:val="right" w:leader="dot" w:pos="9060"/>
        </w:tabs>
        <w:rPr>
          <w:rFonts w:eastAsiaTheme="minorEastAsia" w:cstheme="minorBidi"/>
          <w:smallCaps w:val="0"/>
          <w:noProof/>
          <w:sz w:val="22"/>
          <w:szCs w:val="22"/>
          <w:lang w:eastAsia="hr-HR"/>
        </w:rPr>
      </w:pPr>
      <w:hyperlink w:anchor="_Toc64012416" w:history="1">
        <w:r w:rsidR="00885429" w:rsidRPr="007F0382">
          <w:rPr>
            <w:rStyle w:val="Hiperveza"/>
            <w:noProof/>
            <w:lang w:eastAsia="zh-CN"/>
          </w:rPr>
          <w:t>A.15. PREGLED LOKACIJA I GRAĐEVINA U KOJIMA SE OBAVLJA UTOVAR I ISTOVAR ZAPALJIVIH TEKUĆINA, PLINOVA I DRUGIH OPASNIH TVARI</w:t>
        </w:r>
        <w:r w:rsidR="00885429">
          <w:rPr>
            <w:noProof/>
            <w:webHidden/>
          </w:rPr>
          <w:tab/>
        </w:r>
        <w:r w:rsidR="00885429">
          <w:rPr>
            <w:noProof/>
            <w:webHidden/>
          </w:rPr>
          <w:fldChar w:fldCharType="begin"/>
        </w:r>
        <w:r w:rsidR="00885429">
          <w:rPr>
            <w:noProof/>
            <w:webHidden/>
          </w:rPr>
          <w:instrText xml:space="preserve"> PAGEREF _Toc64012416 \h </w:instrText>
        </w:r>
        <w:r w:rsidR="00885429">
          <w:rPr>
            <w:noProof/>
            <w:webHidden/>
          </w:rPr>
        </w:r>
        <w:r w:rsidR="00885429">
          <w:rPr>
            <w:noProof/>
            <w:webHidden/>
          </w:rPr>
          <w:fldChar w:fldCharType="separate"/>
        </w:r>
        <w:r w:rsidR="00885429">
          <w:rPr>
            <w:noProof/>
            <w:webHidden/>
          </w:rPr>
          <w:t>20</w:t>
        </w:r>
        <w:r w:rsidR="00885429">
          <w:rPr>
            <w:noProof/>
            <w:webHidden/>
          </w:rPr>
          <w:fldChar w:fldCharType="end"/>
        </w:r>
      </w:hyperlink>
    </w:p>
    <w:p w14:paraId="41C66B09" w14:textId="0A7BD697" w:rsidR="00885429" w:rsidRDefault="00EC3E94">
      <w:pPr>
        <w:pStyle w:val="Sadraj2"/>
        <w:tabs>
          <w:tab w:val="right" w:leader="dot" w:pos="9060"/>
        </w:tabs>
        <w:rPr>
          <w:rFonts w:eastAsiaTheme="minorEastAsia" w:cstheme="minorBidi"/>
          <w:smallCaps w:val="0"/>
          <w:noProof/>
          <w:sz w:val="22"/>
          <w:szCs w:val="22"/>
          <w:lang w:eastAsia="hr-HR"/>
        </w:rPr>
      </w:pPr>
      <w:hyperlink w:anchor="_Toc64012417" w:history="1">
        <w:r w:rsidR="00885429" w:rsidRPr="007F0382">
          <w:rPr>
            <w:rStyle w:val="Hiperveza"/>
            <w:noProof/>
          </w:rPr>
          <w:t>A.16. PREGLED POLJOPRIVREDNIH I ŠUMSKIH POVRŠINA</w:t>
        </w:r>
        <w:r w:rsidR="00885429">
          <w:rPr>
            <w:noProof/>
            <w:webHidden/>
          </w:rPr>
          <w:tab/>
        </w:r>
        <w:r w:rsidR="00885429">
          <w:rPr>
            <w:noProof/>
            <w:webHidden/>
          </w:rPr>
          <w:fldChar w:fldCharType="begin"/>
        </w:r>
        <w:r w:rsidR="00885429">
          <w:rPr>
            <w:noProof/>
            <w:webHidden/>
          </w:rPr>
          <w:instrText xml:space="preserve"> PAGEREF _Toc64012417 \h </w:instrText>
        </w:r>
        <w:r w:rsidR="00885429">
          <w:rPr>
            <w:noProof/>
            <w:webHidden/>
          </w:rPr>
        </w:r>
        <w:r w:rsidR="00885429">
          <w:rPr>
            <w:noProof/>
            <w:webHidden/>
          </w:rPr>
          <w:fldChar w:fldCharType="separate"/>
        </w:r>
        <w:r w:rsidR="00885429">
          <w:rPr>
            <w:noProof/>
            <w:webHidden/>
          </w:rPr>
          <w:t>20</w:t>
        </w:r>
        <w:r w:rsidR="00885429">
          <w:rPr>
            <w:noProof/>
            <w:webHidden/>
          </w:rPr>
          <w:fldChar w:fldCharType="end"/>
        </w:r>
      </w:hyperlink>
    </w:p>
    <w:p w14:paraId="74050A63" w14:textId="43AA9EDF" w:rsidR="00885429" w:rsidRDefault="00EC3E94">
      <w:pPr>
        <w:pStyle w:val="Sadraj2"/>
        <w:tabs>
          <w:tab w:val="right" w:leader="dot" w:pos="9060"/>
        </w:tabs>
        <w:rPr>
          <w:rFonts w:eastAsiaTheme="minorEastAsia" w:cstheme="minorBidi"/>
          <w:smallCaps w:val="0"/>
          <w:noProof/>
          <w:sz w:val="22"/>
          <w:szCs w:val="22"/>
          <w:lang w:eastAsia="hr-HR"/>
        </w:rPr>
      </w:pPr>
      <w:hyperlink w:anchor="_Toc64012418" w:history="1">
        <w:r w:rsidR="00885429" w:rsidRPr="007F0382">
          <w:rPr>
            <w:rStyle w:val="Hiperveza"/>
            <w:noProof/>
          </w:rPr>
          <w:t>A.17. PREGLED ŠUMSKIH POVRŠINA PO VRSTI, STAROSTI, ZAPALJIVOSTI I IZGRAĐENOSTI PROTUPOŽARNIH PUTOVA I PROSJEKA U ŠUMAMA</w:t>
        </w:r>
        <w:r w:rsidR="00885429">
          <w:rPr>
            <w:noProof/>
            <w:webHidden/>
          </w:rPr>
          <w:tab/>
        </w:r>
        <w:r w:rsidR="00885429">
          <w:rPr>
            <w:noProof/>
            <w:webHidden/>
          </w:rPr>
          <w:fldChar w:fldCharType="begin"/>
        </w:r>
        <w:r w:rsidR="00885429">
          <w:rPr>
            <w:noProof/>
            <w:webHidden/>
          </w:rPr>
          <w:instrText xml:space="preserve"> PAGEREF _Toc64012418 \h </w:instrText>
        </w:r>
        <w:r w:rsidR="00885429">
          <w:rPr>
            <w:noProof/>
            <w:webHidden/>
          </w:rPr>
        </w:r>
        <w:r w:rsidR="00885429">
          <w:rPr>
            <w:noProof/>
            <w:webHidden/>
          </w:rPr>
          <w:fldChar w:fldCharType="separate"/>
        </w:r>
        <w:r w:rsidR="00885429">
          <w:rPr>
            <w:noProof/>
            <w:webHidden/>
          </w:rPr>
          <w:t>21</w:t>
        </w:r>
        <w:r w:rsidR="00885429">
          <w:rPr>
            <w:noProof/>
            <w:webHidden/>
          </w:rPr>
          <w:fldChar w:fldCharType="end"/>
        </w:r>
      </w:hyperlink>
    </w:p>
    <w:p w14:paraId="006C7B2B" w14:textId="0062EE6F" w:rsidR="00885429" w:rsidRDefault="00EC3E94">
      <w:pPr>
        <w:pStyle w:val="Sadraj2"/>
        <w:tabs>
          <w:tab w:val="right" w:leader="dot" w:pos="9060"/>
        </w:tabs>
        <w:rPr>
          <w:rFonts w:eastAsiaTheme="minorEastAsia" w:cstheme="minorBidi"/>
          <w:smallCaps w:val="0"/>
          <w:noProof/>
          <w:sz w:val="22"/>
          <w:szCs w:val="22"/>
          <w:lang w:eastAsia="hr-HR"/>
        </w:rPr>
      </w:pPr>
      <w:hyperlink w:anchor="_Toc64012419" w:history="1">
        <w:r w:rsidR="00885429" w:rsidRPr="007F0382">
          <w:rPr>
            <w:rStyle w:val="Hiperveza"/>
            <w:noProof/>
            <w:lang w:eastAsia="zh-CN"/>
          </w:rPr>
          <w:t>A.18. PREGLED NASELJA, KVARTOVA, ULICA ILI ZNAČAJNIH GRAĐEVINA KOJI SU NEPRISTUPAČNI ZA PRILAZ VATROGASNIM VOZILIMA</w:t>
        </w:r>
        <w:r w:rsidR="00885429">
          <w:rPr>
            <w:noProof/>
            <w:webHidden/>
          </w:rPr>
          <w:tab/>
        </w:r>
        <w:r w:rsidR="00885429">
          <w:rPr>
            <w:noProof/>
            <w:webHidden/>
          </w:rPr>
          <w:fldChar w:fldCharType="begin"/>
        </w:r>
        <w:r w:rsidR="00885429">
          <w:rPr>
            <w:noProof/>
            <w:webHidden/>
          </w:rPr>
          <w:instrText xml:space="preserve"> PAGEREF _Toc64012419 \h </w:instrText>
        </w:r>
        <w:r w:rsidR="00885429">
          <w:rPr>
            <w:noProof/>
            <w:webHidden/>
          </w:rPr>
        </w:r>
        <w:r w:rsidR="00885429">
          <w:rPr>
            <w:noProof/>
            <w:webHidden/>
          </w:rPr>
          <w:fldChar w:fldCharType="separate"/>
        </w:r>
        <w:r w:rsidR="00885429">
          <w:rPr>
            <w:noProof/>
            <w:webHidden/>
          </w:rPr>
          <w:t>24</w:t>
        </w:r>
        <w:r w:rsidR="00885429">
          <w:rPr>
            <w:noProof/>
            <w:webHidden/>
          </w:rPr>
          <w:fldChar w:fldCharType="end"/>
        </w:r>
      </w:hyperlink>
    </w:p>
    <w:p w14:paraId="5CBDD632" w14:textId="765D5198" w:rsidR="00885429" w:rsidRDefault="00EC3E94">
      <w:pPr>
        <w:pStyle w:val="Sadraj2"/>
        <w:tabs>
          <w:tab w:val="right" w:leader="dot" w:pos="9060"/>
        </w:tabs>
        <w:rPr>
          <w:rFonts w:eastAsiaTheme="minorEastAsia" w:cstheme="minorBidi"/>
          <w:smallCaps w:val="0"/>
          <w:noProof/>
          <w:sz w:val="22"/>
          <w:szCs w:val="22"/>
          <w:lang w:eastAsia="hr-HR"/>
        </w:rPr>
      </w:pPr>
      <w:hyperlink w:anchor="_Toc64012420" w:history="1">
        <w:r w:rsidR="00885429" w:rsidRPr="007F0382">
          <w:rPr>
            <w:rStyle w:val="Hiperveza"/>
            <w:noProof/>
            <w:lang w:eastAsia="zh-CN"/>
          </w:rPr>
          <w:t>A.19. PREGLED NASELJA, KVARTOVA, ULICA ILI ZNAČAJNIH GRAĐEVINA U KOJIMA NEMA DOVOLJNO SREDSTAVA ZA GAŠENJE POŽARA</w:t>
        </w:r>
        <w:r w:rsidR="00885429">
          <w:rPr>
            <w:noProof/>
            <w:webHidden/>
          </w:rPr>
          <w:tab/>
        </w:r>
        <w:r w:rsidR="00885429">
          <w:rPr>
            <w:noProof/>
            <w:webHidden/>
          </w:rPr>
          <w:fldChar w:fldCharType="begin"/>
        </w:r>
        <w:r w:rsidR="00885429">
          <w:rPr>
            <w:noProof/>
            <w:webHidden/>
          </w:rPr>
          <w:instrText xml:space="preserve"> PAGEREF _Toc64012420 \h </w:instrText>
        </w:r>
        <w:r w:rsidR="00885429">
          <w:rPr>
            <w:noProof/>
            <w:webHidden/>
          </w:rPr>
        </w:r>
        <w:r w:rsidR="00885429">
          <w:rPr>
            <w:noProof/>
            <w:webHidden/>
          </w:rPr>
          <w:fldChar w:fldCharType="separate"/>
        </w:r>
        <w:r w:rsidR="00885429">
          <w:rPr>
            <w:noProof/>
            <w:webHidden/>
          </w:rPr>
          <w:t>24</w:t>
        </w:r>
        <w:r w:rsidR="00885429">
          <w:rPr>
            <w:noProof/>
            <w:webHidden/>
          </w:rPr>
          <w:fldChar w:fldCharType="end"/>
        </w:r>
      </w:hyperlink>
    </w:p>
    <w:p w14:paraId="79CF1121" w14:textId="4B916D6E" w:rsidR="00885429" w:rsidRDefault="00EC3E94">
      <w:pPr>
        <w:pStyle w:val="Sadraj2"/>
        <w:tabs>
          <w:tab w:val="right" w:leader="dot" w:pos="9060"/>
        </w:tabs>
        <w:rPr>
          <w:rFonts w:eastAsiaTheme="minorEastAsia" w:cstheme="minorBidi"/>
          <w:smallCaps w:val="0"/>
          <w:noProof/>
          <w:sz w:val="22"/>
          <w:szCs w:val="22"/>
          <w:lang w:eastAsia="hr-HR"/>
        </w:rPr>
      </w:pPr>
      <w:hyperlink w:anchor="_Toc64012421" w:history="1">
        <w:r w:rsidR="00885429" w:rsidRPr="007F0382">
          <w:rPr>
            <w:rStyle w:val="Hiperveza"/>
            <w:noProof/>
          </w:rPr>
          <w:t>A.20. PREGLED SUSTAVA TELEFONSKIH I RADIO VEZA UPORABLJIVIH U GAŠENJU POŽARA</w:t>
        </w:r>
        <w:r w:rsidR="00885429">
          <w:rPr>
            <w:noProof/>
            <w:webHidden/>
          </w:rPr>
          <w:tab/>
        </w:r>
        <w:r w:rsidR="00885429">
          <w:rPr>
            <w:noProof/>
            <w:webHidden/>
          </w:rPr>
          <w:fldChar w:fldCharType="begin"/>
        </w:r>
        <w:r w:rsidR="00885429">
          <w:rPr>
            <w:noProof/>
            <w:webHidden/>
          </w:rPr>
          <w:instrText xml:space="preserve"> PAGEREF _Toc64012421 \h </w:instrText>
        </w:r>
        <w:r w:rsidR="00885429">
          <w:rPr>
            <w:noProof/>
            <w:webHidden/>
          </w:rPr>
        </w:r>
        <w:r w:rsidR="00885429">
          <w:rPr>
            <w:noProof/>
            <w:webHidden/>
          </w:rPr>
          <w:fldChar w:fldCharType="separate"/>
        </w:r>
        <w:r w:rsidR="00885429">
          <w:rPr>
            <w:noProof/>
            <w:webHidden/>
          </w:rPr>
          <w:t>25</w:t>
        </w:r>
        <w:r w:rsidR="00885429">
          <w:rPr>
            <w:noProof/>
            <w:webHidden/>
          </w:rPr>
          <w:fldChar w:fldCharType="end"/>
        </w:r>
      </w:hyperlink>
    </w:p>
    <w:p w14:paraId="17D129E8" w14:textId="7D23E82F" w:rsidR="00885429" w:rsidRDefault="00EC3E94">
      <w:pPr>
        <w:pStyle w:val="Sadraj2"/>
        <w:tabs>
          <w:tab w:val="right" w:leader="dot" w:pos="9060"/>
        </w:tabs>
        <w:rPr>
          <w:rFonts w:eastAsiaTheme="minorEastAsia" w:cstheme="minorBidi"/>
          <w:smallCaps w:val="0"/>
          <w:noProof/>
          <w:sz w:val="22"/>
          <w:szCs w:val="22"/>
          <w:lang w:eastAsia="hr-HR"/>
        </w:rPr>
      </w:pPr>
      <w:hyperlink w:anchor="_Toc64012422" w:history="1">
        <w:r w:rsidR="00885429" w:rsidRPr="007F0382">
          <w:rPr>
            <w:rStyle w:val="Hiperveza"/>
            <w:noProof/>
            <w:lang w:eastAsia="zh-CN"/>
          </w:rPr>
          <w:t>A.21. PREGLED BROJA POŽARA I VRSTE GRAĐEVINA NA KOJIMA SU NASTAJALI POŽARI U ZADNJIH 10 GODINA</w:t>
        </w:r>
        <w:r w:rsidR="00885429">
          <w:rPr>
            <w:noProof/>
            <w:webHidden/>
          </w:rPr>
          <w:tab/>
        </w:r>
        <w:r w:rsidR="00885429">
          <w:rPr>
            <w:noProof/>
            <w:webHidden/>
          </w:rPr>
          <w:fldChar w:fldCharType="begin"/>
        </w:r>
        <w:r w:rsidR="00885429">
          <w:rPr>
            <w:noProof/>
            <w:webHidden/>
          </w:rPr>
          <w:instrText xml:space="preserve"> PAGEREF _Toc64012422 \h </w:instrText>
        </w:r>
        <w:r w:rsidR="00885429">
          <w:rPr>
            <w:noProof/>
            <w:webHidden/>
          </w:rPr>
        </w:r>
        <w:r w:rsidR="00885429">
          <w:rPr>
            <w:noProof/>
            <w:webHidden/>
          </w:rPr>
          <w:fldChar w:fldCharType="separate"/>
        </w:r>
        <w:r w:rsidR="00885429">
          <w:rPr>
            <w:noProof/>
            <w:webHidden/>
          </w:rPr>
          <w:t>26</w:t>
        </w:r>
        <w:r w:rsidR="00885429">
          <w:rPr>
            <w:noProof/>
            <w:webHidden/>
          </w:rPr>
          <w:fldChar w:fldCharType="end"/>
        </w:r>
      </w:hyperlink>
    </w:p>
    <w:p w14:paraId="4E417A21" w14:textId="4BADCE67"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423" w:history="1">
        <w:r w:rsidR="00885429" w:rsidRPr="007F0382">
          <w:rPr>
            <w:rStyle w:val="Hiperveza"/>
            <w:noProof/>
          </w:rPr>
          <w:t>B. PROCJENE UGROŽENOSTI PRAVNIH OSOBA</w:t>
        </w:r>
        <w:r w:rsidR="00885429">
          <w:rPr>
            <w:noProof/>
            <w:webHidden/>
          </w:rPr>
          <w:tab/>
        </w:r>
        <w:r w:rsidR="00885429">
          <w:rPr>
            <w:noProof/>
            <w:webHidden/>
          </w:rPr>
          <w:fldChar w:fldCharType="begin"/>
        </w:r>
        <w:r w:rsidR="00885429">
          <w:rPr>
            <w:noProof/>
            <w:webHidden/>
          </w:rPr>
          <w:instrText xml:space="preserve"> PAGEREF _Toc64012423 \h </w:instrText>
        </w:r>
        <w:r w:rsidR="00885429">
          <w:rPr>
            <w:noProof/>
            <w:webHidden/>
          </w:rPr>
        </w:r>
        <w:r w:rsidR="00885429">
          <w:rPr>
            <w:noProof/>
            <w:webHidden/>
          </w:rPr>
          <w:fldChar w:fldCharType="separate"/>
        </w:r>
        <w:r w:rsidR="00885429">
          <w:rPr>
            <w:noProof/>
            <w:webHidden/>
          </w:rPr>
          <w:t>27</w:t>
        </w:r>
        <w:r w:rsidR="00885429">
          <w:rPr>
            <w:noProof/>
            <w:webHidden/>
          </w:rPr>
          <w:fldChar w:fldCharType="end"/>
        </w:r>
      </w:hyperlink>
    </w:p>
    <w:p w14:paraId="40F71D74" w14:textId="7369926F"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424" w:history="1">
        <w:r w:rsidR="00885429" w:rsidRPr="007F0382">
          <w:rPr>
            <w:rStyle w:val="Hiperveza"/>
            <w:noProof/>
          </w:rPr>
          <w:t>C. STRUČNA OBRADA ČINJENIČNIH PODATAKA</w:t>
        </w:r>
        <w:r w:rsidR="00885429">
          <w:rPr>
            <w:noProof/>
            <w:webHidden/>
          </w:rPr>
          <w:tab/>
        </w:r>
        <w:r w:rsidR="00885429">
          <w:rPr>
            <w:noProof/>
            <w:webHidden/>
          </w:rPr>
          <w:fldChar w:fldCharType="begin"/>
        </w:r>
        <w:r w:rsidR="00885429">
          <w:rPr>
            <w:noProof/>
            <w:webHidden/>
          </w:rPr>
          <w:instrText xml:space="preserve"> PAGEREF _Toc64012424 \h </w:instrText>
        </w:r>
        <w:r w:rsidR="00885429">
          <w:rPr>
            <w:noProof/>
            <w:webHidden/>
          </w:rPr>
        </w:r>
        <w:r w:rsidR="00885429">
          <w:rPr>
            <w:noProof/>
            <w:webHidden/>
          </w:rPr>
          <w:fldChar w:fldCharType="separate"/>
        </w:r>
        <w:r w:rsidR="00885429">
          <w:rPr>
            <w:noProof/>
            <w:webHidden/>
          </w:rPr>
          <w:t>28</w:t>
        </w:r>
        <w:r w:rsidR="00885429">
          <w:rPr>
            <w:noProof/>
            <w:webHidden/>
          </w:rPr>
          <w:fldChar w:fldCharType="end"/>
        </w:r>
      </w:hyperlink>
    </w:p>
    <w:p w14:paraId="6331C055" w14:textId="37CA93B8" w:rsidR="00885429" w:rsidRDefault="00EC3E94">
      <w:pPr>
        <w:pStyle w:val="Sadraj2"/>
        <w:tabs>
          <w:tab w:val="right" w:leader="dot" w:pos="9060"/>
        </w:tabs>
        <w:rPr>
          <w:rFonts w:eastAsiaTheme="minorEastAsia" w:cstheme="minorBidi"/>
          <w:smallCaps w:val="0"/>
          <w:noProof/>
          <w:sz w:val="22"/>
          <w:szCs w:val="22"/>
          <w:lang w:eastAsia="hr-HR"/>
        </w:rPr>
      </w:pPr>
      <w:hyperlink w:anchor="_Toc64012425" w:history="1">
        <w:r w:rsidR="00885429" w:rsidRPr="007F0382">
          <w:rPr>
            <w:rStyle w:val="Hiperveza"/>
            <w:noProof/>
          </w:rPr>
          <w:t>C.1. MAKROPODJELA NA POŽARNE SEKTORE I ZONE UZ OCJENU UDOVOLJAVAJU LI ONI PROPISIMA GLEDE SPREČAVANJA ŠIRENJA POŽARA</w:t>
        </w:r>
        <w:r w:rsidR="00885429">
          <w:rPr>
            <w:noProof/>
            <w:webHidden/>
          </w:rPr>
          <w:tab/>
        </w:r>
        <w:r w:rsidR="00885429">
          <w:rPr>
            <w:noProof/>
            <w:webHidden/>
          </w:rPr>
          <w:fldChar w:fldCharType="begin"/>
        </w:r>
        <w:r w:rsidR="00885429">
          <w:rPr>
            <w:noProof/>
            <w:webHidden/>
          </w:rPr>
          <w:instrText xml:space="preserve"> PAGEREF _Toc64012425 \h </w:instrText>
        </w:r>
        <w:r w:rsidR="00885429">
          <w:rPr>
            <w:noProof/>
            <w:webHidden/>
          </w:rPr>
        </w:r>
        <w:r w:rsidR="00885429">
          <w:rPr>
            <w:noProof/>
            <w:webHidden/>
          </w:rPr>
          <w:fldChar w:fldCharType="separate"/>
        </w:r>
        <w:r w:rsidR="00885429">
          <w:rPr>
            <w:noProof/>
            <w:webHidden/>
          </w:rPr>
          <w:t>28</w:t>
        </w:r>
        <w:r w:rsidR="00885429">
          <w:rPr>
            <w:noProof/>
            <w:webHidden/>
          </w:rPr>
          <w:fldChar w:fldCharType="end"/>
        </w:r>
      </w:hyperlink>
    </w:p>
    <w:p w14:paraId="06AC6AE1" w14:textId="2B8B5C25" w:rsidR="00885429" w:rsidRDefault="00EC3E94">
      <w:pPr>
        <w:pStyle w:val="Sadraj2"/>
        <w:tabs>
          <w:tab w:val="right" w:leader="dot" w:pos="9060"/>
        </w:tabs>
        <w:rPr>
          <w:rFonts w:eastAsiaTheme="minorEastAsia" w:cstheme="minorBidi"/>
          <w:smallCaps w:val="0"/>
          <w:noProof/>
          <w:sz w:val="22"/>
          <w:szCs w:val="22"/>
          <w:lang w:eastAsia="hr-HR"/>
        </w:rPr>
      </w:pPr>
      <w:hyperlink w:anchor="_Toc64012426" w:history="1">
        <w:r w:rsidR="00885429" w:rsidRPr="007F0382">
          <w:rPr>
            <w:rStyle w:val="Hiperveza"/>
            <w:noProof/>
          </w:rPr>
          <w:t>C.2. GUSTOĆA IZGRAĐENOSTI UNUTAR JEDNOG POŽARNOG SEKTORA ILI ZONE, STAROST I ETAŽNOST GRAĐEVINA UZ OCJENU O POSTOJEĆOJ FIZIČKOJ STRUKTURI GRAĐEVINA S OBZIROM NA ŠIRENJE POŽARA</w:t>
        </w:r>
        <w:r w:rsidR="00885429">
          <w:rPr>
            <w:noProof/>
            <w:webHidden/>
          </w:rPr>
          <w:tab/>
        </w:r>
        <w:r w:rsidR="00885429">
          <w:rPr>
            <w:noProof/>
            <w:webHidden/>
          </w:rPr>
          <w:fldChar w:fldCharType="begin"/>
        </w:r>
        <w:r w:rsidR="00885429">
          <w:rPr>
            <w:noProof/>
            <w:webHidden/>
          </w:rPr>
          <w:instrText xml:space="preserve"> PAGEREF _Toc64012426 \h </w:instrText>
        </w:r>
        <w:r w:rsidR="00885429">
          <w:rPr>
            <w:noProof/>
            <w:webHidden/>
          </w:rPr>
        </w:r>
        <w:r w:rsidR="00885429">
          <w:rPr>
            <w:noProof/>
            <w:webHidden/>
          </w:rPr>
          <w:fldChar w:fldCharType="separate"/>
        </w:r>
        <w:r w:rsidR="00885429">
          <w:rPr>
            <w:noProof/>
            <w:webHidden/>
          </w:rPr>
          <w:t>30</w:t>
        </w:r>
        <w:r w:rsidR="00885429">
          <w:rPr>
            <w:noProof/>
            <w:webHidden/>
          </w:rPr>
          <w:fldChar w:fldCharType="end"/>
        </w:r>
      </w:hyperlink>
    </w:p>
    <w:p w14:paraId="1F8CDFBB" w14:textId="16D3E569" w:rsidR="00885429" w:rsidRDefault="00EC3E94">
      <w:pPr>
        <w:pStyle w:val="Sadraj2"/>
        <w:tabs>
          <w:tab w:val="right" w:leader="dot" w:pos="9060"/>
        </w:tabs>
        <w:rPr>
          <w:rFonts w:eastAsiaTheme="minorEastAsia" w:cstheme="minorBidi"/>
          <w:smallCaps w:val="0"/>
          <w:noProof/>
          <w:sz w:val="22"/>
          <w:szCs w:val="22"/>
          <w:lang w:eastAsia="hr-HR"/>
        </w:rPr>
      </w:pPr>
      <w:hyperlink w:anchor="_Toc64012427" w:history="1">
        <w:r w:rsidR="00885429" w:rsidRPr="007F0382">
          <w:rPr>
            <w:rStyle w:val="Hiperveza"/>
            <w:noProof/>
          </w:rPr>
          <w:t>C.3. ETAŽNOST GRAĐEVINA I PRISTUP PROMETNICA I POVRŠINA GLEDE AKCIJE EVAKUACIJE I GAŠENJA</w:t>
        </w:r>
        <w:r w:rsidR="00885429">
          <w:rPr>
            <w:noProof/>
            <w:webHidden/>
          </w:rPr>
          <w:tab/>
        </w:r>
        <w:r w:rsidR="00885429">
          <w:rPr>
            <w:noProof/>
            <w:webHidden/>
          </w:rPr>
          <w:fldChar w:fldCharType="begin"/>
        </w:r>
        <w:r w:rsidR="00885429">
          <w:rPr>
            <w:noProof/>
            <w:webHidden/>
          </w:rPr>
          <w:instrText xml:space="preserve"> PAGEREF _Toc64012427 \h </w:instrText>
        </w:r>
        <w:r w:rsidR="00885429">
          <w:rPr>
            <w:noProof/>
            <w:webHidden/>
          </w:rPr>
        </w:r>
        <w:r w:rsidR="00885429">
          <w:rPr>
            <w:noProof/>
            <w:webHidden/>
          </w:rPr>
          <w:fldChar w:fldCharType="separate"/>
        </w:r>
        <w:r w:rsidR="00885429">
          <w:rPr>
            <w:noProof/>
            <w:webHidden/>
          </w:rPr>
          <w:t>34</w:t>
        </w:r>
        <w:r w:rsidR="00885429">
          <w:rPr>
            <w:noProof/>
            <w:webHidden/>
          </w:rPr>
          <w:fldChar w:fldCharType="end"/>
        </w:r>
      </w:hyperlink>
    </w:p>
    <w:p w14:paraId="7A6FBFED" w14:textId="3B0F4E92" w:rsidR="00885429" w:rsidRDefault="00EC3E94">
      <w:pPr>
        <w:pStyle w:val="Sadraj2"/>
        <w:tabs>
          <w:tab w:val="right" w:leader="dot" w:pos="9060"/>
        </w:tabs>
        <w:rPr>
          <w:rFonts w:eastAsiaTheme="minorEastAsia" w:cstheme="minorBidi"/>
          <w:smallCaps w:val="0"/>
          <w:noProof/>
          <w:sz w:val="22"/>
          <w:szCs w:val="22"/>
          <w:lang w:eastAsia="hr-HR"/>
        </w:rPr>
      </w:pPr>
      <w:hyperlink w:anchor="_Toc64012428" w:history="1">
        <w:r w:rsidR="00885429" w:rsidRPr="007F0382">
          <w:rPr>
            <w:rStyle w:val="Hiperveza"/>
            <w:noProof/>
          </w:rPr>
          <w:t>C.4. STAROST GRAĐEVINA I POTENCIJALNE OPASNOSTI ZA IZAZIVANJE POŽARA</w:t>
        </w:r>
        <w:r w:rsidR="00885429">
          <w:rPr>
            <w:noProof/>
            <w:webHidden/>
          </w:rPr>
          <w:tab/>
        </w:r>
        <w:r w:rsidR="00885429">
          <w:rPr>
            <w:noProof/>
            <w:webHidden/>
          </w:rPr>
          <w:fldChar w:fldCharType="begin"/>
        </w:r>
        <w:r w:rsidR="00885429">
          <w:rPr>
            <w:noProof/>
            <w:webHidden/>
          </w:rPr>
          <w:instrText xml:space="preserve"> PAGEREF _Toc64012428 \h </w:instrText>
        </w:r>
        <w:r w:rsidR="00885429">
          <w:rPr>
            <w:noProof/>
            <w:webHidden/>
          </w:rPr>
        </w:r>
        <w:r w:rsidR="00885429">
          <w:rPr>
            <w:noProof/>
            <w:webHidden/>
          </w:rPr>
          <w:fldChar w:fldCharType="separate"/>
        </w:r>
        <w:r w:rsidR="00885429">
          <w:rPr>
            <w:noProof/>
            <w:webHidden/>
          </w:rPr>
          <w:t>35</w:t>
        </w:r>
        <w:r w:rsidR="00885429">
          <w:rPr>
            <w:noProof/>
            <w:webHidden/>
          </w:rPr>
          <w:fldChar w:fldCharType="end"/>
        </w:r>
      </w:hyperlink>
    </w:p>
    <w:p w14:paraId="2C22F3BD" w14:textId="10B6DB99" w:rsidR="00885429" w:rsidRDefault="00EC3E94">
      <w:pPr>
        <w:pStyle w:val="Sadraj2"/>
        <w:tabs>
          <w:tab w:val="right" w:leader="dot" w:pos="9060"/>
        </w:tabs>
        <w:rPr>
          <w:rFonts w:eastAsiaTheme="minorEastAsia" w:cstheme="minorBidi"/>
          <w:smallCaps w:val="0"/>
          <w:noProof/>
          <w:sz w:val="22"/>
          <w:szCs w:val="22"/>
          <w:lang w:eastAsia="hr-HR"/>
        </w:rPr>
      </w:pPr>
      <w:hyperlink w:anchor="_Toc64012429" w:history="1">
        <w:r w:rsidR="00885429" w:rsidRPr="007F0382">
          <w:rPr>
            <w:rStyle w:val="Hiperveza"/>
            <w:noProof/>
          </w:rPr>
          <w:t>U industriji i zanatstvu povećan rizik od pojave požara predstavljaju radni procesi u kojima se izvode zavarivanja, rezanja te koriste zapaljive tvari (ljepila, goriva, sredstva za čišćenje, itd.).</w:t>
        </w:r>
        <w:r w:rsidR="00885429">
          <w:rPr>
            <w:noProof/>
            <w:webHidden/>
          </w:rPr>
          <w:tab/>
        </w:r>
        <w:r w:rsidR="00885429">
          <w:rPr>
            <w:noProof/>
            <w:webHidden/>
          </w:rPr>
          <w:fldChar w:fldCharType="begin"/>
        </w:r>
        <w:r w:rsidR="00885429">
          <w:rPr>
            <w:noProof/>
            <w:webHidden/>
          </w:rPr>
          <w:instrText xml:space="preserve"> PAGEREF _Toc64012429 \h </w:instrText>
        </w:r>
        <w:r w:rsidR="00885429">
          <w:rPr>
            <w:noProof/>
            <w:webHidden/>
          </w:rPr>
        </w:r>
        <w:r w:rsidR="00885429">
          <w:rPr>
            <w:noProof/>
            <w:webHidden/>
          </w:rPr>
          <w:fldChar w:fldCharType="separate"/>
        </w:r>
        <w:r w:rsidR="00885429">
          <w:rPr>
            <w:noProof/>
            <w:webHidden/>
          </w:rPr>
          <w:t>35</w:t>
        </w:r>
        <w:r w:rsidR="00885429">
          <w:rPr>
            <w:noProof/>
            <w:webHidden/>
          </w:rPr>
          <w:fldChar w:fldCharType="end"/>
        </w:r>
      </w:hyperlink>
    </w:p>
    <w:p w14:paraId="53ED7140" w14:textId="062DB915" w:rsidR="00885429" w:rsidRDefault="00EC3E94">
      <w:pPr>
        <w:pStyle w:val="Sadraj2"/>
        <w:tabs>
          <w:tab w:val="right" w:leader="dot" w:pos="9060"/>
        </w:tabs>
        <w:rPr>
          <w:rFonts w:eastAsiaTheme="minorEastAsia" w:cstheme="minorBidi"/>
          <w:smallCaps w:val="0"/>
          <w:noProof/>
          <w:sz w:val="22"/>
          <w:szCs w:val="22"/>
          <w:lang w:eastAsia="hr-HR"/>
        </w:rPr>
      </w:pPr>
      <w:hyperlink w:anchor="_Toc64012430" w:history="1">
        <w:r w:rsidR="00885429" w:rsidRPr="007F0382">
          <w:rPr>
            <w:rStyle w:val="Hiperveza"/>
            <w:noProof/>
          </w:rPr>
          <w:t>C.5. STANJE PROVEDENOSTI MJERA ZAŠTITE OD POŽARA U INDUSTRIJSKIM ZONAMA I UGROŽAVANJU GRAĐEVINA IZVAN INDUSTRIJSKIH ZONA</w:t>
        </w:r>
        <w:r w:rsidR="00885429">
          <w:rPr>
            <w:noProof/>
            <w:webHidden/>
          </w:rPr>
          <w:tab/>
        </w:r>
        <w:r w:rsidR="00885429">
          <w:rPr>
            <w:noProof/>
            <w:webHidden/>
          </w:rPr>
          <w:fldChar w:fldCharType="begin"/>
        </w:r>
        <w:r w:rsidR="00885429">
          <w:rPr>
            <w:noProof/>
            <w:webHidden/>
          </w:rPr>
          <w:instrText xml:space="preserve"> PAGEREF _Toc64012430 \h </w:instrText>
        </w:r>
        <w:r w:rsidR="00885429">
          <w:rPr>
            <w:noProof/>
            <w:webHidden/>
          </w:rPr>
        </w:r>
        <w:r w:rsidR="00885429">
          <w:rPr>
            <w:noProof/>
            <w:webHidden/>
          </w:rPr>
          <w:fldChar w:fldCharType="separate"/>
        </w:r>
        <w:r w:rsidR="00885429">
          <w:rPr>
            <w:noProof/>
            <w:webHidden/>
          </w:rPr>
          <w:t>36</w:t>
        </w:r>
        <w:r w:rsidR="00885429">
          <w:rPr>
            <w:noProof/>
            <w:webHidden/>
          </w:rPr>
          <w:fldChar w:fldCharType="end"/>
        </w:r>
      </w:hyperlink>
    </w:p>
    <w:p w14:paraId="571E8B0D" w14:textId="448DB876" w:rsidR="00885429" w:rsidRDefault="00EC3E94">
      <w:pPr>
        <w:pStyle w:val="Sadraj2"/>
        <w:tabs>
          <w:tab w:val="right" w:leader="dot" w:pos="9060"/>
        </w:tabs>
        <w:rPr>
          <w:rFonts w:eastAsiaTheme="minorEastAsia" w:cstheme="minorBidi"/>
          <w:smallCaps w:val="0"/>
          <w:noProof/>
          <w:sz w:val="22"/>
          <w:szCs w:val="22"/>
          <w:lang w:eastAsia="hr-HR"/>
        </w:rPr>
      </w:pPr>
      <w:hyperlink w:anchor="_Toc64012431" w:history="1">
        <w:r w:rsidR="00885429" w:rsidRPr="007F0382">
          <w:rPr>
            <w:rStyle w:val="Hiperveza"/>
            <w:noProof/>
          </w:rPr>
          <w:t>C.6. STANJE PROVEDENOSTI MJERA ZAŠTITE OD POŽARA ZA GRAĐEVINE ISTIH NAMJENA NA ODREĐENIM PODRUČJIMA</w:t>
        </w:r>
        <w:r w:rsidR="00885429">
          <w:rPr>
            <w:noProof/>
            <w:webHidden/>
          </w:rPr>
          <w:tab/>
        </w:r>
        <w:r w:rsidR="00885429">
          <w:rPr>
            <w:noProof/>
            <w:webHidden/>
          </w:rPr>
          <w:fldChar w:fldCharType="begin"/>
        </w:r>
        <w:r w:rsidR="00885429">
          <w:rPr>
            <w:noProof/>
            <w:webHidden/>
          </w:rPr>
          <w:instrText xml:space="preserve"> PAGEREF _Toc64012431 \h </w:instrText>
        </w:r>
        <w:r w:rsidR="00885429">
          <w:rPr>
            <w:noProof/>
            <w:webHidden/>
          </w:rPr>
        </w:r>
        <w:r w:rsidR="00885429">
          <w:rPr>
            <w:noProof/>
            <w:webHidden/>
          </w:rPr>
          <w:fldChar w:fldCharType="separate"/>
        </w:r>
        <w:r w:rsidR="00885429">
          <w:rPr>
            <w:noProof/>
            <w:webHidden/>
          </w:rPr>
          <w:t>36</w:t>
        </w:r>
        <w:r w:rsidR="00885429">
          <w:rPr>
            <w:noProof/>
            <w:webHidden/>
          </w:rPr>
          <w:fldChar w:fldCharType="end"/>
        </w:r>
      </w:hyperlink>
    </w:p>
    <w:p w14:paraId="49C953A7" w14:textId="746F8A62" w:rsidR="00885429" w:rsidRDefault="00EC3E94">
      <w:pPr>
        <w:pStyle w:val="Sadraj2"/>
        <w:tabs>
          <w:tab w:val="right" w:leader="dot" w:pos="9060"/>
        </w:tabs>
        <w:rPr>
          <w:rFonts w:eastAsiaTheme="minorEastAsia" w:cstheme="minorBidi"/>
          <w:smallCaps w:val="0"/>
          <w:noProof/>
          <w:sz w:val="22"/>
          <w:szCs w:val="22"/>
          <w:lang w:eastAsia="hr-HR"/>
        </w:rPr>
      </w:pPr>
      <w:hyperlink w:anchor="_Toc64012432" w:history="1">
        <w:r w:rsidR="00885429" w:rsidRPr="007F0382">
          <w:rPr>
            <w:rStyle w:val="Hiperveza"/>
            <w:noProof/>
          </w:rPr>
          <w:t>C.7. IZVORIŠTA VODE I HIDRANTSKA INSTALACIJA ZA GAŠENJE POŽARA</w:t>
        </w:r>
        <w:r w:rsidR="00885429">
          <w:rPr>
            <w:noProof/>
            <w:webHidden/>
          </w:rPr>
          <w:tab/>
        </w:r>
        <w:r w:rsidR="00885429">
          <w:rPr>
            <w:noProof/>
            <w:webHidden/>
          </w:rPr>
          <w:fldChar w:fldCharType="begin"/>
        </w:r>
        <w:r w:rsidR="00885429">
          <w:rPr>
            <w:noProof/>
            <w:webHidden/>
          </w:rPr>
          <w:instrText xml:space="preserve"> PAGEREF _Toc64012432 \h </w:instrText>
        </w:r>
        <w:r w:rsidR="00885429">
          <w:rPr>
            <w:noProof/>
            <w:webHidden/>
          </w:rPr>
        </w:r>
        <w:r w:rsidR="00885429">
          <w:rPr>
            <w:noProof/>
            <w:webHidden/>
          </w:rPr>
          <w:fldChar w:fldCharType="separate"/>
        </w:r>
        <w:r w:rsidR="00885429">
          <w:rPr>
            <w:noProof/>
            <w:webHidden/>
          </w:rPr>
          <w:t>37</w:t>
        </w:r>
        <w:r w:rsidR="00885429">
          <w:rPr>
            <w:noProof/>
            <w:webHidden/>
          </w:rPr>
          <w:fldChar w:fldCharType="end"/>
        </w:r>
      </w:hyperlink>
    </w:p>
    <w:p w14:paraId="4B9B1704" w14:textId="0BC08F28" w:rsidR="00885429" w:rsidRDefault="00EC3E94">
      <w:pPr>
        <w:pStyle w:val="Sadraj2"/>
        <w:tabs>
          <w:tab w:val="right" w:leader="dot" w:pos="9060"/>
        </w:tabs>
        <w:rPr>
          <w:rFonts w:eastAsiaTheme="minorEastAsia" w:cstheme="minorBidi"/>
          <w:smallCaps w:val="0"/>
          <w:noProof/>
          <w:sz w:val="22"/>
          <w:szCs w:val="22"/>
          <w:lang w:eastAsia="hr-HR"/>
        </w:rPr>
      </w:pPr>
      <w:hyperlink w:anchor="_Toc64012433" w:history="1">
        <w:r w:rsidR="00885429" w:rsidRPr="007F0382">
          <w:rPr>
            <w:rStyle w:val="Hiperveza"/>
            <w:noProof/>
            <w:shd w:val="clear" w:color="auto" w:fill="FFFFFF"/>
          </w:rPr>
          <w:t>C.8. IZVEDENE DISTRIBUTIVNE MREŽE ENERGENATA</w:t>
        </w:r>
        <w:r w:rsidR="00885429">
          <w:rPr>
            <w:noProof/>
            <w:webHidden/>
          </w:rPr>
          <w:tab/>
        </w:r>
        <w:r w:rsidR="00885429">
          <w:rPr>
            <w:noProof/>
            <w:webHidden/>
          </w:rPr>
          <w:fldChar w:fldCharType="begin"/>
        </w:r>
        <w:r w:rsidR="00885429">
          <w:rPr>
            <w:noProof/>
            <w:webHidden/>
          </w:rPr>
          <w:instrText xml:space="preserve"> PAGEREF _Toc64012433 \h </w:instrText>
        </w:r>
        <w:r w:rsidR="00885429">
          <w:rPr>
            <w:noProof/>
            <w:webHidden/>
          </w:rPr>
        </w:r>
        <w:r w:rsidR="00885429">
          <w:rPr>
            <w:noProof/>
            <w:webHidden/>
          </w:rPr>
          <w:fldChar w:fldCharType="separate"/>
        </w:r>
        <w:r w:rsidR="00885429">
          <w:rPr>
            <w:noProof/>
            <w:webHidden/>
          </w:rPr>
          <w:t>40</w:t>
        </w:r>
        <w:r w:rsidR="00885429">
          <w:rPr>
            <w:noProof/>
            <w:webHidden/>
          </w:rPr>
          <w:fldChar w:fldCharType="end"/>
        </w:r>
      </w:hyperlink>
    </w:p>
    <w:p w14:paraId="17CEDD21" w14:textId="54DF29EB" w:rsidR="00885429" w:rsidRDefault="00EC3E94">
      <w:pPr>
        <w:pStyle w:val="Sadraj2"/>
        <w:tabs>
          <w:tab w:val="right" w:leader="dot" w:pos="9060"/>
        </w:tabs>
        <w:rPr>
          <w:rFonts w:eastAsiaTheme="minorEastAsia" w:cstheme="minorBidi"/>
          <w:smallCaps w:val="0"/>
          <w:noProof/>
          <w:sz w:val="22"/>
          <w:szCs w:val="22"/>
          <w:lang w:eastAsia="hr-HR"/>
        </w:rPr>
      </w:pPr>
      <w:hyperlink w:anchor="_Toc64012434" w:history="1">
        <w:r w:rsidR="00885429" w:rsidRPr="007F0382">
          <w:rPr>
            <w:rStyle w:val="Hiperveza"/>
            <w:noProof/>
          </w:rPr>
          <w:t>C.9. STANJE PROVEDBENIH MJERA ZAŠTITE OD POŽARA NA ŠUMSKIM I POLJOPRIVREDNIM POVRŠINAMA, UZROCIMA NASTAJANJA I ŠIRENJA POŽARA NA VEĆ EVIDENTIRANIM POŽARIMA TIJEKOM ZADNJIH 10 GODINA, BROJU PROFESIONALNIH I DOBROVOLJNIH VATROGASNIH POSTROJBA</w:t>
        </w:r>
        <w:r w:rsidR="00885429">
          <w:rPr>
            <w:noProof/>
            <w:webHidden/>
          </w:rPr>
          <w:tab/>
        </w:r>
        <w:r w:rsidR="00885429">
          <w:rPr>
            <w:noProof/>
            <w:webHidden/>
          </w:rPr>
          <w:fldChar w:fldCharType="begin"/>
        </w:r>
        <w:r w:rsidR="00885429">
          <w:rPr>
            <w:noProof/>
            <w:webHidden/>
          </w:rPr>
          <w:instrText xml:space="preserve"> PAGEREF _Toc64012434 \h </w:instrText>
        </w:r>
        <w:r w:rsidR="00885429">
          <w:rPr>
            <w:noProof/>
            <w:webHidden/>
          </w:rPr>
        </w:r>
        <w:r w:rsidR="00885429">
          <w:rPr>
            <w:noProof/>
            <w:webHidden/>
          </w:rPr>
          <w:fldChar w:fldCharType="separate"/>
        </w:r>
        <w:r w:rsidR="00885429">
          <w:rPr>
            <w:noProof/>
            <w:webHidden/>
          </w:rPr>
          <w:t>40</w:t>
        </w:r>
        <w:r w:rsidR="00885429">
          <w:rPr>
            <w:noProof/>
            <w:webHidden/>
          </w:rPr>
          <w:fldChar w:fldCharType="end"/>
        </w:r>
      </w:hyperlink>
    </w:p>
    <w:p w14:paraId="76060B4F" w14:textId="6BD9CE74" w:rsidR="00885429" w:rsidRDefault="00EC3E94">
      <w:pPr>
        <w:pStyle w:val="Sadraj2"/>
        <w:tabs>
          <w:tab w:val="right" w:leader="dot" w:pos="9060"/>
        </w:tabs>
        <w:rPr>
          <w:rFonts w:eastAsiaTheme="minorEastAsia" w:cstheme="minorBidi"/>
          <w:smallCaps w:val="0"/>
          <w:noProof/>
          <w:sz w:val="22"/>
          <w:szCs w:val="22"/>
          <w:lang w:eastAsia="hr-HR"/>
        </w:rPr>
      </w:pPr>
      <w:hyperlink w:anchor="_Toc64012435" w:history="1">
        <w:r w:rsidR="00885429" w:rsidRPr="007F0382">
          <w:rPr>
            <w:rStyle w:val="Hiperveza"/>
            <w:noProof/>
          </w:rPr>
          <w:t>C.10. UZROCI NASTAJANJA I ŠIRENJA POŽARA NA VEĆ EVIDENTIRANIM POŽARIMA TIJEKOM ZADNJIH 10 GODINA</w:t>
        </w:r>
        <w:r w:rsidR="00885429">
          <w:rPr>
            <w:noProof/>
            <w:webHidden/>
          </w:rPr>
          <w:tab/>
        </w:r>
        <w:r w:rsidR="00885429">
          <w:rPr>
            <w:noProof/>
            <w:webHidden/>
          </w:rPr>
          <w:fldChar w:fldCharType="begin"/>
        </w:r>
        <w:r w:rsidR="00885429">
          <w:rPr>
            <w:noProof/>
            <w:webHidden/>
          </w:rPr>
          <w:instrText xml:space="preserve"> PAGEREF _Toc64012435 \h </w:instrText>
        </w:r>
        <w:r w:rsidR="00885429">
          <w:rPr>
            <w:noProof/>
            <w:webHidden/>
          </w:rPr>
        </w:r>
        <w:r w:rsidR="00885429">
          <w:rPr>
            <w:noProof/>
            <w:webHidden/>
          </w:rPr>
          <w:fldChar w:fldCharType="separate"/>
        </w:r>
        <w:r w:rsidR="00885429">
          <w:rPr>
            <w:noProof/>
            <w:webHidden/>
          </w:rPr>
          <w:t>41</w:t>
        </w:r>
        <w:r w:rsidR="00885429">
          <w:rPr>
            <w:noProof/>
            <w:webHidden/>
          </w:rPr>
          <w:fldChar w:fldCharType="end"/>
        </w:r>
      </w:hyperlink>
    </w:p>
    <w:p w14:paraId="60ECCB1C" w14:textId="6EE3ECD5" w:rsidR="00885429" w:rsidRDefault="00EC3E94">
      <w:pPr>
        <w:pStyle w:val="Sadraj2"/>
        <w:tabs>
          <w:tab w:val="right" w:leader="dot" w:pos="9060"/>
        </w:tabs>
        <w:rPr>
          <w:rFonts w:eastAsiaTheme="minorEastAsia" w:cstheme="minorBidi"/>
          <w:smallCaps w:val="0"/>
          <w:noProof/>
          <w:sz w:val="22"/>
          <w:szCs w:val="22"/>
          <w:lang w:eastAsia="hr-HR"/>
        </w:rPr>
      </w:pPr>
      <w:hyperlink w:anchor="_Toc64012436" w:history="1">
        <w:r w:rsidR="00885429" w:rsidRPr="007F0382">
          <w:rPr>
            <w:rStyle w:val="Hiperveza"/>
            <w:noProof/>
          </w:rPr>
          <w:t>C.11. ODREĐIVANJE BROJA VATROGASACA I VATROGASNIH POSTROJBI</w:t>
        </w:r>
        <w:r w:rsidR="00885429">
          <w:rPr>
            <w:noProof/>
            <w:webHidden/>
          </w:rPr>
          <w:tab/>
        </w:r>
        <w:r w:rsidR="00885429">
          <w:rPr>
            <w:noProof/>
            <w:webHidden/>
          </w:rPr>
          <w:fldChar w:fldCharType="begin"/>
        </w:r>
        <w:r w:rsidR="00885429">
          <w:rPr>
            <w:noProof/>
            <w:webHidden/>
          </w:rPr>
          <w:instrText xml:space="preserve"> PAGEREF _Toc64012436 \h </w:instrText>
        </w:r>
        <w:r w:rsidR="00885429">
          <w:rPr>
            <w:noProof/>
            <w:webHidden/>
          </w:rPr>
        </w:r>
        <w:r w:rsidR="00885429">
          <w:rPr>
            <w:noProof/>
            <w:webHidden/>
          </w:rPr>
          <w:fldChar w:fldCharType="separate"/>
        </w:r>
        <w:r w:rsidR="00885429">
          <w:rPr>
            <w:noProof/>
            <w:webHidden/>
          </w:rPr>
          <w:t>41</w:t>
        </w:r>
        <w:r w:rsidR="00885429">
          <w:rPr>
            <w:noProof/>
            <w:webHidden/>
          </w:rPr>
          <w:fldChar w:fldCharType="end"/>
        </w:r>
      </w:hyperlink>
    </w:p>
    <w:p w14:paraId="7738E349" w14:textId="4FCFCC3C"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37" w:history="1">
        <w:r w:rsidR="00885429" w:rsidRPr="007F0382">
          <w:rPr>
            <w:rStyle w:val="Hiperveza"/>
            <w:noProof/>
          </w:rPr>
          <w:t>C.11.1. Izračun pretpostavljenog požara udaljenog stambenog objekta</w:t>
        </w:r>
        <w:r w:rsidR="00885429">
          <w:rPr>
            <w:noProof/>
            <w:webHidden/>
          </w:rPr>
          <w:tab/>
        </w:r>
        <w:r w:rsidR="00885429">
          <w:rPr>
            <w:noProof/>
            <w:webHidden/>
          </w:rPr>
          <w:fldChar w:fldCharType="begin"/>
        </w:r>
        <w:r w:rsidR="00885429">
          <w:rPr>
            <w:noProof/>
            <w:webHidden/>
          </w:rPr>
          <w:instrText xml:space="preserve"> PAGEREF _Toc64012437 \h </w:instrText>
        </w:r>
        <w:r w:rsidR="00885429">
          <w:rPr>
            <w:noProof/>
            <w:webHidden/>
          </w:rPr>
        </w:r>
        <w:r w:rsidR="00885429">
          <w:rPr>
            <w:noProof/>
            <w:webHidden/>
          </w:rPr>
          <w:fldChar w:fldCharType="separate"/>
        </w:r>
        <w:r w:rsidR="00885429">
          <w:rPr>
            <w:noProof/>
            <w:webHidden/>
          </w:rPr>
          <w:t>42</w:t>
        </w:r>
        <w:r w:rsidR="00885429">
          <w:rPr>
            <w:noProof/>
            <w:webHidden/>
          </w:rPr>
          <w:fldChar w:fldCharType="end"/>
        </w:r>
      </w:hyperlink>
    </w:p>
    <w:p w14:paraId="5C7459DC" w14:textId="0E8A62DB"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38" w:history="1">
        <w:r w:rsidR="00885429" w:rsidRPr="007F0382">
          <w:rPr>
            <w:rStyle w:val="Hiperveza"/>
            <w:noProof/>
          </w:rPr>
          <w:t>C.11.2. Izračun pretpostavljenog požara stambenog objekta s više stambenih jedinica</w:t>
        </w:r>
        <w:r w:rsidR="00885429">
          <w:rPr>
            <w:noProof/>
            <w:webHidden/>
          </w:rPr>
          <w:tab/>
        </w:r>
        <w:r w:rsidR="00885429">
          <w:rPr>
            <w:noProof/>
            <w:webHidden/>
          </w:rPr>
          <w:fldChar w:fldCharType="begin"/>
        </w:r>
        <w:r w:rsidR="00885429">
          <w:rPr>
            <w:noProof/>
            <w:webHidden/>
          </w:rPr>
          <w:instrText xml:space="preserve"> PAGEREF _Toc64012438 \h </w:instrText>
        </w:r>
        <w:r w:rsidR="00885429">
          <w:rPr>
            <w:noProof/>
            <w:webHidden/>
          </w:rPr>
        </w:r>
        <w:r w:rsidR="00885429">
          <w:rPr>
            <w:noProof/>
            <w:webHidden/>
          </w:rPr>
          <w:fldChar w:fldCharType="separate"/>
        </w:r>
        <w:r w:rsidR="00885429">
          <w:rPr>
            <w:noProof/>
            <w:webHidden/>
          </w:rPr>
          <w:t>46</w:t>
        </w:r>
        <w:r w:rsidR="00885429">
          <w:rPr>
            <w:noProof/>
            <w:webHidden/>
          </w:rPr>
          <w:fldChar w:fldCharType="end"/>
        </w:r>
      </w:hyperlink>
    </w:p>
    <w:p w14:paraId="76A82DF3" w14:textId="5A4E9614"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39" w:history="1">
        <w:r w:rsidR="00885429" w:rsidRPr="007F0382">
          <w:rPr>
            <w:rStyle w:val="Hiperveza"/>
            <w:noProof/>
          </w:rPr>
          <w:t>C.11.3. Izračun potrebnog broja vatrogasaca u gašenju pretpostavljenog šumskog požara</w:t>
        </w:r>
        <w:r w:rsidR="00885429">
          <w:rPr>
            <w:noProof/>
            <w:webHidden/>
          </w:rPr>
          <w:tab/>
        </w:r>
        <w:r w:rsidR="00885429">
          <w:rPr>
            <w:noProof/>
            <w:webHidden/>
          </w:rPr>
          <w:fldChar w:fldCharType="begin"/>
        </w:r>
        <w:r w:rsidR="00885429">
          <w:rPr>
            <w:noProof/>
            <w:webHidden/>
          </w:rPr>
          <w:instrText xml:space="preserve"> PAGEREF _Toc64012439 \h </w:instrText>
        </w:r>
        <w:r w:rsidR="00885429">
          <w:rPr>
            <w:noProof/>
            <w:webHidden/>
          </w:rPr>
        </w:r>
        <w:r w:rsidR="00885429">
          <w:rPr>
            <w:noProof/>
            <w:webHidden/>
          </w:rPr>
          <w:fldChar w:fldCharType="separate"/>
        </w:r>
        <w:r w:rsidR="00885429">
          <w:rPr>
            <w:noProof/>
            <w:webHidden/>
          </w:rPr>
          <w:t>47</w:t>
        </w:r>
        <w:r w:rsidR="00885429">
          <w:rPr>
            <w:noProof/>
            <w:webHidden/>
          </w:rPr>
          <w:fldChar w:fldCharType="end"/>
        </w:r>
      </w:hyperlink>
    </w:p>
    <w:p w14:paraId="2CF7CC19" w14:textId="3079DAD1"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40" w:history="1">
        <w:r w:rsidR="00885429" w:rsidRPr="007F0382">
          <w:rPr>
            <w:rStyle w:val="Hiperveza"/>
            <w:noProof/>
          </w:rPr>
          <w:t>C.11.4. Izračun potrebnog broja vatrogasaca u gašenju požara hidrantskom mrežom</w:t>
        </w:r>
        <w:r w:rsidR="00885429">
          <w:rPr>
            <w:noProof/>
            <w:webHidden/>
          </w:rPr>
          <w:tab/>
        </w:r>
        <w:r w:rsidR="00885429">
          <w:rPr>
            <w:noProof/>
            <w:webHidden/>
          </w:rPr>
          <w:fldChar w:fldCharType="begin"/>
        </w:r>
        <w:r w:rsidR="00885429">
          <w:rPr>
            <w:noProof/>
            <w:webHidden/>
          </w:rPr>
          <w:instrText xml:space="preserve"> PAGEREF _Toc64012440 \h </w:instrText>
        </w:r>
        <w:r w:rsidR="00885429">
          <w:rPr>
            <w:noProof/>
            <w:webHidden/>
          </w:rPr>
        </w:r>
        <w:r w:rsidR="00885429">
          <w:rPr>
            <w:noProof/>
            <w:webHidden/>
          </w:rPr>
          <w:fldChar w:fldCharType="separate"/>
        </w:r>
        <w:r w:rsidR="00885429">
          <w:rPr>
            <w:noProof/>
            <w:webHidden/>
          </w:rPr>
          <w:t>48</w:t>
        </w:r>
        <w:r w:rsidR="00885429">
          <w:rPr>
            <w:noProof/>
            <w:webHidden/>
          </w:rPr>
          <w:fldChar w:fldCharType="end"/>
        </w:r>
      </w:hyperlink>
    </w:p>
    <w:p w14:paraId="395DA8A2" w14:textId="1B6CC331"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41" w:history="1">
        <w:r w:rsidR="00885429" w:rsidRPr="007F0382">
          <w:rPr>
            <w:rStyle w:val="Hiperveza"/>
            <w:rFonts w:eastAsia="Times New Roman"/>
            <w:noProof/>
          </w:rPr>
          <w:t>C.11.5. Požar zapaljive tekućine u spremniku zapaljivih tekućina</w:t>
        </w:r>
        <w:r w:rsidR="00885429">
          <w:rPr>
            <w:noProof/>
            <w:webHidden/>
          </w:rPr>
          <w:tab/>
        </w:r>
        <w:r w:rsidR="00885429">
          <w:rPr>
            <w:noProof/>
            <w:webHidden/>
          </w:rPr>
          <w:fldChar w:fldCharType="begin"/>
        </w:r>
        <w:r w:rsidR="00885429">
          <w:rPr>
            <w:noProof/>
            <w:webHidden/>
          </w:rPr>
          <w:instrText xml:space="preserve"> PAGEREF _Toc64012441 \h </w:instrText>
        </w:r>
        <w:r w:rsidR="00885429">
          <w:rPr>
            <w:noProof/>
            <w:webHidden/>
          </w:rPr>
        </w:r>
        <w:r w:rsidR="00885429">
          <w:rPr>
            <w:noProof/>
            <w:webHidden/>
          </w:rPr>
          <w:fldChar w:fldCharType="separate"/>
        </w:r>
        <w:r w:rsidR="00885429">
          <w:rPr>
            <w:noProof/>
            <w:webHidden/>
          </w:rPr>
          <w:t>49</w:t>
        </w:r>
        <w:r w:rsidR="00885429">
          <w:rPr>
            <w:noProof/>
            <w:webHidden/>
          </w:rPr>
          <w:fldChar w:fldCharType="end"/>
        </w:r>
      </w:hyperlink>
    </w:p>
    <w:p w14:paraId="591B289D" w14:textId="5EE15261" w:rsidR="00885429" w:rsidRDefault="00EC3E94">
      <w:pPr>
        <w:pStyle w:val="Sadraj3"/>
        <w:tabs>
          <w:tab w:val="right" w:leader="dot" w:pos="9060"/>
        </w:tabs>
        <w:rPr>
          <w:rFonts w:eastAsiaTheme="minorEastAsia" w:cstheme="minorBidi"/>
          <w:i w:val="0"/>
          <w:iCs w:val="0"/>
          <w:noProof/>
          <w:sz w:val="22"/>
          <w:szCs w:val="22"/>
          <w:lang w:eastAsia="hr-HR"/>
        </w:rPr>
      </w:pPr>
      <w:hyperlink w:anchor="_Toc64012442" w:history="1">
        <w:r w:rsidR="00885429" w:rsidRPr="007F0382">
          <w:rPr>
            <w:rStyle w:val="Hiperveza"/>
            <w:noProof/>
          </w:rPr>
          <w:t>C.11.6. Sažetak analize</w:t>
        </w:r>
        <w:r w:rsidR="00885429">
          <w:rPr>
            <w:noProof/>
            <w:webHidden/>
          </w:rPr>
          <w:tab/>
        </w:r>
        <w:r w:rsidR="00885429">
          <w:rPr>
            <w:noProof/>
            <w:webHidden/>
          </w:rPr>
          <w:fldChar w:fldCharType="begin"/>
        </w:r>
        <w:r w:rsidR="00885429">
          <w:rPr>
            <w:noProof/>
            <w:webHidden/>
          </w:rPr>
          <w:instrText xml:space="preserve"> PAGEREF _Toc64012442 \h </w:instrText>
        </w:r>
        <w:r w:rsidR="00885429">
          <w:rPr>
            <w:noProof/>
            <w:webHidden/>
          </w:rPr>
        </w:r>
        <w:r w:rsidR="00885429">
          <w:rPr>
            <w:noProof/>
            <w:webHidden/>
          </w:rPr>
          <w:fldChar w:fldCharType="separate"/>
        </w:r>
        <w:r w:rsidR="00885429">
          <w:rPr>
            <w:noProof/>
            <w:webHidden/>
          </w:rPr>
          <w:t>49</w:t>
        </w:r>
        <w:r w:rsidR="00885429">
          <w:rPr>
            <w:noProof/>
            <w:webHidden/>
          </w:rPr>
          <w:fldChar w:fldCharType="end"/>
        </w:r>
      </w:hyperlink>
    </w:p>
    <w:p w14:paraId="01F2001B" w14:textId="47B3383B"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443" w:history="1">
        <w:r w:rsidR="00885429" w:rsidRPr="007F0382">
          <w:rPr>
            <w:rStyle w:val="Hiperveza"/>
            <w:noProof/>
          </w:rPr>
          <w:t>D. PRIJEDLOG TEHNIČKIH I ORGANIZACIJSKIH MJERA KOJE JE POTREBNO PROVESTI KAKO BI SE OPASNOST OD NASTAJANJA I ŠIRENJA POŽARA SMANJILA NA NAJMANJU MOGUĆU RAZINU</w:t>
        </w:r>
        <w:r w:rsidR="00885429">
          <w:rPr>
            <w:noProof/>
            <w:webHidden/>
          </w:rPr>
          <w:tab/>
        </w:r>
        <w:r w:rsidR="00885429">
          <w:rPr>
            <w:noProof/>
            <w:webHidden/>
          </w:rPr>
          <w:fldChar w:fldCharType="begin"/>
        </w:r>
        <w:r w:rsidR="00885429">
          <w:rPr>
            <w:noProof/>
            <w:webHidden/>
          </w:rPr>
          <w:instrText xml:space="preserve"> PAGEREF _Toc64012443 \h </w:instrText>
        </w:r>
        <w:r w:rsidR="00885429">
          <w:rPr>
            <w:noProof/>
            <w:webHidden/>
          </w:rPr>
        </w:r>
        <w:r w:rsidR="00885429">
          <w:rPr>
            <w:noProof/>
            <w:webHidden/>
          </w:rPr>
          <w:fldChar w:fldCharType="separate"/>
        </w:r>
        <w:r w:rsidR="00885429">
          <w:rPr>
            <w:noProof/>
            <w:webHidden/>
          </w:rPr>
          <w:t>50</w:t>
        </w:r>
        <w:r w:rsidR="00885429">
          <w:rPr>
            <w:noProof/>
            <w:webHidden/>
          </w:rPr>
          <w:fldChar w:fldCharType="end"/>
        </w:r>
      </w:hyperlink>
    </w:p>
    <w:p w14:paraId="3BFAC2F5" w14:textId="5B44D542"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444" w:history="1">
        <w:r w:rsidR="00885429" w:rsidRPr="007F0382">
          <w:rPr>
            <w:rStyle w:val="Hiperveza"/>
            <w:rFonts w:eastAsiaTheme="majorEastAsia" w:cstheme="majorBidi"/>
            <w:noProof/>
          </w:rPr>
          <w:t>E. ZAKLJUČAK</w:t>
        </w:r>
        <w:r w:rsidR="00885429">
          <w:rPr>
            <w:noProof/>
            <w:webHidden/>
          </w:rPr>
          <w:tab/>
        </w:r>
        <w:r w:rsidR="00885429">
          <w:rPr>
            <w:noProof/>
            <w:webHidden/>
          </w:rPr>
          <w:fldChar w:fldCharType="begin"/>
        </w:r>
        <w:r w:rsidR="00885429">
          <w:rPr>
            <w:noProof/>
            <w:webHidden/>
          </w:rPr>
          <w:instrText xml:space="preserve"> PAGEREF _Toc64012444 \h </w:instrText>
        </w:r>
        <w:r w:rsidR="00885429">
          <w:rPr>
            <w:noProof/>
            <w:webHidden/>
          </w:rPr>
        </w:r>
        <w:r w:rsidR="00885429">
          <w:rPr>
            <w:noProof/>
            <w:webHidden/>
          </w:rPr>
          <w:fldChar w:fldCharType="separate"/>
        </w:r>
        <w:r w:rsidR="00885429">
          <w:rPr>
            <w:noProof/>
            <w:webHidden/>
          </w:rPr>
          <w:t>55</w:t>
        </w:r>
        <w:r w:rsidR="00885429">
          <w:rPr>
            <w:noProof/>
            <w:webHidden/>
          </w:rPr>
          <w:fldChar w:fldCharType="end"/>
        </w:r>
      </w:hyperlink>
    </w:p>
    <w:p w14:paraId="1E15FEDC" w14:textId="79D8E184" w:rsidR="00885429" w:rsidRDefault="00EC3E94">
      <w:pPr>
        <w:pStyle w:val="Sadraj1"/>
        <w:tabs>
          <w:tab w:val="right" w:leader="dot" w:pos="9060"/>
        </w:tabs>
        <w:rPr>
          <w:rFonts w:eastAsiaTheme="minorEastAsia" w:cstheme="minorBidi"/>
          <w:b w:val="0"/>
          <w:bCs w:val="0"/>
          <w:caps w:val="0"/>
          <w:noProof/>
          <w:sz w:val="22"/>
          <w:szCs w:val="22"/>
          <w:lang w:eastAsia="hr-HR"/>
        </w:rPr>
      </w:pPr>
      <w:hyperlink w:anchor="_Toc64012445" w:history="1">
        <w:r w:rsidR="00885429" w:rsidRPr="007F0382">
          <w:rPr>
            <w:rStyle w:val="Hiperveza"/>
            <w:rFonts w:eastAsia="Calibri" w:cstheme="majorBidi"/>
            <w:noProof/>
          </w:rPr>
          <w:t>F. NUMERIČKI I GRAFIČKI PRILOZI</w:t>
        </w:r>
        <w:r w:rsidR="00885429">
          <w:rPr>
            <w:noProof/>
            <w:webHidden/>
          </w:rPr>
          <w:tab/>
        </w:r>
        <w:r w:rsidR="00885429">
          <w:rPr>
            <w:noProof/>
            <w:webHidden/>
          </w:rPr>
          <w:fldChar w:fldCharType="begin"/>
        </w:r>
        <w:r w:rsidR="00885429">
          <w:rPr>
            <w:noProof/>
            <w:webHidden/>
          </w:rPr>
          <w:instrText xml:space="preserve"> PAGEREF _Toc64012445 \h </w:instrText>
        </w:r>
        <w:r w:rsidR="00885429">
          <w:rPr>
            <w:noProof/>
            <w:webHidden/>
          </w:rPr>
        </w:r>
        <w:r w:rsidR="00885429">
          <w:rPr>
            <w:noProof/>
            <w:webHidden/>
          </w:rPr>
          <w:fldChar w:fldCharType="separate"/>
        </w:r>
        <w:r w:rsidR="00885429">
          <w:rPr>
            <w:noProof/>
            <w:webHidden/>
          </w:rPr>
          <w:t>56</w:t>
        </w:r>
        <w:r w:rsidR="00885429">
          <w:rPr>
            <w:noProof/>
            <w:webHidden/>
          </w:rPr>
          <w:fldChar w:fldCharType="end"/>
        </w:r>
      </w:hyperlink>
    </w:p>
    <w:p w14:paraId="1CEDDDDB" w14:textId="4CDEFDD6" w:rsidR="00EF376E" w:rsidRDefault="0014429E" w:rsidP="007C77F1">
      <w:pPr>
        <w:spacing w:after="0"/>
        <w:jc w:val="left"/>
        <w:rPr>
          <w:b/>
          <w:bCs/>
        </w:rPr>
      </w:pPr>
      <w:r>
        <w:rPr>
          <w:b/>
          <w:bCs/>
        </w:rPr>
        <w:fldChar w:fldCharType="end"/>
      </w:r>
    </w:p>
    <w:p w14:paraId="6C64EB67" w14:textId="77777777" w:rsidR="00450814" w:rsidRDefault="00450814" w:rsidP="007C77F1">
      <w:pPr>
        <w:spacing w:after="0"/>
        <w:jc w:val="left"/>
        <w:rPr>
          <w:b/>
          <w:bCs/>
        </w:rPr>
      </w:pPr>
    </w:p>
    <w:p w14:paraId="76A7CE3E" w14:textId="77777777" w:rsidR="00450814" w:rsidRDefault="00450814" w:rsidP="007C77F1">
      <w:pPr>
        <w:spacing w:after="0"/>
        <w:jc w:val="left"/>
        <w:rPr>
          <w:b/>
          <w:bCs/>
        </w:rPr>
      </w:pPr>
    </w:p>
    <w:p w14:paraId="1EA01C3B" w14:textId="77777777" w:rsidR="00450814" w:rsidRDefault="00450814" w:rsidP="007C77F1">
      <w:pPr>
        <w:spacing w:after="0"/>
        <w:jc w:val="left"/>
        <w:rPr>
          <w:b/>
          <w:bCs/>
        </w:rPr>
      </w:pPr>
    </w:p>
    <w:p w14:paraId="7F67D913" w14:textId="77777777" w:rsidR="00450814" w:rsidRDefault="00450814" w:rsidP="007C77F1">
      <w:pPr>
        <w:spacing w:after="0"/>
        <w:jc w:val="left"/>
        <w:rPr>
          <w:b/>
          <w:bCs/>
        </w:rPr>
      </w:pPr>
    </w:p>
    <w:p w14:paraId="4DFF9F58" w14:textId="77777777" w:rsidR="00450814" w:rsidRDefault="00450814" w:rsidP="007C77F1">
      <w:pPr>
        <w:spacing w:after="0"/>
        <w:jc w:val="left"/>
        <w:rPr>
          <w:b/>
          <w:bCs/>
        </w:rPr>
      </w:pPr>
    </w:p>
    <w:p w14:paraId="6290CD1B" w14:textId="713E6796" w:rsidR="00450814" w:rsidRDefault="00450814" w:rsidP="007C77F1">
      <w:pPr>
        <w:spacing w:after="0"/>
        <w:jc w:val="left"/>
        <w:rPr>
          <w:b/>
          <w:bCs/>
        </w:rPr>
      </w:pPr>
    </w:p>
    <w:p w14:paraId="0218C69A" w14:textId="251CDAED" w:rsidR="007F4582" w:rsidRDefault="007F4582" w:rsidP="007C77F1">
      <w:pPr>
        <w:spacing w:after="0"/>
        <w:jc w:val="left"/>
        <w:rPr>
          <w:b/>
          <w:bCs/>
        </w:rPr>
      </w:pPr>
    </w:p>
    <w:p w14:paraId="5F076D51" w14:textId="3AF9B79C" w:rsidR="007F4582" w:rsidRDefault="007F4582" w:rsidP="007C77F1">
      <w:pPr>
        <w:spacing w:after="0"/>
        <w:jc w:val="left"/>
        <w:rPr>
          <w:b/>
          <w:bCs/>
        </w:rPr>
      </w:pPr>
    </w:p>
    <w:p w14:paraId="1905A6D4" w14:textId="77777777" w:rsidR="007F4582" w:rsidRDefault="007F4582" w:rsidP="007C77F1">
      <w:pPr>
        <w:spacing w:after="0"/>
        <w:jc w:val="left"/>
        <w:rPr>
          <w:b/>
          <w:bCs/>
        </w:rPr>
      </w:pPr>
    </w:p>
    <w:p w14:paraId="6819725A" w14:textId="77777777" w:rsidR="00450814" w:rsidRDefault="00450814" w:rsidP="007C77F1">
      <w:pPr>
        <w:spacing w:after="0"/>
        <w:jc w:val="left"/>
        <w:rPr>
          <w:b/>
          <w:bCs/>
        </w:rPr>
      </w:pPr>
    </w:p>
    <w:p w14:paraId="3344D5F7" w14:textId="23FC551C" w:rsidR="00450814" w:rsidRDefault="00450814" w:rsidP="007C77F1">
      <w:pPr>
        <w:spacing w:after="0"/>
        <w:jc w:val="left"/>
        <w:rPr>
          <w:b/>
          <w:bCs/>
        </w:rPr>
      </w:pPr>
    </w:p>
    <w:p w14:paraId="2259DA22" w14:textId="017341A4" w:rsidR="001A05EC" w:rsidRDefault="001A05EC" w:rsidP="007C77F1">
      <w:pPr>
        <w:spacing w:after="0"/>
        <w:jc w:val="left"/>
        <w:rPr>
          <w:b/>
          <w:bCs/>
        </w:rPr>
      </w:pPr>
    </w:p>
    <w:p w14:paraId="3DA9E208" w14:textId="39512240" w:rsidR="001A05EC" w:rsidRDefault="001A05EC" w:rsidP="007C77F1">
      <w:pPr>
        <w:spacing w:after="0"/>
        <w:jc w:val="left"/>
        <w:rPr>
          <w:b/>
          <w:bCs/>
        </w:rPr>
      </w:pPr>
    </w:p>
    <w:p w14:paraId="789BD247" w14:textId="77777777" w:rsidR="001A05EC" w:rsidRDefault="001A05EC" w:rsidP="007C77F1">
      <w:pPr>
        <w:spacing w:after="0"/>
        <w:jc w:val="left"/>
        <w:rPr>
          <w:b/>
          <w:bCs/>
        </w:rPr>
      </w:pPr>
    </w:p>
    <w:p w14:paraId="72D13474" w14:textId="77777777" w:rsidR="00450814" w:rsidRDefault="00450814" w:rsidP="007C77F1">
      <w:pPr>
        <w:spacing w:after="0"/>
        <w:jc w:val="left"/>
        <w:rPr>
          <w:b/>
          <w:bCs/>
        </w:rPr>
      </w:pPr>
    </w:p>
    <w:p w14:paraId="5ED62A2B" w14:textId="77777777" w:rsidR="00E677B4" w:rsidRDefault="00E677B4" w:rsidP="007C77F1">
      <w:pPr>
        <w:spacing w:after="0"/>
        <w:jc w:val="left"/>
        <w:rPr>
          <w:b/>
          <w:bCs/>
        </w:rPr>
      </w:pPr>
    </w:p>
    <w:p w14:paraId="591CA057" w14:textId="3C563395" w:rsidR="00450814" w:rsidRDefault="00450814" w:rsidP="007C77F1">
      <w:pPr>
        <w:spacing w:after="0"/>
        <w:jc w:val="left"/>
        <w:rPr>
          <w:b/>
          <w:bCs/>
        </w:rPr>
      </w:pPr>
    </w:p>
    <w:p w14:paraId="5205B0C5" w14:textId="77777777" w:rsidR="002F462E" w:rsidRDefault="002F462E" w:rsidP="007C77F1">
      <w:pPr>
        <w:spacing w:after="0"/>
        <w:jc w:val="left"/>
        <w:rPr>
          <w:b/>
          <w:bCs/>
        </w:rPr>
      </w:pPr>
    </w:p>
    <w:p w14:paraId="4809F8F8" w14:textId="77777777" w:rsidR="004460AA" w:rsidRDefault="004460AA" w:rsidP="004460AA">
      <w:pPr>
        <w:jc w:val="left"/>
        <w:rPr>
          <w:b/>
          <w:bCs/>
        </w:rPr>
      </w:pPr>
      <w:r w:rsidRPr="004460AA">
        <w:rPr>
          <w:b/>
          <w:bCs/>
        </w:rPr>
        <w:lastRenderedPageBreak/>
        <w:t>POPIS SLIKA:</w:t>
      </w:r>
    </w:p>
    <w:p w14:paraId="386E1728" w14:textId="66B1FA4F" w:rsidR="00885429" w:rsidRDefault="0014429E">
      <w:pPr>
        <w:pStyle w:val="Tablicaslika"/>
        <w:tabs>
          <w:tab w:val="right" w:leader="dot" w:pos="9060"/>
        </w:tabs>
        <w:rPr>
          <w:rFonts w:eastAsiaTheme="minorEastAsia" w:cstheme="minorBidi"/>
          <w:smallCaps w:val="0"/>
          <w:noProof/>
          <w:sz w:val="22"/>
          <w:szCs w:val="22"/>
          <w:lang w:eastAsia="hr-HR"/>
        </w:rPr>
      </w:pPr>
      <w:r>
        <w:rPr>
          <w:b/>
          <w:bCs/>
          <w:smallCaps w:val="0"/>
        </w:rPr>
        <w:fldChar w:fldCharType="begin"/>
      </w:r>
      <w:r w:rsidR="00EF376E">
        <w:rPr>
          <w:b/>
          <w:bCs/>
        </w:rPr>
        <w:instrText xml:space="preserve"> TOC \h \z \c "Slika" </w:instrText>
      </w:r>
      <w:r>
        <w:rPr>
          <w:b/>
          <w:bCs/>
          <w:smallCaps w:val="0"/>
        </w:rPr>
        <w:fldChar w:fldCharType="separate"/>
      </w:r>
      <w:hyperlink w:anchor="_Toc64012446" w:history="1">
        <w:r w:rsidR="00885429" w:rsidRPr="00F176AA">
          <w:rPr>
            <w:rStyle w:val="Hiperveza"/>
            <w:noProof/>
          </w:rPr>
          <w:t>Slika 1: Prikaz položaj Općine Brinje u Ličko – senjskoj  županiji</w:t>
        </w:r>
        <w:r w:rsidR="00885429">
          <w:rPr>
            <w:noProof/>
            <w:webHidden/>
          </w:rPr>
          <w:tab/>
        </w:r>
        <w:r w:rsidR="00885429">
          <w:rPr>
            <w:noProof/>
            <w:webHidden/>
          </w:rPr>
          <w:fldChar w:fldCharType="begin"/>
        </w:r>
        <w:r w:rsidR="00885429">
          <w:rPr>
            <w:noProof/>
            <w:webHidden/>
          </w:rPr>
          <w:instrText xml:space="preserve"> PAGEREF _Toc64012446 \h </w:instrText>
        </w:r>
        <w:r w:rsidR="00885429">
          <w:rPr>
            <w:noProof/>
            <w:webHidden/>
          </w:rPr>
        </w:r>
        <w:r w:rsidR="00885429">
          <w:rPr>
            <w:noProof/>
            <w:webHidden/>
          </w:rPr>
          <w:fldChar w:fldCharType="separate"/>
        </w:r>
        <w:r w:rsidR="00885429">
          <w:rPr>
            <w:noProof/>
            <w:webHidden/>
          </w:rPr>
          <w:t>9</w:t>
        </w:r>
        <w:r w:rsidR="00885429">
          <w:rPr>
            <w:noProof/>
            <w:webHidden/>
          </w:rPr>
          <w:fldChar w:fldCharType="end"/>
        </w:r>
      </w:hyperlink>
    </w:p>
    <w:p w14:paraId="727B25F5" w14:textId="7CFE80C6" w:rsidR="00885429" w:rsidRDefault="00EC3E94">
      <w:pPr>
        <w:pStyle w:val="Tablicaslika"/>
        <w:tabs>
          <w:tab w:val="right" w:leader="dot" w:pos="9060"/>
        </w:tabs>
        <w:rPr>
          <w:rFonts w:eastAsiaTheme="minorEastAsia" w:cstheme="minorBidi"/>
          <w:smallCaps w:val="0"/>
          <w:noProof/>
          <w:sz w:val="22"/>
          <w:szCs w:val="22"/>
          <w:lang w:eastAsia="hr-HR"/>
        </w:rPr>
      </w:pPr>
      <w:hyperlink w:anchor="_Toc64012447" w:history="1">
        <w:r w:rsidR="00885429" w:rsidRPr="00F176AA">
          <w:rPr>
            <w:rStyle w:val="Hiperveza"/>
            <w:noProof/>
          </w:rPr>
          <w:t>Slika 2: Prikaz rasporeda naselja Općine Brinje</w:t>
        </w:r>
        <w:r w:rsidR="00885429">
          <w:rPr>
            <w:noProof/>
            <w:webHidden/>
          </w:rPr>
          <w:tab/>
        </w:r>
        <w:r w:rsidR="00885429">
          <w:rPr>
            <w:noProof/>
            <w:webHidden/>
          </w:rPr>
          <w:fldChar w:fldCharType="begin"/>
        </w:r>
        <w:r w:rsidR="00885429">
          <w:rPr>
            <w:noProof/>
            <w:webHidden/>
          </w:rPr>
          <w:instrText xml:space="preserve"> PAGEREF _Toc64012447 \h </w:instrText>
        </w:r>
        <w:r w:rsidR="00885429">
          <w:rPr>
            <w:noProof/>
            <w:webHidden/>
          </w:rPr>
        </w:r>
        <w:r w:rsidR="00885429">
          <w:rPr>
            <w:noProof/>
            <w:webHidden/>
          </w:rPr>
          <w:fldChar w:fldCharType="separate"/>
        </w:r>
        <w:r w:rsidR="00885429">
          <w:rPr>
            <w:noProof/>
            <w:webHidden/>
          </w:rPr>
          <w:t>10</w:t>
        </w:r>
        <w:r w:rsidR="00885429">
          <w:rPr>
            <w:noProof/>
            <w:webHidden/>
          </w:rPr>
          <w:fldChar w:fldCharType="end"/>
        </w:r>
      </w:hyperlink>
    </w:p>
    <w:p w14:paraId="796C0C54" w14:textId="49FD7FF9" w:rsidR="00885429" w:rsidRDefault="00EC3E94">
      <w:pPr>
        <w:pStyle w:val="Tablicaslika"/>
        <w:tabs>
          <w:tab w:val="right" w:leader="dot" w:pos="9060"/>
        </w:tabs>
        <w:rPr>
          <w:rFonts w:eastAsiaTheme="minorEastAsia" w:cstheme="minorBidi"/>
          <w:smallCaps w:val="0"/>
          <w:noProof/>
          <w:sz w:val="22"/>
          <w:szCs w:val="22"/>
          <w:lang w:eastAsia="hr-HR"/>
        </w:rPr>
      </w:pPr>
      <w:hyperlink w:anchor="_Toc64012448" w:history="1">
        <w:r w:rsidR="00885429" w:rsidRPr="00F176AA">
          <w:rPr>
            <w:rStyle w:val="Hiperveza"/>
            <w:noProof/>
          </w:rPr>
          <w:t>Slika 3: Prikaz minski sumnjivog područja Općine Brinje</w:t>
        </w:r>
        <w:r w:rsidR="00885429">
          <w:rPr>
            <w:noProof/>
            <w:webHidden/>
          </w:rPr>
          <w:tab/>
        </w:r>
        <w:r w:rsidR="00885429">
          <w:rPr>
            <w:noProof/>
            <w:webHidden/>
          </w:rPr>
          <w:fldChar w:fldCharType="begin"/>
        </w:r>
        <w:r w:rsidR="00885429">
          <w:rPr>
            <w:noProof/>
            <w:webHidden/>
          </w:rPr>
          <w:instrText xml:space="preserve"> PAGEREF _Toc64012448 \h </w:instrText>
        </w:r>
        <w:r w:rsidR="00885429">
          <w:rPr>
            <w:noProof/>
            <w:webHidden/>
          </w:rPr>
        </w:r>
        <w:r w:rsidR="00885429">
          <w:rPr>
            <w:noProof/>
            <w:webHidden/>
          </w:rPr>
          <w:fldChar w:fldCharType="separate"/>
        </w:r>
        <w:r w:rsidR="00885429">
          <w:rPr>
            <w:noProof/>
            <w:webHidden/>
          </w:rPr>
          <w:t>16</w:t>
        </w:r>
        <w:r w:rsidR="00885429">
          <w:rPr>
            <w:noProof/>
            <w:webHidden/>
          </w:rPr>
          <w:fldChar w:fldCharType="end"/>
        </w:r>
      </w:hyperlink>
    </w:p>
    <w:p w14:paraId="4121FB1C" w14:textId="09320A3D" w:rsidR="00885429" w:rsidRDefault="00EC3E94">
      <w:pPr>
        <w:pStyle w:val="Tablicaslika"/>
        <w:tabs>
          <w:tab w:val="right" w:leader="dot" w:pos="9060"/>
        </w:tabs>
        <w:rPr>
          <w:rFonts w:eastAsiaTheme="minorEastAsia" w:cstheme="minorBidi"/>
          <w:smallCaps w:val="0"/>
          <w:noProof/>
          <w:sz w:val="22"/>
          <w:szCs w:val="22"/>
          <w:lang w:eastAsia="hr-HR"/>
        </w:rPr>
      </w:pPr>
      <w:hyperlink w:anchor="_Toc64012449" w:history="1">
        <w:r w:rsidR="00885429" w:rsidRPr="00F176AA">
          <w:rPr>
            <w:rStyle w:val="Hiperveza"/>
            <w:noProof/>
          </w:rPr>
          <w:t>Slika 4: Prikaz minski sumnjivog područja - naselje Stajnica</w:t>
        </w:r>
        <w:r w:rsidR="00885429">
          <w:rPr>
            <w:noProof/>
            <w:webHidden/>
          </w:rPr>
          <w:tab/>
        </w:r>
        <w:r w:rsidR="00885429">
          <w:rPr>
            <w:noProof/>
            <w:webHidden/>
          </w:rPr>
          <w:fldChar w:fldCharType="begin"/>
        </w:r>
        <w:r w:rsidR="00885429">
          <w:rPr>
            <w:noProof/>
            <w:webHidden/>
          </w:rPr>
          <w:instrText xml:space="preserve"> PAGEREF _Toc64012449 \h </w:instrText>
        </w:r>
        <w:r w:rsidR="00885429">
          <w:rPr>
            <w:noProof/>
            <w:webHidden/>
          </w:rPr>
        </w:r>
        <w:r w:rsidR="00885429">
          <w:rPr>
            <w:noProof/>
            <w:webHidden/>
          </w:rPr>
          <w:fldChar w:fldCharType="separate"/>
        </w:r>
        <w:r w:rsidR="00885429">
          <w:rPr>
            <w:noProof/>
            <w:webHidden/>
          </w:rPr>
          <w:t>17</w:t>
        </w:r>
        <w:r w:rsidR="00885429">
          <w:rPr>
            <w:noProof/>
            <w:webHidden/>
          </w:rPr>
          <w:fldChar w:fldCharType="end"/>
        </w:r>
      </w:hyperlink>
    </w:p>
    <w:p w14:paraId="7D5D6AB4" w14:textId="4FAB401B" w:rsidR="00EF376E" w:rsidRPr="004460AA" w:rsidRDefault="0014429E" w:rsidP="004460AA">
      <w:pPr>
        <w:jc w:val="left"/>
        <w:rPr>
          <w:b/>
          <w:bCs/>
        </w:rPr>
      </w:pPr>
      <w:r>
        <w:rPr>
          <w:b/>
          <w:bCs/>
        </w:rPr>
        <w:fldChar w:fldCharType="end"/>
      </w:r>
    </w:p>
    <w:p w14:paraId="03D380B1" w14:textId="77777777" w:rsidR="004460AA" w:rsidRDefault="004460AA" w:rsidP="004460AA">
      <w:pPr>
        <w:jc w:val="left"/>
        <w:rPr>
          <w:b/>
          <w:bCs/>
        </w:rPr>
      </w:pPr>
      <w:r w:rsidRPr="004460AA">
        <w:rPr>
          <w:b/>
          <w:bCs/>
        </w:rPr>
        <w:t>POPIS TABLICA:</w:t>
      </w:r>
    </w:p>
    <w:p w14:paraId="775D2CDA" w14:textId="32C97BCE" w:rsidR="00E77DFF" w:rsidRDefault="0014429E">
      <w:pPr>
        <w:pStyle w:val="Tablicaslika"/>
        <w:tabs>
          <w:tab w:val="right" w:leader="dot" w:pos="9060"/>
        </w:tabs>
        <w:rPr>
          <w:rFonts w:eastAsiaTheme="minorEastAsia" w:cstheme="minorBidi"/>
          <w:smallCaps w:val="0"/>
          <w:noProof/>
          <w:sz w:val="22"/>
          <w:szCs w:val="22"/>
          <w:lang w:eastAsia="hr-HR"/>
        </w:rPr>
      </w:pPr>
      <w:r w:rsidRPr="00A4266C">
        <w:rPr>
          <w:smallCaps w:val="0"/>
        </w:rPr>
        <w:fldChar w:fldCharType="begin"/>
      </w:r>
      <w:r w:rsidR="00EF376E" w:rsidRPr="00A4266C">
        <w:instrText xml:space="preserve"> TOC \h \z \c "Tablica" </w:instrText>
      </w:r>
      <w:r w:rsidRPr="00A4266C">
        <w:rPr>
          <w:smallCaps w:val="0"/>
        </w:rPr>
        <w:fldChar w:fldCharType="separate"/>
      </w:r>
      <w:hyperlink w:anchor="_Toc64012525" w:history="1">
        <w:r w:rsidR="00E77DFF" w:rsidRPr="004D0492">
          <w:rPr>
            <w:rStyle w:val="Hiperveza"/>
            <w:noProof/>
          </w:rPr>
          <w:t>Tablica 1: Prikaz broja stanovnika, površina naselja te gustoće naseljenosti po naseljima</w:t>
        </w:r>
        <w:r w:rsidR="00E77DFF">
          <w:rPr>
            <w:noProof/>
            <w:webHidden/>
          </w:rPr>
          <w:tab/>
        </w:r>
        <w:r w:rsidR="00E77DFF">
          <w:rPr>
            <w:noProof/>
            <w:webHidden/>
          </w:rPr>
          <w:fldChar w:fldCharType="begin"/>
        </w:r>
        <w:r w:rsidR="00E77DFF">
          <w:rPr>
            <w:noProof/>
            <w:webHidden/>
          </w:rPr>
          <w:instrText xml:space="preserve"> PAGEREF _Toc64012525 \h </w:instrText>
        </w:r>
        <w:r w:rsidR="00E77DFF">
          <w:rPr>
            <w:noProof/>
            <w:webHidden/>
          </w:rPr>
        </w:r>
        <w:r w:rsidR="00E77DFF">
          <w:rPr>
            <w:noProof/>
            <w:webHidden/>
          </w:rPr>
          <w:fldChar w:fldCharType="separate"/>
        </w:r>
        <w:r w:rsidR="00E77DFF">
          <w:rPr>
            <w:noProof/>
            <w:webHidden/>
          </w:rPr>
          <w:t>10</w:t>
        </w:r>
        <w:r w:rsidR="00E77DFF">
          <w:rPr>
            <w:noProof/>
            <w:webHidden/>
          </w:rPr>
          <w:fldChar w:fldCharType="end"/>
        </w:r>
      </w:hyperlink>
    </w:p>
    <w:p w14:paraId="4C8EB050" w14:textId="7090CAF5"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26" w:history="1">
        <w:r w:rsidR="00E77DFF" w:rsidRPr="004D0492">
          <w:rPr>
            <w:rStyle w:val="Hiperveza"/>
            <w:noProof/>
          </w:rPr>
          <w:t>Tablica 2: Prikaz pravnih osoba u gospodarstvu prema djelatnosti</w:t>
        </w:r>
        <w:r w:rsidR="00E77DFF">
          <w:rPr>
            <w:noProof/>
            <w:webHidden/>
          </w:rPr>
          <w:tab/>
        </w:r>
        <w:r w:rsidR="00E77DFF">
          <w:rPr>
            <w:noProof/>
            <w:webHidden/>
          </w:rPr>
          <w:fldChar w:fldCharType="begin"/>
        </w:r>
        <w:r w:rsidR="00E77DFF">
          <w:rPr>
            <w:noProof/>
            <w:webHidden/>
          </w:rPr>
          <w:instrText xml:space="preserve"> PAGEREF _Toc64012526 \h </w:instrText>
        </w:r>
        <w:r w:rsidR="00E77DFF">
          <w:rPr>
            <w:noProof/>
            <w:webHidden/>
          </w:rPr>
        </w:r>
        <w:r w:rsidR="00E77DFF">
          <w:rPr>
            <w:noProof/>
            <w:webHidden/>
          </w:rPr>
          <w:fldChar w:fldCharType="separate"/>
        </w:r>
        <w:r w:rsidR="00E77DFF">
          <w:rPr>
            <w:noProof/>
            <w:webHidden/>
          </w:rPr>
          <w:t>11</w:t>
        </w:r>
        <w:r w:rsidR="00E77DFF">
          <w:rPr>
            <w:noProof/>
            <w:webHidden/>
          </w:rPr>
          <w:fldChar w:fldCharType="end"/>
        </w:r>
      </w:hyperlink>
    </w:p>
    <w:p w14:paraId="190ED67D" w14:textId="2E1C6AAC"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27" w:history="1">
        <w:r w:rsidR="00E77DFF" w:rsidRPr="004D0492">
          <w:rPr>
            <w:rStyle w:val="Hiperveza"/>
            <w:noProof/>
          </w:rPr>
          <w:t>Tablica 3: Prikaz pravnih osoba u gospodarstvu glede povećane opasnosti od nastajanja i širenja požara</w:t>
        </w:r>
        <w:r w:rsidR="00E77DFF">
          <w:rPr>
            <w:noProof/>
            <w:webHidden/>
          </w:rPr>
          <w:tab/>
        </w:r>
        <w:r w:rsidR="00E77DFF">
          <w:rPr>
            <w:noProof/>
            <w:webHidden/>
          </w:rPr>
          <w:fldChar w:fldCharType="begin"/>
        </w:r>
        <w:r w:rsidR="00E77DFF">
          <w:rPr>
            <w:noProof/>
            <w:webHidden/>
          </w:rPr>
          <w:instrText xml:space="preserve"> PAGEREF _Toc64012527 \h </w:instrText>
        </w:r>
        <w:r w:rsidR="00E77DFF">
          <w:rPr>
            <w:noProof/>
            <w:webHidden/>
          </w:rPr>
        </w:r>
        <w:r w:rsidR="00E77DFF">
          <w:rPr>
            <w:noProof/>
            <w:webHidden/>
          </w:rPr>
          <w:fldChar w:fldCharType="separate"/>
        </w:r>
        <w:r w:rsidR="00E77DFF">
          <w:rPr>
            <w:noProof/>
            <w:webHidden/>
          </w:rPr>
          <w:t>12</w:t>
        </w:r>
        <w:r w:rsidR="00E77DFF">
          <w:rPr>
            <w:noProof/>
            <w:webHidden/>
          </w:rPr>
          <w:fldChar w:fldCharType="end"/>
        </w:r>
      </w:hyperlink>
    </w:p>
    <w:p w14:paraId="694742B0" w14:textId="1BB6AC04"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28" w:history="1">
        <w:r w:rsidR="00E77DFF" w:rsidRPr="004D0492">
          <w:rPr>
            <w:rStyle w:val="Hiperveza"/>
            <w:noProof/>
          </w:rPr>
          <w:t>Tablica 4: Prikaz prometnica na području Općine Brinje</w:t>
        </w:r>
        <w:r w:rsidR="00E77DFF">
          <w:rPr>
            <w:noProof/>
            <w:webHidden/>
          </w:rPr>
          <w:tab/>
        </w:r>
        <w:r w:rsidR="00E77DFF">
          <w:rPr>
            <w:noProof/>
            <w:webHidden/>
          </w:rPr>
          <w:fldChar w:fldCharType="begin"/>
        </w:r>
        <w:r w:rsidR="00E77DFF">
          <w:rPr>
            <w:noProof/>
            <w:webHidden/>
          </w:rPr>
          <w:instrText xml:space="preserve"> PAGEREF _Toc64012528 \h </w:instrText>
        </w:r>
        <w:r w:rsidR="00E77DFF">
          <w:rPr>
            <w:noProof/>
            <w:webHidden/>
          </w:rPr>
        </w:r>
        <w:r w:rsidR="00E77DFF">
          <w:rPr>
            <w:noProof/>
            <w:webHidden/>
          </w:rPr>
          <w:fldChar w:fldCharType="separate"/>
        </w:r>
        <w:r w:rsidR="00E77DFF">
          <w:rPr>
            <w:noProof/>
            <w:webHidden/>
          </w:rPr>
          <w:t>13</w:t>
        </w:r>
        <w:r w:rsidR="00E77DFF">
          <w:rPr>
            <w:noProof/>
            <w:webHidden/>
          </w:rPr>
          <w:fldChar w:fldCharType="end"/>
        </w:r>
      </w:hyperlink>
    </w:p>
    <w:p w14:paraId="6DD64C80" w14:textId="57A6FA98"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29" w:history="1">
        <w:r w:rsidR="00E77DFF" w:rsidRPr="004D0492">
          <w:rPr>
            <w:rStyle w:val="Hiperveza"/>
            <w:noProof/>
          </w:rPr>
          <w:t>Tablica 5: Pregled podataka o vrstama i količinama te skladištenju opasnih tvari - BP Brinje, BP Brinje Istok, BP Brinje Zapad</w:t>
        </w:r>
        <w:r w:rsidR="00E77DFF">
          <w:rPr>
            <w:noProof/>
            <w:webHidden/>
          </w:rPr>
          <w:tab/>
        </w:r>
        <w:r w:rsidR="00E77DFF">
          <w:rPr>
            <w:noProof/>
            <w:webHidden/>
          </w:rPr>
          <w:fldChar w:fldCharType="begin"/>
        </w:r>
        <w:r w:rsidR="00E77DFF">
          <w:rPr>
            <w:noProof/>
            <w:webHidden/>
          </w:rPr>
          <w:instrText xml:space="preserve"> PAGEREF _Toc64012529 \h </w:instrText>
        </w:r>
        <w:r w:rsidR="00E77DFF">
          <w:rPr>
            <w:noProof/>
            <w:webHidden/>
          </w:rPr>
        </w:r>
        <w:r w:rsidR="00E77DFF">
          <w:rPr>
            <w:noProof/>
            <w:webHidden/>
          </w:rPr>
          <w:fldChar w:fldCharType="separate"/>
        </w:r>
        <w:r w:rsidR="00E77DFF">
          <w:rPr>
            <w:noProof/>
            <w:webHidden/>
          </w:rPr>
          <w:t>15</w:t>
        </w:r>
        <w:r w:rsidR="00E77DFF">
          <w:rPr>
            <w:noProof/>
            <w:webHidden/>
          </w:rPr>
          <w:fldChar w:fldCharType="end"/>
        </w:r>
      </w:hyperlink>
    </w:p>
    <w:p w14:paraId="5141C049" w14:textId="4F87853F"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0" w:history="1">
        <w:r w:rsidR="00E77DFF" w:rsidRPr="004D0492">
          <w:rPr>
            <w:rStyle w:val="Hiperveza"/>
            <w:noProof/>
          </w:rPr>
          <w:t>Tablica 6: Pregled, oznake i količine opasnih tvari u malim količinama na MPM Brinje</w:t>
        </w:r>
        <w:r w:rsidR="00E77DFF">
          <w:rPr>
            <w:noProof/>
            <w:webHidden/>
          </w:rPr>
          <w:tab/>
        </w:r>
        <w:r w:rsidR="00E77DFF">
          <w:rPr>
            <w:noProof/>
            <w:webHidden/>
          </w:rPr>
          <w:fldChar w:fldCharType="begin"/>
        </w:r>
        <w:r w:rsidR="00E77DFF">
          <w:rPr>
            <w:noProof/>
            <w:webHidden/>
          </w:rPr>
          <w:instrText xml:space="preserve"> PAGEREF _Toc64012530 \h </w:instrText>
        </w:r>
        <w:r w:rsidR="00E77DFF">
          <w:rPr>
            <w:noProof/>
            <w:webHidden/>
          </w:rPr>
        </w:r>
        <w:r w:rsidR="00E77DFF">
          <w:rPr>
            <w:noProof/>
            <w:webHidden/>
          </w:rPr>
          <w:fldChar w:fldCharType="separate"/>
        </w:r>
        <w:r w:rsidR="00E77DFF">
          <w:rPr>
            <w:noProof/>
            <w:webHidden/>
          </w:rPr>
          <w:t>15</w:t>
        </w:r>
        <w:r w:rsidR="00E77DFF">
          <w:rPr>
            <w:noProof/>
            <w:webHidden/>
          </w:rPr>
          <w:fldChar w:fldCharType="end"/>
        </w:r>
      </w:hyperlink>
    </w:p>
    <w:p w14:paraId="627A9F09" w14:textId="5A0DDAE3"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1" w:history="1">
        <w:r w:rsidR="00E77DFF" w:rsidRPr="004D0492">
          <w:rPr>
            <w:rStyle w:val="Hiperveza"/>
            <w:noProof/>
          </w:rPr>
          <w:t>Tablica 7: Pregled, oznake i količine opasnih tvari u malim količinama na MPM Brinje Istok i MPM Brinje Zapad</w:t>
        </w:r>
        <w:r w:rsidR="00E77DFF">
          <w:rPr>
            <w:noProof/>
            <w:webHidden/>
          </w:rPr>
          <w:tab/>
        </w:r>
        <w:r w:rsidR="00E77DFF">
          <w:rPr>
            <w:noProof/>
            <w:webHidden/>
          </w:rPr>
          <w:fldChar w:fldCharType="begin"/>
        </w:r>
        <w:r w:rsidR="00E77DFF">
          <w:rPr>
            <w:noProof/>
            <w:webHidden/>
          </w:rPr>
          <w:instrText xml:space="preserve"> PAGEREF _Toc64012531 \h </w:instrText>
        </w:r>
        <w:r w:rsidR="00E77DFF">
          <w:rPr>
            <w:noProof/>
            <w:webHidden/>
          </w:rPr>
        </w:r>
        <w:r w:rsidR="00E77DFF">
          <w:rPr>
            <w:noProof/>
            <w:webHidden/>
          </w:rPr>
          <w:fldChar w:fldCharType="separate"/>
        </w:r>
        <w:r w:rsidR="00E77DFF">
          <w:rPr>
            <w:noProof/>
            <w:webHidden/>
          </w:rPr>
          <w:t>16</w:t>
        </w:r>
        <w:r w:rsidR="00E77DFF">
          <w:rPr>
            <w:noProof/>
            <w:webHidden/>
          </w:rPr>
          <w:fldChar w:fldCharType="end"/>
        </w:r>
      </w:hyperlink>
    </w:p>
    <w:p w14:paraId="15341967" w14:textId="1C73F06C"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2" w:history="1">
        <w:r w:rsidR="00E77DFF" w:rsidRPr="004D0492">
          <w:rPr>
            <w:rStyle w:val="Hiperveza"/>
            <w:noProof/>
          </w:rPr>
          <w:t>Tablica 8: Prikaz podataka DVD – a Brinje</w:t>
        </w:r>
        <w:r w:rsidR="00E77DFF">
          <w:rPr>
            <w:noProof/>
            <w:webHidden/>
          </w:rPr>
          <w:tab/>
        </w:r>
        <w:r w:rsidR="00E77DFF">
          <w:rPr>
            <w:noProof/>
            <w:webHidden/>
          </w:rPr>
          <w:fldChar w:fldCharType="begin"/>
        </w:r>
        <w:r w:rsidR="00E77DFF">
          <w:rPr>
            <w:noProof/>
            <w:webHidden/>
          </w:rPr>
          <w:instrText xml:space="preserve"> PAGEREF _Toc64012532 \h </w:instrText>
        </w:r>
        <w:r w:rsidR="00E77DFF">
          <w:rPr>
            <w:noProof/>
            <w:webHidden/>
          </w:rPr>
        </w:r>
        <w:r w:rsidR="00E77DFF">
          <w:rPr>
            <w:noProof/>
            <w:webHidden/>
          </w:rPr>
          <w:fldChar w:fldCharType="separate"/>
        </w:r>
        <w:r w:rsidR="00E77DFF">
          <w:rPr>
            <w:noProof/>
            <w:webHidden/>
          </w:rPr>
          <w:t>17</w:t>
        </w:r>
        <w:r w:rsidR="00E77DFF">
          <w:rPr>
            <w:noProof/>
            <w:webHidden/>
          </w:rPr>
          <w:fldChar w:fldCharType="end"/>
        </w:r>
      </w:hyperlink>
    </w:p>
    <w:p w14:paraId="0ABF44EF" w14:textId="18B64EE5"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3" w:history="1">
        <w:r w:rsidR="00E77DFF" w:rsidRPr="004D0492">
          <w:rPr>
            <w:rStyle w:val="Hiperveza"/>
            <w:noProof/>
          </w:rPr>
          <w:t>Tablica 9: Pregled vodosprema s kapacitetom</w:t>
        </w:r>
        <w:r w:rsidR="00E77DFF">
          <w:rPr>
            <w:noProof/>
            <w:webHidden/>
          </w:rPr>
          <w:tab/>
        </w:r>
        <w:r w:rsidR="00E77DFF">
          <w:rPr>
            <w:noProof/>
            <w:webHidden/>
          </w:rPr>
          <w:fldChar w:fldCharType="begin"/>
        </w:r>
        <w:r w:rsidR="00E77DFF">
          <w:rPr>
            <w:noProof/>
            <w:webHidden/>
          </w:rPr>
          <w:instrText xml:space="preserve"> PAGEREF _Toc64012533 \h </w:instrText>
        </w:r>
        <w:r w:rsidR="00E77DFF">
          <w:rPr>
            <w:noProof/>
            <w:webHidden/>
          </w:rPr>
        </w:r>
        <w:r w:rsidR="00E77DFF">
          <w:rPr>
            <w:noProof/>
            <w:webHidden/>
          </w:rPr>
          <w:fldChar w:fldCharType="separate"/>
        </w:r>
        <w:r w:rsidR="00E77DFF">
          <w:rPr>
            <w:noProof/>
            <w:webHidden/>
          </w:rPr>
          <w:t>18</w:t>
        </w:r>
        <w:r w:rsidR="00E77DFF">
          <w:rPr>
            <w:noProof/>
            <w:webHidden/>
          </w:rPr>
          <w:fldChar w:fldCharType="end"/>
        </w:r>
      </w:hyperlink>
    </w:p>
    <w:p w14:paraId="66C4475C" w14:textId="474432BE"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4" w:history="1">
        <w:r w:rsidR="00E77DFF" w:rsidRPr="004D0492">
          <w:rPr>
            <w:rStyle w:val="Hiperveza"/>
            <w:noProof/>
          </w:rPr>
          <w:t>Tablica 10: Prikaz objekata na području Općine Brinje u kojima se okuplja veći broj ljudi</w:t>
        </w:r>
        <w:r w:rsidR="00E77DFF">
          <w:rPr>
            <w:noProof/>
            <w:webHidden/>
          </w:rPr>
          <w:tab/>
        </w:r>
        <w:r w:rsidR="00E77DFF">
          <w:rPr>
            <w:noProof/>
            <w:webHidden/>
          </w:rPr>
          <w:fldChar w:fldCharType="begin"/>
        </w:r>
        <w:r w:rsidR="00E77DFF">
          <w:rPr>
            <w:noProof/>
            <w:webHidden/>
          </w:rPr>
          <w:instrText xml:space="preserve"> PAGEREF _Toc64012534 \h </w:instrText>
        </w:r>
        <w:r w:rsidR="00E77DFF">
          <w:rPr>
            <w:noProof/>
            <w:webHidden/>
          </w:rPr>
        </w:r>
        <w:r w:rsidR="00E77DFF">
          <w:rPr>
            <w:noProof/>
            <w:webHidden/>
          </w:rPr>
          <w:fldChar w:fldCharType="separate"/>
        </w:r>
        <w:r w:rsidR="00E77DFF">
          <w:rPr>
            <w:noProof/>
            <w:webHidden/>
          </w:rPr>
          <w:t>20</w:t>
        </w:r>
        <w:r w:rsidR="00E77DFF">
          <w:rPr>
            <w:noProof/>
            <w:webHidden/>
          </w:rPr>
          <w:fldChar w:fldCharType="end"/>
        </w:r>
      </w:hyperlink>
    </w:p>
    <w:p w14:paraId="12F279A7" w14:textId="6A2EE097"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5" w:history="1">
        <w:r w:rsidR="00E77DFF" w:rsidRPr="004D0492">
          <w:rPr>
            <w:rStyle w:val="Hiperveza"/>
            <w:noProof/>
          </w:rPr>
          <w:t>Tablica 11: Prikaz lokacija na kojima se obavlja utovar, i istovar zapaljivih tekućina, plinova i drugih opasnih tvari</w:t>
        </w:r>
        <w:r w:rsidR="00E77DFF">
          <w:rPr>
            <w:noProof/>
            <w:webHidden/>
          </w:rPr>
          <w:tab/>
        </w:r>
        <w:r w:rsidR="00E77DFF">
          <w:rPr>
            <w:noProof/>
            <w:webHidden/>
          </w:rPr>
          <w:fldChar w:fldCharType="begin"/>
        </w:r>
        <w:r w:rsidR="00E77DFF">
          <w:rPr>
            <w:noProof/>
            <w:webHidden/>
          </w:rPr>
          <w:instrText xml:space="preserve"> PAGEREF _Toc64012535 \h </w:instrText>
        </w:r>
        <w:r w:rsidR="00E77DFF">
          <w:rPr>
            <w:noProof/>
            <w:webHidden/>
          </w:rPr>
        </w:r>
        <w:r w:rsidR="00E77DFF">
          <w:rPr>
            <w:noProof/>
            <w:webHidden/>
          </w:rPr>
          <w:fldChar w:fldCharType="separate"/>
        </w:r>
        <w:r w:rsidR="00E77DFF">
          <w:rPr>
            <w:noProof/>
            <w:webHidden/>
          </w:rPr>
          <w:t>20</w:t>
        </w:r>
        <w:r w:rsidR="00E77DFF">
          <w:rPr>
            <w:noProof/>
            <w:webHidden/>
          </w:rPr>
          <w:fldChar w:fldCharType="end"/>
        </w:r>
      </w:hyperlink>
    </w:p>
    <w:p w14:paraId="7B31BE5A" w14:textId="2D2C7186"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6" w:history="1">
        <w:r w:rsidR="00E77DFF" w:rsidRPr="004D0492">
          <w:rPr>
            <w:rStyle w:val="Hiperveza"/>
            <w:noProof/>
          </w:rPr>
          <w:t>Tablica 12: Prikaz prostornih pokazatelja za namjenu površina: poljoprivredne površine, šumske površine te ostalo poljoprivredno tlo, šume i šumsko zemljište</w:t>
        </w:r>
        <w:r w:rsidR="00E77DFF">
          <w:rPr>
            <w:noProof/>
            <w:webHidden/>
          </w:rPr>
          <w:tab/>
        </w:r>
        <w:r w:rsidR="00E77DFF">
          <w:rPr>
            <w:noProof/>
            <w:webHidden/>
          </w:rPr>
          <w:fldChar w:fldCharType="begin"/>
        </w:r>
        <w:r w:rsidR="00E77DFF">
          <w:rPr>
            <w:noProof/>
            <w:webHidden/>
          </w:rPr>
          <w:instrText xml:space="preserve"> PAGEREF _Toc64012536 \h </w:instrText>
        </w:r>
        <w:r w:rsidR="00E77DFF">
          <w:rPr>
            <w:noProof/>
            <w:webHidden/>
          </w:rPr>
        </w:r>
        <w:r w:rsidR="00E77DFF">
          <w:rPr>
            <w:noProof/>
            <w:webHidden/>
          </w:rPr>
          <w:fldChar w:fldCharType="separate"/>
        </w:r>
        <w:r w:rsidR="00E77DFF">
          <w:rPr>
            <w:noProof/>
            <w:webHidden/>
          </w:rPr>
          <w:t>21</w:t>
        </w:r>
        <w:r w:rsidR="00E77DFF">
          <w:rPr>
            <w:noProof/>
            <w:webHidden/>
          </w:rPr>
          <w:fldChar w:fldCharType="end"/>
        </w:r>
      </w:hyperlink>
    </w:p>
    <w:p w14:paraId="3E6075DC" w14:textId="441ACAAD"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7" w:history="1">
        <w:r w:rsidR="00E77DFF" w:rsidRPr="004D0492">
          <w:rPr>
            <w:rStyle w:val="Hiperveza"/>
            <w:noProof/>
          </w:rPr>
          <w:t>Tablica 13: Prikaz podjele šuma prema stupnju opasnosti od nastanka požara</w:t>
        </w:r>
        <w:r w:rsidR="00E77DFF">
          <w:rPr>
            <w:noProof/>
            <w:webHidden/>
          </w:rPr>
          <w:tab/>
        </w:r>
        <w:r w:rsidR="00E77DFF">
          <w:rPr>
            <w:noProof/>
            <w:webHidden/>
          </w:rPr>
          <w:fldChar w:fldCharType="begin"/>
        </w:r>
        <w:r w:rsidR="00E77DFF">
          <w:rPr>
            <w:noProof/>
            <w:webHidden/>
          </w:rPr>
          <w:instrText xml:space="preserve"> PAGEREF _Toc64012537 \h </w:instrText>
        </w:r>
        <w:r w:rsidR="00E77DFF">
          <w:rPr>
            <w:noProof/>
            <w:webHidden/>
          </w:rPr>
        </w:r>
        <w:r w:rsidR="00E77DFF">
          <w:rPr>
            <w:noProof/>
            <w:webHidden/>
          </w:rPr>
          <w:fldChar w:fldCharType="separate"/>
        </w:r>
        <w:r w:rsidR="00E77DFF">
          <w:rPr>
            <w:noProof/>
            <w:webHidden/>
          </w:rPr>
          <w:t>22</w:t>
        </w:r>
        <w:r w:rsidR="00E77DFF">
          <w:rPr>
            <w:noProof/>
            <w:webHidden/>
          </w:rPr>
          <w:fldChar w:fldCharType="end"/>
        </w:r>
      </w:hyperlink>
    </w:p>
    <w:p w14:paraId="159659CF" w14:textId="26F33DB6"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8" w:history="1">
        <w:r w:rsidR="00E77DFF" w:rsidRPr="004D0492">
          <w:rPr>
            <w:rStyle w:val="Hiperveza"/>
            <w:noProof/>
          </w:rPr>
          <w:t>Tablica 14: Prikaz broja požarnih intervencija u posljednjih 10 god. na području Općine Brinje</w:t>
        </w:r>
        <w:r w:rsidR="00E77DFF">
          <w:rPr>
            <w:noProof/>
            <w:webHidden/>
          </w:rPr>
          <w:tab/>
        </w:r>
        <w:r w:rsidR="00E77DFF">
          <w:rPr>
            <w:noProof/>
            <w:webHidden/>
          </w:rPr>
          <w:fldChar w:fldCharType="begin"/>
        </w:r>
        <w:r w:rsidR="00E77DFF">
          <w:rPr>
            <w:noProof/>
            <w:webHidden/>
          </w:rPr>
          <w:instrText xml:space="preserve"> PAGEREF _Toc64012538 \h </w:instrText>
        </w:r>
        <w:r w:rsidR="00E77DFF">
          <w:rPr>
            <w:noProof/>
            <w:webHidden/>
          </w:rPr>
        </w:r>
        <w:r w:rsidR="00E77DFF">
          <w:rPr>
            <w:noProof/>
            <w:webHidden/>
          </w:rPr>
          <w:fldChar w:fldCharType="separate"/>
        </w:r>
        <w:r w:rsidR="00E77DFF">
          <w:rPr>
            <w:noProof/>
            <w:webHidden/>
          </w:rPr>
          <w:t>26</w:t>
        </w:r>
        <w:r w:rsidR="00E77DFF">
          <w:rPr>
            <w:noProof/>
            <w:webHidden/>
          </w:rPr>
          <w:fldChar w:fldCharType="end"/>
        </w:r>
      </w:hyperlink>
    </w:p>
    <w:p w14:paraId="4400085B" w14:textId="7EEBCAF4"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39" w:history="1">
        <w:r w:rsidR="00E77DFF" w:rsidRPr="004D0492">
          <w:rPr>
            <w:rStyle w:val="Hiperveza"/>
            <w:noProof/>
          </w:rPr>
          <w:t>Tablica 15: Prikaz gustoće naseljenosti u naseljima Glibodol i Stajnica</w:t>
        </w:r>
        <w:r w:rsidR="00E77DFF">
          <w:rPr>
            <w:noProof/>
            <w:webHidden/>
          </w:rPr>
          <w:tab/>
        </w:r>
        <w:r w:rsidR="00E77DFF">
          <w:rPr>
            <w:noProof/>
            <w:webHidden/>
          </w:rPr>
          <w:fldChar w:fldCharType="begin"/>
        </w:r>
        <w:r w:rsidR="00E77DFF">
          <w:rPr>
            <w:noProof/>
            <w:webHidden/>
          </w:rPr>
          <w:instrText xml:space="preserve"> PAGEREF _Toc64012539 \h </w:instrText>
        </w:r>
        <w:r w:rsidR="00E77DFF">
          <w:rPr>
            <w:noProof/>
            <w:webHidden/>
          </w:rPr>
        </w:r>
        <w:r w:rsidR="00E77DFF">
          <w:rPr>
            <w:noProof/>
            <w:webHidden/>
          </w:rPr>
          <w:fldChar w:fldCharType="separate"/>
        </w:r>
        <w:r w:rsidR="00E77DFF">
          <w:rPr>
            <w:noProof/>
            <w:webHidden/>
          </w:rPr>
          <w:t>28</w:t>
        </w:r>
        <w:r w:rsidR="00E77DFF">
          <w:rPr>
            <w:noProof/>
            <w:webHidden/>
          </w:rPr>
          <w:fldChar w:fldCharType="end"/>
        </w:r>
      </w:hyperlink>
    </w:p>
    <w:p w14:paraId="504D60B3" w14:textId="28E219B2"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0" w:history="1">
        <w:r w:rsidR="00E77DFF" w:rsidRPr="004D0492">
          <w:rPr>
            <w:rStyle w:val="Hiperveza"/>
            <w:noProof/>
          </w:rPr>
          <w:t>Tablica 16: Raspodjela stanovništva na području naselja Glibodol prema starosti i spolu</w:t>
        </w:r>
        <w:r w:rsidR="00E77DFF">
          <w:rPr>
            <w:noProof/>
            <w:webHidden/>
          </w:rPr>
          <w:tab/>
        </w:r>
        <w:r w:rsidR="00E77DFF">
          <w:rPr>
            <w:noProof/>
            <w:webHidden/>
          </w:rPr>
          <w:fldChar w:fldCharType="begin"/>
        </w:r>
        <w:r w:rsidR="00E77DFF">
          <w:rPr>
            <w:noProof/>
            <w:webHidden/>
          </w:rPr>
          <w:instrText xml:space="preserve"> PAGEREF _Toc64012540 \h </w:instrText>
        </w:r>
        <w:r w:rsidR="00E77DFF">
          <w:rPr>
            <w:noProof/>
            <w:webHidden/>
          </w:rPr>
        </w:r>
        <w:r w:rsidR="00E77DFF">
          <w:rPr>
            <w:noProof/>
            <w:webHidden/>
          </w:rPr>
          <w:fldChar w:fldCharType="separate"/>
        </w:r>
        <w:r w:rsidR="00E77DFF">
          <w:rPr>
            <w:noProof/>
            <w:webHidden/>
          </w:rPr>
          <w:t>28</w:t>
        </w:r>
        <w:r w:rsidR="00E77DFF">
          <w:rPr>
            <w:noProof/>
            <w:webHidden/>
          </w:rPr>
          <w:fldChar w:fldCharType="end"/>
        </w:r>
      </w:hyperlink>
    </w:p>
    <w:p w14:paraId="4383A478" w14:textId="1E637F68"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1" w:history="1">
        <w:r w:rsidR="00E77DFF" w:rsidRPr="004D0492">
          <w:rPr>
            <w:rStyle w:val="Hiperveza"/>
            <w:noProof/>
          </w:rPr>
          <w:t>Tablica 17: Raspodjela stanovništva na području naselja Srajnica prema starosti i spolu</w:t>
        </w:r>
        <w:r w:rsidR="00E77DFF">
          <w:rPr>
            <w:noProof/>
            <w:webHidden/>
          </w:rPr>
          <w:tab/>
        </w:r>
        <w:r w:rsidR="00E77DFF">
          <w:rPr>
            <w:noProof/>
            <w:webHidden/>
          </w:rPr>
          <w:fldChar w:fldCharType="begin"/>
        </w:r>
        <w:r w:rsidR="00E77DFF">
          <w:rPr>
            <w:noProof/>
            <w:webHidden/>
          </w:rPr>
          <w:instrText xml:space="preserve"> PAGEREF _Toc64012541 \h </w:instrText>
        </w:r>
        <w:r w:rsidR="00E77DFF">
          <w:rPr>
            <w:noProof/>
            <w:webHidden/>
          </w:rPr>
        </w:r>
        <w:r w:rsidR="00E77DFF">
          <w:rPr>
            <w:noProof/>
            <w:webHidden/>
          </w:rPr>
          <w:fldChar w:fldCharType="separate"/>
        </w:r>
        <w:r w:rsidR="00E77DFF">
          <w:rPr>
            <w:noProof/>
            <w:webHidden/>
          </w:rPr>
          <w:t>29</w:t>
        </w:r>
        <w:r w:rsidR="00E77DFF">
          <w:rPr>
            <w:noProof/>
            <w:webHidden/>
          </w:rPr>
          <w:fldChar w:fldCharType="end"/>
        </w:r>
      </w:hyperlink>
    </w:p>
    <w:p w14:paraId="2C496996" w14:textId="0C46DE2E"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2" w:history="1">
        <w:r w:rsidR="00E77DFF" w:rsidRPr="004D0492">
          <w:rPr>
            <w:rStyle w:val="Hiperveza"/>
            <w:noProof/>
          </w:rPr>
          <w:t>Tablica 18: Prikaz stupnja vatrootpornosti građevina</w:t>
        </w:r>
        <w:r w:rsidR="00E77DFF">
          <w:rPr>
            <w:noProof/>
            <w:webHidden/>
          </w:rPr>
          <w:tab/>
        </w:r>
        <w:r w:rsidR="00E77DFF">
          <w:rPr>
            <w:noProof/>
            <w:webHidden/>
          </w:rPr>
          <w:fldChar w:fldCharType="begin"/>
        </w:r>
        <w:r w:rsidR="00E77DFF">
          <w:rPr>
            <w:noProof/>
            <w:webHidden/>
          </w:rPr>
          <w:instrText xml:space="preserve"> PAGEREF _Toc64012542 \h </w:instrText>
        </w:r>
        <w:r w:rsidR="00E77DFF">
          <w:rPr>
            <w:noProof/>
            <w:webHidden/>
          </w:rPr>
        </w:r>
        <w:r w:rsidR="00E77DFF">
          <w:rPr>
            <w:noProof/>
            <w:webHidden/>
          </w:rPr>
          <w:fldChar w:fldCharType="separate"/>
        </w:r>
        <w:r w:rsidR="00E77DFF">
          <w:rPr>
            <w:noProof/>
            <w:webHidden/>
          </w:rPr>
          <w:t>32</w:t>
        </w:r>
        <w:r w:rsidR="00E77DFF">
          <w:rPr>
            <w:noProof/>
            <w:webHidden/>
          </w:rPr>
          <w:fldChar w:fldCharType="end"/>
        </w:r>
      </w:hyperlink>
    </w:p>
    <w:p w14:paraId="176458BD" w14:textId="7EC3E6BD"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3" w:history="1">
        <w:r w:rsidR="00E77DFF" w:rsidRPr="004D0492">
          <w:rPr>
            <w:rStyle w:val="Hiperveza"/>
            <w:noProof/>
          </w:rPr>
          <w:t>Tablica 19: Prikaz etažnosti građevina, pristupnost prometnica i površina glede evakuacije i gašenja</w:t>
        </w:r>
        <w:r w:rsidR="00E77DFF">
          <w:rPr>
            <w:noProof/>
            <w:webHidden/>
          </w:rPr>
          <w:tab/>
        </w:r>
        <w:r w:rsidR="00E77DFF">
          <w:rPr>
            <w:noProof/>
            <w:webHidden/>
          </w:rPr>
          <w:fldChar w:fldCharType="begin"/>
        </w:r>
        <w:r w:rsidR="00E77DFF">
          <w:rPr>
            <w:noProof/>
            <w:webHidden/>
          </w:rPr>
          <w:instrText xml:space="preserve"> PAGEREF _Toc64012543 \h </w:instrText>
        </w:r>
        <w:r w:rsidR="00E77DFF">
          <w:rPr>
            <w:noProof/>
            <w:webHidden/>
          </w:rPr>
        </w:r>
        <w:r w:rsidR="00E77DFF">
          <w:rPr>
            <w:noProof/>
            <w:webHidden/>
          </w:rPr>
          <w:fldChar w:fldCharType="separate"/>
        </w:r>
        <w:r w:rsidR="00E77DFF">
          <w:rPr>
            <w:noProof/>
            <w:webHidden/>
          </w:rPr>
          <w:t>35</w:t>
        </w:r>
        <w:r w:rsidR="00E77DFF">
          <w:rPr>
            <w:noProof/>
            <w:webHidden/>
          </w:rPr>
          <w:fldChar w:fldCharType="end"/>
        </w:r>
      </w:hyperlink>
    </w:p>
    <w:p w14:paraId="7FAD1BCE" w14:textId="165D0AB5"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4" w:history="1">
        <w:r w:rsidR="00E77DFF" w:rsidRPr="004D0492">
          <w:rPr>
            <w:rStyle w:val="Hiperveza"/>
            <w:noProof/>
          </w:rPr>
          <w:t>Tablica 20: Prikaz najmanjih količina vode po jednom požaru, ovisno o broju stanovnika</w:t>
        </w:r>
        <w:r w:rsidR="00E77DFF">
          <w:rPr>
            <w:noProof/>
            <w:webHidden/>
          </w:rPr>
          <w:tab/>
        </w:r>
        <w:r w:rsidR="00E77DFF">
          <w:rPr>
            <w:noProof/>
            <w:webHidden/>
          </w:rPr>
          <w:fldChar w:fldCharType="begin"/>
        </w:r>
        <w:r w:rsidR="00E77DFF">
          <w:rPr>
            <w:noProof/>
            <w:webHidden/>
          </w:rPr>
          <w:instrText xml:space="preserve"> PAGEREF _Toc64012544 \h </w:instrText>
        </w:r>
        <w:r w:rsidR="00E77DFF">
          <w:rPr>
            <w:noProof/>
            <w:webHidden/>
          </w:rPr>
        </w:r>
        <w:r w:rsidR="00E77DFF">
          <w:rPr>
            <w:noProof/>
            <w:webHidden/>
          </w:rPr>
          <w:fldChar w:fldCharType="separate"/>
        </w:r>
        <w:r w:rsidR="00E77DFF">
          <w:rPr>
            <w:noProof/>
            <w:webHidden/>
          </w:rPr>
          <w:t>37</w:t>
        </w:r>
        <w:r w:rsidR="00E77DFF">
          <w:rPr>
            <w:noProof/>
            <w:webHidden/>
          </w:rPr>
          <w:fldChar w:fldCharType="end"/>
        </w:r>
      </w:hyperlink>
    </w:p>
    <w:p w14:paraId="2F10A32D" w14:textId="68D4B47A"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5" w:history="1">
        <w:r w:rsidR="00E77DFF" w:rsidRPr="004D0492">
          <w:rPr>
            <w:rStyle w:val="Hiperveza"/>
            <w:noProof/>
          </w:rPr>
          <w:t>Tablica 21: Prikaz najmanjih količina vode za gašenje požara građevina vanjskom hidrantskom mrežom</w:t>
        </w:r>
        <w:r w:rsidR="00E77DFF">
          <w:rPr>
            <w:noProof/>
            <w:webHidden/>
          </w:rPr>
          <w:tab/>
        </w:r>
        <w:r w:rsidR="00E77DFF">
          <w:rPr>
            <w:noProof/>
            <w:webHidden/>
          </w:rPr>
          <w:fldChar w:fldCharType="begin"/>
        </w:r>
        <w:r w:rsidR="00E77DFF">
          <w:rPr>
            <w:noProof/>
            <w:webHidden/>
          </w:rPr>
          <w:instrText xml:space="preserve"> PAGEREF _Toc64012545 \h </w:instrText>
        </w:r>
        <w:r w:rsidR="00E77DFF">
          <w:rPr>
            <w:noProof/>
            <w:webHidden/>
          </w:rPr>
        </w:r>
        <w:r w:rsidR="00E77DFF">
          <w:rPr>
            <w:noProof/>
            <w:webHidden/>
          </w:rPr>
          <w:fldChar w:fldCharType="separate"/>
        </w:r>
        <w:r w:rsidR="00E77DFF">
          <w:rPr>
            <w:noProof/>
            <w:webHidden/>
          </w:rPr>
          <w:t>38</w:t>
        </w:r>
        <w:r w:rsidR="00E77DFF">
          <w:rPr>
            <w:noProof/>
            <w:webHidden/>
          </w:rPr>
          <w:fldChar w:fldCharType="end"/>
        </w:r>
      </w:hyperlink>
    </w:p>
    <w:p w14:paraId="2C50BA35" w14:textId="4393C096"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6" w:history="1">
        <w:r w:rsidR="00E77DFF" w:rsidRPr="004D0492">
          <w:rPr>
            <w:rStyle w:val="Hiperveza"/>
            <w:noProof/>
          </w:rPr>
          <w:t>Tablica 22: Pregled vrsta požara prema mjestu nastanka u posljednjih 10 god. na području Općine Brinje (u %)</w:t>
        </w:r>
        <w:r w:rsidR="00E77DFF">
          <w:rPr>
            <w:noProof/>
            <w:webHidden/>
          </w:rPr>
          <w:tab/>
        </w:r>
        <w:r w:rsidR="00E77DFF">
          <w:rPr>
            <w:noProof/>
            <w:webHidden/>
          </w:rPr>
          <w:fldChar w:fldCharType="begin"/>
        </w:r>
        <w:r w:rsidR="00E77DFF">
          <w:rPr>
            <w:noProof/>
            <w:webHidden/>
          </w:rPr>
          <w:instrText xml:space="preserve"> PAGEREF _Toc64012546 \h </w:instrText>
        </w:r>
        <w:r w:rsidR="00E77DFF">
          <w:rPr>
            <w:noProof/>
            <w:webHidden/>
          </w:rPr>
        </w:r>
        <w:r w:rsidR="00E77DFF">
          <w:rPr>
            <w:noProof/>
            <w:webHidden/>
          </w:rPr>
          <w:fldChar w:fldCharType="separate"/>
        </w:r>
        <w:r w:rsidR="00E77DFF">
          <w:rPr>
            <w:noProof/>
            <w:webHidden/>
          </w:rPr>
          <w:t>41</w:t>
        </w:r>
        <w:r w:rsidR="00E77DFF">
          <w:rPr>
            <w:noProof/>
            <w:webHidden/>
          </w:rPr>
          <w:fldChar w:fldCharType="end"/>
        </w:r>
      </w:hyperlink>
    </w:p>
    <w:p w14:paraId="30045A52" w14:textId="1270691C"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7" w:history="1">
        <w:r w:rsidR="00E77DFF" w:rsidRPr="004D0492">
          <w:rPr>
            <w:rStyle w:val="Hiperveza"/>
            <w:noProof/>
          </w:rPr>
          <w:t>Tablica 23: Rezultati izračuna pretpostavljenog požara udaljenog stambenog objekta</w:t>
        </w:r>
        <w:r w:rsidR="00E77DFF">
          <w:rPr>
            <w:noProof/>
            <w:webHidden/>
          </w:rPr>
          <w:tab/>
        </w:r>
        <w:r w:rsidR="00E77DFF">
          <w:rPr>
            <w:noProof/>
            <w:webHidden/>
          </w:rPr>
          <w:fldChar w:fldCharType="begin"/>
        </w:r>
        <w:r w:rsidR="00E77DFF">
          <w:rPr>
            <w:noProof/>
            <w:webHidden/>
          </w:rPr>
          <w:instrText xml:space="preserve"> PAGEREF _Toc64012547 \h </w:instrText>
        </w:r>
        <w:r w:rsidR="00E77DFF">
          <w:rPr>
            <w:noProof/>
            <w:webHidden/>
          </w:rPr>
        </w:r>
        <w:r w:rsidR="00E77DFF">
          <w:rPr>
            <w:noProof/>
            <w:webHidden/>
          </w:rPr>
          <w:fldChar w:fldCharType="separate"/>
        </w:r>
        <w:r w:rsidR="00E77DFF">
          <w:rPr>
            <w:noProof/>
            <w:webHidden/>
          </w:rPr>
          <w:t>45</w:t>
        </w:r>
        <w:r w:rsidR="00E77DFF">
          <w:rPr>
            <w:noProof/>
            <w:webHidden/>
          </w:rPr>
          <w:fldChar w:fldCharType="end"/>
        </w:r>
      </w:hyperlink>
    </w:p>
    <w:p w14:paraId="3209D82D" w14:textId="74D6AE01"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8" w:history="1">
        <w:r w:rsidR="00E77DFF" w:rsidRPr="004D0492">
          <w:rPr>
            <w:rStyle w:val="Hiperveza"/>
            <w:noProof/>
          </w:rPr>
          <w:t>Tablica 24: Rezultati izračuna pretpostavljenog požara stambenog objekta s više stambenih jedinica</w:t>
        </w:r>
        <w:r w:rsidR="00E77DFF">
          <w:rPr>
            <w:noProof/>
            <w:webHidden/>
          </w:rPr>
          <w:tab/>
        </w:r>
        <w:r w:rsidR="00E77DFF">
          <w:rPr>
            <w:noProof/>
            <w:webHidden/>
          </w:rPr>
          <w:fldChar w:fldCharType="begin"/>
        </w:r>
        <w:r w:rsidR="00E77DFF">
          <w:rPr>
            <w:noProof/>
            <w:webHidden/>
          </w:rPr>
          <w:instrText xml:space="preserve"> PAGEREF _Toc64012548 \h </w:instrText>
        </w:r>
        <w:r w:rsidR="00E77DFF">
          <w:rPr>
            <w:noProof/>
            <w:webHidden/>
          </w:rPr>
        </w:r>
        <w:r w:rsidR="00E77DFF">
          <w:rPr>
            <w:noProof/>
            <w:webHidden/>
          </w:rPr>
          <w:fldChar w:fldCharType="separate"/>
        </w:r>
        <w:r w:rsidR="00E77DFF">
          <w:rPr>
            <w:noProof/>
            <w:webHidden/>
          </w:rPr>
          <w:t>46</w:t>
        </w:r>
        <w:r w:rsidR="00E77DFF">
          <w:rPr>
            <w:noProof/>
            <w:webHidden/>
          </w:rPr>
          <w:fldChar w:fldCharType="end"/>
        </w:r>
      </w:hyperlink>
    </w:p>
    <w:p w14:paraId="3EB70EC3" w14:textId="71D3D0A2"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49" w:history="1">
        <w:r w:rsidR="00E77DFF" w:rsidRPr="004D0492">
          <w:rPr>
            <w:rStyle w:val="Hiperveza"/>
            <w:noProof/>
          </w:rPr>
          <w:t>Tablica 25: Rezultati izračuna potrebnog broja vatrogasaca u gašenju pretpostavljenog šumskog požara</w:t>
        </w:r>
        <w:r w:rsidR="00E77DFF">
          <w:rPr>
            <w:noProof/>
            <w:webHidden/>
          </w:rPr>
          <w:tab/>
        </w:r>
        <w:r w:rsidR="00E77DFF">
          <w:rPr>
            <w:noProof/>
            <w:webHidden/>
          </w:rPr>
          <w:fldChar w:fldCharType="begin"/>
        </w:r>
        <w:r w:rsidR="00E77DFF">
          <w:rPr>
            <w:noProof/>
            <w:webHidden/>
          </w:rPr>
          <w:instrText xml:space="preserve"> PAGEREF _Toc64012549 \h </w:instrText>
        </w:r>
        <w:r w:rsidR="00E77DFF">
          <w:rPr>
            <w:noProof/>
            <w:webHidden/>
          </w:rPr>
        </w:r>
        <w:r w:rsidR="00E77DFF">
          <w:rPr>
            <w:noProof/>
            <w:webHidden/>
          </w:rPr>
          <w:fldChar w:fldCharType="separate"/>
        </w:r>
        <w:r w:rsidR="00E77DFF">
          <w:rPr>
            <w:noProof/>
            <w:webHidden/>
          </w:rPr>
          <w:t>47</w:t>
        </w:r>
        <w:r w:rsidR="00E77DFF">
          <w:rPr>
            <w:noProof/>
            <w:webHidden/>
          </w:rPr>
          <w:fldChar w:fldCharType="end"/>
        </w:r>
      </w:hyperlink>
    </w:p>
    <w:p w14:paraId="0FBE3592" w14:textId="4804094B" w:rsidR="00E77DFF" w:rsidRDefault="00EC3E94">
      <w:pPr>
        <w:pStyle w:val="Tablicaslika"/>
        <w:tabs>
          <w:tab w:val="right" w:leader="dot" w:pos="9060"/>
        </w:tabs>
        <w:rPr>
          <w:rFonts w:eastAsiaTheme="minorEastAsia" w:cstheme="minorBidi"/>
          <w:smallCaps w:val="0"/>
          <w:noProof/>
          <w:sz w:val="22"/>
          <w:szCs w:val="22"/>
          <w:lang w:eastAsia="hr-HR"/>
        </w:rPr>
      </w:pPr>
      <w:hyperlink w:anchor="_Toc64012550" w:history="1">
        <w:r w:rsidR="00E77DFF" w:rsidRPr="004D0492">
          <w:rPr>
            <w:rStyle w:val="Hiperveza"/>
            <w:noProof/>
          </w:rPr>
          <w:t>Tablica 26: Rezultati izračuna potrebnog broja vatrogasaca u gašenju požara hidrantskom mrežom</w:t>
        </w:r>
        <w:r w:rsidR="00E77DFF">
          <w:rPr>
            <w:noProof/>
            <w:webHidden/>
          </w:rPr>
          <w:tab/>
        </w:r>
        <w:r w:rsidR="00E77DFF">
          <w:rPr>
            <w:noProof/>
            <w:webHidden/>
          </w:rPr>
          <w:fldChar w:fldCharType="begin"/>
        </w:r>
        <w:r w:rsidR="00E77DFF">
          <w:rPr>
            <w:noProof/>
            <w:webHidden/>
          </w:rPr>
          <w:instrText xml:space="preserve"> PAGEREF _Toc64012550 \h </w:instrText>
        </w:r>
        <w:r w:rsidR="00E77DFF">
          <w:rPr>
            <w:noProof/>
            <w:webHidden/>
          </w:rPr>
        </w:r>
        <w:r w:rsidR="00E77DFF">
          <w:rPr>
            <w:noProof/>
            <w:webHidden/>
          </w:rPr>
          <w:fldChar w:fldCharType="separate"/>
        </w:r>
        <w:r w:rsidR="00E77DFF">
          <w:rPr>
            <w:noProof/>
            <w:webHidden/>
          </w:rPr>
          <w:t>49</w:t>
        </w:r>
        <w:r w:rsidR="00E77DFF">
          <w:rPr>
            <w:noProof/>
            <w:webHidden/>
          </w:rPr>
          <w:fldChar w:fldCharType="end"/>
        </w:r>
      </w:hyperlink>
    </w:p>
    <w:p w14:paraId="559EFB3C" w14:textId="0F19D6A4" w:rsidR="00EF376E" w:rsidRPr="00A4266C" w:rsidRDefault="0014429E" w:rsidP="004460AA">
      <w:pPr>
        <w:jc w:val="left"/>
      </w:pPr>
      <w:r w:rsidRPr="00A4266C">
        <w:fldChar w:fldCharType="end"/>
      </w:r>
    </w:p>
    <w:p w14:paraId="4F19098F" w14:textId="2C77F7A9" w:rsidR="004460AA" w:rsidRDefault="004460AA" w:rsidP="004460AA">
      <w:pPr>
        <w:jc w:val="left"/>
      </w:pPr>
    </w:p>
    <w:p w14:paraId="1164E756" w14:textId="77777777" w:rsidR="00A4266C" w:rsidRPr="005C218F" w:rsidRDefault="00A4266C" w:rsidP="004460AA">
      <w:pPr>
        <w:jc w:val="left"/>
      </w:pPr>
    </w:p>
    <w:p w14:paraId="0E9087D9" w14:textId="77777777" w:rsidR="004460AA" w:rsidRDefault="004460AA" w:rsidP="004460AA">
      <w:pPr>
        <w:jc w:val="left"/>
        <w:rPr>
          <w:b/>
          <w:bCs/>
        </w:rPr>
      </w:pPr>
    </w:p>
    <w:p w14:paraId="59B83B97" w14:textId="77777777" w:rsidR="004460AA" w:rsidRDefault="004460AA" w:rsidP="004460AA">
      <w:pPr>
        <w:jc w:val="left"/>
        <w:rPr>
          <w:b/>
          <w:bCs/>
        </w:rPr>
      </w:pPr>
    </w:p>
    <w:p w14:paraId="0BD2ECB2" w14:textId="77777777" w:rsidR="004460AA" w:rsidRDefault="004460AA" w:rsidP="004460AA">
      <w:pPr>
        <w:jc w:val="left"/>
        <w:rPr>
          <w:b/>
          <w:bCs/>
        </w:rPr>
      </w:pPr>
    </w:p>
    <w:p w14:paraId="0C337B0E" w14:textId="77777777" w:rsidR="00781CC1" w:rsidRPr="006836F2" w:rsidRDefault="00781CC1" w:rsidP="00781CC1">
      <w:pPr>
        <w:pStyle w:val="Naslov1"/>
      </w:pPr>
      <w:bookmarkStart w:id="1" w:name="_Toc38611240"/>
      <w:bookmarkStart w:id="2" w:name="_Toc43362407"/>
      <w:bookmarkStart w:id="3" w:name="_Toc64012397"/>
      <w:r w:rsidRPr="006836F2">
        <w:lastRenderedPageBreak/>
        <w:t>1. UVOD</w:t>
      </w:r>
      <w:bookmarkEnd w:id="1"/>
      <w:bookmarkEnd w:id="2"/>
      <w:bookmarkEnd w:id="3"/>
    </w:p>
    <w:p w14:paraId="2E0480F5" w14:textId="77777777" w:rsidR="00781CC1" w:rsidRPr="006836F2" w:rsidRDefault="00781CC1" w:rsidP="00781CC1">
      <w:pPr>
        <w:spacing w:after="0"/>
      </w:pPr>
    </w:p>
    <w:p w14:paraId="7DD40BAB" w14:textId="77777777" w:rsidR="00781CC1" w:rsidRPr="006836F2" w:rsidRDefault="00781CC1" w:rsidP="00781CC1">
      <w:pPr>
        <w:pStyle w:val="Odlomakpopisa1"/>
        <w:ind w:left="0"/>
      </w:pPr>
      <w:r w:rsidRPr="006836F2">
        <w:t>Zaštita od požara od posebnog je interesa za Republiku Hrvatsku. Istu provode, osim fizičkih i pravnih osoba, i pravne osobe i udruge koje obavljaju vatrogasnu djelatnost i djelatnost civilne zaštite kao i jedinice lokalne te područne (regionalne) samouprave.  Svaka fizička i  pravna osoba, tijelo državne vlasti te jedinica lokalne i područne (regionalne) samouprave dužni su djelovati na način kojim ne mogu izazvati požar.</w:t>
      </w:r>
    </w:p>
    <w:p w14:paraId="4AD0A910" w14:textId="77777777" w:rsidR="00781CC1" w:rsidRPr="006836F2" w:rsidRDefault="00781CC1" w:rsidP="00781CC1">
      <w:pPr>
        <w:pStyle w:val="Odlomakpopisa1"/>
        <w:ind w:left="0"/>
      </w:pPr>
      <w:r w:rsidRPr="006836F2">
        <w:t xml:space="preserve">Temeljem članka 13. stavka 1. </w:t>
      </w:r>
      <w:r w:rsidRPr="00075A71">
        <w:rPr>
          <w:i/>
          <w:iCs/>
        </w:rPr>
        <w:t>Zakona o zaštiti od požara („Narodne Novine“, broj 92/10)</w:t>
      </w:r>
      <w:r w:rsidRPr="006836F2">
        <w:t xml:space="preserve">  (u daljnjem tekstu: </w:t>
      </w:r>
      <w:r w:rsidRPr="006836F2">
        <w:rPr>
          <w:i/>
        </w:rPr>
        <w:t>Zakon</w:t>
      </w:r>
      <w:r w:rsidRPr="006836F2">
        <w:t xml:space="preserve">), Općina </w:t>
      </w:r>
      <w:r w:rsidR="00371D40">
        <w:t>Brinje</w:t>
      </w:r>
      <w:r w:rsidRPr="006836F2">
        <w:t xml:space="preserve"> donosi Plan zaštite od požara za svoje područje na temelju Procjene ugroženosti od požara i tehnološke eksplozije, po prethodno pribavljenom mišljenju nadležne policijske uprave, tj. Policijske uprave </w:t>
      </w:r>
      <w:r w:rsidR="00371D40">
        <w:t>Ličko - senjske</w:t>
      </w:r>
      <w:r w:rsidRPr="006836F2">
        <w:t xml:space="preserve">. </w:t>
      </w:r>
    </w:p>
    <w:p w14:paraId="41F2B416" w14:textId="77777777" w:rsidR="00781CC1" w:rsidRPr="006836F2" w:rsidRDefault="00781CC1" w:rsidP="00781CC1">
      <w:pPr>
        <w:pStyle w:val="Odlomakpopisa1"/>
        <w:ind w:left="0"/>
      </w:pPr>
      <w:r w:rsidRPr="006836F2">
        <w:t xml:space="preserve">Na zahtjev Općine </w:t>
      </w:r>
      <w:r w:rsidR="00371D40">
        <w:t>Brinje</w:t>
      </w:r>
      <w:r w:rsidRPr="006836F2">
        <w:t xml:space="preserve"> u svrhu provođenja mjera zaštite od požara i tehnoloških eksplozija, koje su propisane </w:t>
      </w:r>
      <w:r w:rsidRPr="006836F2">
        <w:rPr>
          <w:i/>
          <w:iCs/>
        </w:rPr>
        <w:t>Zakonom</w:t>
      </w:r>
      <w:r w:rsidRPr="006836F2">
        <w:t xml:space="preserve">, propisima donesenim na temelju </w:t>
      </w:r>
      <w:r w:rsidRPr="006836F2">
        <w:rPr>
          <w:i/>
          <w:iCs/>
        </w:rPr>
        <w:t>Zakona</w:t>
      </w:r>
      <w:r w:rsidRPr="006836F2">
        <w:t xml:space="preserve">, priznatim pravilima tehničke prakse, planovima zaštite od požara i drugim odlukama tijela državne uprave, lokalne samouprave i uprave, te općim aktima pravnih osoba, sukladno članku 13. Stavak 1. i 7. </w:t>
      </w:r>
      <w:r w:rsidRPr="006836F2">
        <w:rPr>
          <w:i/>
          <w:iCs/>
        </w:rPr>
        <w:t>Zakona</w:t>
      </w:r>
      <w:r w:rsidRPr="006836F2">
        <w:t xml:space="preserve"> provedeno je usklađivanje Procjene ugroženosti od požara i tehnološke eksplozije Općine </w:t>
      </w:r>
      <w:r w:rsidR="00371D40">
        <w:t>Brinje</w:t>
      </w:r>
      <w:r w:rsidRPr="006836F2">
        <w:t>.</w:t>
      </w:r>
    </w:p>
    <w:p w14:paraId="16F391B4" w14:textId="77777777" w:rsidR="00781CC1" w:rsidRPr="006836F2" w:rsidRDefault="00781CC1" w:rsidP="00781CC1">
      <w:pPr>
        <w:rPr>
          <w:lang w:eastAsia="zh-CN"/>
        </w:rPr>
      </w:pPr>
      <w:r w:rsidRPr="006836F2">
        <w:rPr>
          <w:lang w:eastAsia="zh-CN"/>
        </w:rPr>
        <w:t xml:space="preserve">Procjena ugroženosti od požara i tehnološke eksplozije obavljena je s ciljem stručne analize, utvrđivanja postojeće opasnosti i predviđanja odgovarajuće mjere zaštite od požara i tehnoloških eksplozija kako bi se izbjeglo ugrožavanje života i zdravlja ljudi, kao i uništavanje građevina i njihovih sadržaja. </w:t>
      </w:r>
    </w:p>
    <w:p w14:paraId="19295479" w14:textId="77777777" w:rsidR="00781CC1" w:rsidRPr="006836F2" w:rsidRDefault="00781CC1" w:rsidP="00781CC1">
      <w:pPr>
        <w:rPr>
          <w:lang w:eastAsia="zh-CN"/>
        </w:rPr>
      </w:pPr>
      <w:r w:rsidRPr="006836F2">
        <w:rPr>
          <w:lang w:eastAsia="zh-CN"/>
        </w:rPr>
        <w:t>Procjenom se utvrđuju vrste i izvori opasnosti za nastajanje požara i tehnoloških eksplozija, a kao stručna podloga kod izrade Procjene korišteni su:</w:t>
      </w:r>
    </w:p>
    <w:p w14:paraId="619A74A1" w14:textId="77777777" w:rsidR="00781CC1" w:rsidRPr="006836F2" w:rsidRDefault="00781CC1" w:rsidP="00781CC1">
      <w:pPr>
        <w:spacing w:after="120"/>
        <w:rPr>
          <w:b/>
          <w:bCs/>
          <w:lang w:eastAsia="zh-CN"/>
        </w:rPr>
      </w:pPr>
      <w:bookmarkStart w:id="4" w:name="_Hlk41557734"/>
      <w:r w:rsidRPr="006836F2">
        <w:rPr>
          <w:b/>
          <w:bCs/>
          <w:lang w:eastAsia="zh-CN"/>
        </w:rPr>
        <w:t>Zakonske odredbe:</w:t>
      </w:r>
    </w:p>
    <w:p w14:paraId="7D793A0C" w14:textId="77777777" w:rsidR="00781CC1" w:rsidRPr="006836F2" w:rsidRDefault="00781CC1" w:rsidP="00DE3012">
      <w:pPr>
        <w:pStyle w:val="Odlomakpopisa"/>
        <w:numPr>
          <w:ilvl w:val="0"/>
          <w:numId w:val="7"/>
        </w:numPr>
        <w:spacing w:after="0" w:line="240" w:lineRule="auto"/>
        <w:ind w:left="714" w:hanging="357"/>
        <w:jc w:val="both"/>
        <w:rPr>
          <w:sz w:val="24"/>
          <w:szCs w:val="24"/>
          <w:lang w:eastAsia="zh-CN"/>
        </w:rPr>
      </w:pPr>
      <w:r w:rsidRPr="006836F2">
        <w:rPr>
          <w:sz w:val="24"/>
          <w:szCs w:val="24"/>
          <w:lang w:eastAsia="zh-CN"/>
        </w:rPr>
        <w:t xml:space="preserve">Zakon o prijevozu opasnih tvari </w:t>
      </w:r>
      <w:r w:rsidRPr="006836F2">
        <w:rPr>
          <w:sz w:val="24"/>
          <w:szCs w:val="24"/>
          <w:lang w:val="hr-HR" w:eastAsia="zh-CN"/>
        </w:rPr>
        <w:t xml:space="preserve">(„Narodne </w:t>
      </w:r>
      <w:r>
        <w:rPr>
          <w:sz w:val="24"/>
          <w:szCs w:val="24"/>
          <w:lang w:val="hr-HR" w:eastAsia="zh-CN"/>
        </w:rPr>
        <w:t>N</w:t>
      </w:r>
      <w:r w:rsidRPr="006836F2">
        <w:rPr>
          <w:sz w:val="24"/>
          <w:szCs w:val="24"/>
          <w:lang w:val="hr-HR" w:eastAsia="zh-CN"/>
        </w:rPr>
        <w:t xml:space="preserve">ovine“, broj </w:t>
      </w:r>
      <w:r w:rsidRPr="006836F2">
        <w:rPr>
          <w:sz w:val="24"/>
          <w:szCs w:val="24"/>
          <w:lang w:eastAsia="zh-CN"/>
        </w:rPr>
        <w:t>79/07)</w:t>
      </w:r>
      <w:r>
        <w:rPr>
          <w:sz w:val="24"/>
          <w:szCs w:val="24"/>
          <w:lang w:eastAsia="zh-CN"/>
        </w:rPr>
        <w:t>,</w:t>
      </w:r>
    </w:p>
    <w:p w14:paraId="2EB4DE57" w14:textId="77777777" w:rsidR="00781CC1" w:rsidRPr="006836F2" w:rsidRDefault="00781CC1" w:rsidP="00DE3012">
      <w:pPr>
        <w:pStyle w:val="Odlomakpopisa"/>
        <w:numPr>
          <w:ilvl w:val="0"/>
          <w:numId w:val="7"/>
        </w:numPr>
        <w:spacing w:after="0" w:line="240" w:lineRule="auto"/>
        <w:ind w:left="714" w:hanging="357"/>
        <w:jc w:val="both"/>
        <w:rPr>
          <w:sz w:val="24"/>
          <w:szCs w:val="24"/>
          <w:lang w:eastAsia="zh-CN"/>
        </w:rPr>
      </w:pPr>
      <w:r w:rsidRPr="006836F2">
        <w:rPr>
          <w:sz w:val="24"/>
          <w:szCs w:val="24"/>
          <w:lang w:eastAsia="zh-CN"/>
        </w:rPr>
        <w:t xml:space="preserve">Zakon o prostornom uređenju („Narodne </w:t>
      </w:r>
      <w:r>
        <w:rPr>
          <w:sz w:val="24"/>
          <w:szCs w:val="24"/>
          <w:lang w:eastAsia="zh-CN"/>
        </w:rPr>
        <w:t>N</w:t>
      </w:r>
      <w:r w:rsidRPr="006836F2">
        <w:rPr>
          <w:sz w:val="24"/>
          <w:szCs w:val="24"/>
          <w:lang w:eastAsia="zh-CN"/>
        </w:rPr>
        <w:t>ovine“, broj 153/13,</w:t>
      </w:r>
      <w:r>
        <w:rPr>
          <w:sz w:val="24"/>
          <w:szCs w:val="24"/>
          <w:lang w:eastAsia="zh-CN"/>
        </w:rPr>
        <w:t xml:space="preserve"> </w:t>
      </w:r>
      <w:r w:rsidRPr="006836F2">
        <w:rPr>
          <w:sz w:val="24"/>
          <w:szCs w:val="24"/>
          <w:lang w:eastAsia="zh-CN"/>
        </w:rPr>
        <w:t>65/17, 114/18, 39/19, 98/19)</w:t>
      </w:r>
    </w:p>
    <w:p w14:paraId="6BC26C5F" w14:textId="77777777" w:rsidR="00781CC1" w:rsidRPr="006836F2" w:rsidRDefault="00781CC1" w:rsidP="00DE3012">
      <w:pPr>
        <w:pStyle w:val="Odlomakpopisa"/>
        <w:numPr>
          <w:ilvl w:val="0"/>
          <w:numId w:val="7"/>
        </w:numPr>
        <w:spacing w:after="0" w:line="240" w:lineRule="auto"/>
        <w:ind w:left="714" w:hanging="357"/>
        <w:jc w:val="both"/>
        <w:rPr>
          <w:sz w:val="24"/>
          <w:szCs w:val="24"/>
          <w:lang w:eastAsia="zh-CN"/>
        </w:rPr>
      </w:pPr>
      <w:r w:rsidRPr="006836F2">
        <w:rPr>
          <w:sz w:val="24"/>
          <w:szCs w:val="24"/>
          <w:lang w:eastAsia="zh-CN"/>
        </w:rPr>
        <w:t xml:space="preserve">Zakon o vatrogastvu </w:t>
      </w:r>
      <w:bookmarkStart w:id="5" w:name="_Hlk18575007"/>
      <w:r w:rsidRPr="006836F2">
        <w:rPr>
          <w:sz w:val="24"/>
          <w:szCs w:val="24"/>
          <w:lang w:val="hr-HR" w:eastAsia="zh-CN"/>
        </w:rPr>
        <w:t xml:space="preserve">(„Narodne </w:t>
      </w:r>
      <w:r>
        <w:rPr>
          <w:sz w:val="24"/>
          <w:szCs w:val="24"/>
          <w:lang w:val="hr-HR" w:eastAsia="zh-CN"/>
        </w:rPr>
        <w:t>N</w:t>
      </w:r>
      <w:r w:rsidRPr="006836F2">
        <w:rPr>
          <w:sz w:val="24"/>
          <w:szCs w:val="24"/>
          <w:lang w:val="hr-HR" w:eastAsia="zh-CN"/>
        </w:rPr>
        <w:t xml:space="preserve">ovine“, broj </w:t>
      </w:r>
      <w:bookmarkEnd w:id="5"/>
      <w:r w:rsidRPr="006836F2">
        <w:rPr>
          <w:sz w:val="24"/>
          <w:szCs w:val="24"/>
          <w:lang w:val="hr-HR" w:eastAsia="zh-CN"/>
        </w:rPr>
        <w:t>125/19)</w:t>
      </w:r>
      <w:r>
        <w:rPr>
          <w:sz w:val="24"/>
          <w:szCs w:val="24"/>
          <w:lang w:val="hr-HR" w:eastAsia="zh-CN"/>
        </w:rPr>
        <w:t>,</w:t>
      </w:r>
    </w:p>
    <w:p w14:paraId="1CC45E44" w14:textId="77777777" w:rsidR="00781CC1" w:rsidRPr="000A131D" w:rsidRDefault="00781CC1" w:rsidP="00DE3012">
      <w:pPr>
        <w:pStyle w:val="Odlomakpopisa"/>
        <w:numPr>
          <w:ilvl w:val="0"/>
          <w:numId w:val="7"/>
        </w:numPr>
        <w:spacing w:after="0" w:line="240" w:lineRule="auto"/>
        <w:ind w:left="714" w:hanging="357"/>
        <w:jc w:val="both"/>
        <w:rPr>
          <w:sz w:val="24"/>
          <w:szCs w:val="24"/>
          <w:lang w:eastAsia="zh-CN"/>
        </w:rPr>
      </w:pPr>
      <w:r w:rsidRPr="006836F2">
        <w:rPr>
          <w:sz w:val="24"/>
          <w:szCs w:val="24"/>
          <w:lang w:eastAsia="zh-CN"/>
        </w:rPr>
        <w:t xml:space="preserve">Zakon o zapaljivim tekućinama i plinovima </w:t>
      </w:r>
      <w:bookmarkStart w:id="6" w:name="_Hlk18575418"/>
      <w:r w:rsidRPr="006836F2">
        <w:rPr>
          <w:sz w:val="24"/>
          <w:szCs w:val="24"/>
          <w:lang w:eastAsia="zh-CN"/>
        </w:rPr>
        <w:t xml:space="preserve">(„Narodne </w:t>
      </w:r>
      <w:r>
        <w:rPr>
          <w:sz w:val="24"/>
          <w:szCs w:val="24"/>
          <w:lang w:eastAsia="zh-CN"/>
        </w:rPr>
        <w:t>N</w:t>
      </w:r>
      <w:r w:rsidRPr="006836F2">
        <w:rPr>
          <w:sz w:val="24"/>
          <w:szCs w:val="24"/>
          <w:lang w:eastAsia="zh-CN"/>
        </w:rPr>
        <w:t xml:space="preserve">ovine“, broj </w:t>
      </w:r>
      <w:bookmarkEnd w:id="6"/>
      <w:r w:rsidRPr="006836F2">
        <w:rPr>
          <w:sz w:val="24"/>
          <w:szCs w:val="24"/>
          <w:lang w:eastAsia="zh-CN"/>
        </w:rPr>
        <w:t>108/95, 56/10)</w:t>
      </w:r>
      <w:r>
        <w:rPr>
          <w:sz w:val="24"/>
          <w:szCs w:val="24"/>
          <w:lang w:eastAsia="zh-CN"/>
        </w:rPr>
        <w:t>,</w:t>
      </w:r>
    </w:p>
    <w:p w14:paraId="346123F5" w14:textId="77777777" w:rsidR="00781CC1" w:rsidRDefault="00781CC1" w:rsidP="00DE3012">
      <w:pPr>
        <w:pStyle w:val="Odlomakpopisa"/>
        <w:numPr>
          <w:ilvl w:val="0"/>
          <w:numId w:val="7"/>
        </w:numPr>
        <w:spacing w:after="0" w:line="240" w:lineRule="auto"/>
        <w:ind w:left="714" w:hanging="357"/>
        <w:jc w:val="both"/>
        <w:rPr>
          <w:sz w:val="24"/>
          <w:szCs w:val="24"/>
          <w:lang w:eastAsia="zh-CN"/>
        </w:rPr>
      </w:pPr>
      <w:r w:rsidRPr="006836F2">
        <w:rPr>
          <w:sz w:val="24"/>
          <w:szCs w:val="24"/>
          <w:lang w:eastAsia="zh-CN"/>
        </w:rPr>
        <w:t xml:space="preserve">Zakon o zaštiti od požara </w:t>
      </w:r>
      <w:r w:rsidRPr="006836F2">
        <w:rPr>
          <w:sz w:val="24"/>
          <w:szCs w:val="24"/>
          <w:lang w:val="hr-HR" w:eastAsia="zh-CN"/>
        </w:rPr>
        <w:t xml:space="preserve">(„Narodne </w:t>
      </w:r>
      <w:r>
        <w:rPr>
          <w:sz w:val="24"/>
          <w:szCs w:val="24"/>
          <w:lang w:val="hr-HR" w:eastAsia="zh-CN"/>
        </w:rPr>
        <w:t>N</w:t>
      </w:r>
      <w:r w:rsidRPr="006836F2">
        <w:rPr>
          <w:sz w:val="24"/>
          <w:szCs w:val="24"/>
          <w:lang w:val="hr-HR" w:eastAsia="zh-CN"/>
        </w:rPr>
        <w:t xml:space="preserve">ovine“, broj </w:t>
      </w:r>
      <w:r w:rsidRPr="006836F2">
        <w:rPr>
          <w:sz w:val="24"/>
          <w:szCs w:val="24"/>
          <w:lang w:eastAsia="zh-CN"/>
        </w:rPr>
        <w:t>92/10)</w:t>
      </w:r>
    </w:p>
    <w:p w14:paraId="0DAD2BE6" w14:textId="7584DFEA" w:rsidR="00781CC1" w:rsidRDefault="00781CC1" w:rsidP="00DE3012">
      <w:pPr>
        <w:pStyle w:val="Odlomakpopisa"/>
        <w:numPr>
          <w:ilvl w:val="0"/>
          <w:numId w:val="7"/>
        </w:numPr>
        <w:spacing w:after="0" w:line="240" w:lineRule="auto"/>
        <w:ind w:left="714" w:hanging="357"/>
        <w:jc w:val="both"/>
        <w:rPr>
          <w:sz w:val="24"/>
          <w:szCs w:val="24"/>
          <w:lang w:eastAsia="zh-CN"/>
        </w:rPr>
      </w:pPr>
      <w:r>
        <w:rPr>
          <w:sz w:val="24"/>
          <w:szCs w:val="24"/>
          <w:lang w:eastAsia="zh-CN"/>
        </w:rPr>
        <w:t>Zakon o gradnji (“Narodne Novine”, broj 153/13, 20/17, 39/19</w:t>
      </w:r>
      <w:r w:rsidR="002F462E">
        <w:rPr>
          <w:sz w:val="24"/>
          <w:szCs w:val="24"/>
          <w:lang w:eastAsia="zh-CN"/>
        </w:rPr>
        <w:t xml:space="preserve">, </w:t>
      </w:r>
      <w:r w:rsidR="002F462E" w:rsidRPr="002F462E">
        <w:rPr>
          <w:color w:val="4472C4" w:themeColor="accent5"/>
          <w:sz w:val="24"/>
          <w:szCs w:val="24"/>
          <w:lang w:eastAsia="zh-CN"/>
        </w:rPr>
        <w:t>125/19</w:t>
      </w:r>
      <w:r>
        <w:rPr>
          <w:sz w:val="24"/>
          <w:szCs w:val="24"/>
          <w:lang w:eastAsia="zh-CN"/>
        </w:rPr>
        <w:t xml:space="preserve">).  </w:t>
      </w:r>
    </w:p>
    <w:p w14:paraId="4779CB61" w14:textId="77777777" w:rsidR="00781CC1" w:rsidRPr="008507E0" w:rsidRDefault="00781CC1" w:rsidP="00781CC1">
      <w:pPr>
        <w:pStyle w:val="Odlomakpopisa"/>
        <w:spacing w:after="0" w:line="240" w:lineRule="auto"/>
        <w:ind w:left="714"/>
        <w:jc w:val="both"/>
        <w:rPr>
          <w:sz w:val="24"/>
          <w:szCs w:val="24"/>
          <w:lang w:eastAsia="zh-CN"/>
        </w:rPr>
      </w:pPr>
    </w:p>
    <w:p w14:paraId="267C2441" w14:textId="77777777" w:rsidR="00781CC1" w:rsidRPr="006836F2" w:rsidRDefault="00781CC1" w:rsidP="00781CC1">
      <w:pPr>
        <w:spacing w:after="120"/>
        <w:rPr>
          <w:b/>
          <w:bCs/>
          <w:lang w:eastAsia="zh-CN"/>
        </w:rPr>
      </w:pPr>
      <w:r w:rsidRPr="006836F2">
        <w:rPr>
          <w:b/>
          <w:bCs/>
          <w:lang w:eastAsia="zh-CN"/>
        </w:rPr>
        <w:t xml:space="preserve">Pravilnici: </w:t>
      </w:r>
    </w:p>
    <w:p w14:paraId="03878731" w14:textId="7AF7D73C"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izradi procjene ugroženosti od požara i tehnološke eksplozije </w:t>
      </w:r>
      <w:r w:rsidRPr="006836F2">
        <w:rPr>
          <w:sz w:val="24"/>
          <w:szCs w:val="24"/>
          <w:lang w:val="hr-HR" w:eastAsia="zh-CN"/>
        </w:rPr>
        <w:t xml:space="preserve">(„Narodne </w:t>
      </w:r>
      <w:r>
        <w:rPr>
          <w:sz w:val="24"/>
          <w:szCs w:val="24"/>
          <w:lang w:val="hr-HR" w:eastAsia="zh-CN"/>
        </w:rPr>
        <w:t>N</w:t>
      </w:r>
      <w:r w:rsidRPr="006836F2">
        <w:rPr>
          <w:sz w:val="24"/>
          <w:szCs w:val="24"/>
          <w:lang w:val="hr-HR" w:eastAsia="zh-CN"/>
        </w:rPr>
        <w:t>ovine“, broj</w:t>
      </w:r>
      <w:r w:rsidRPr="006836F2">
        <w:rPr>
          <w:sz w:val="24"/>
          <w:szCs w:val="24"/>
          <w:lang w:eastAsia="zh-CN"/>
        </w:rPr>
        <w:t xml:space="preserve"> 35/94, </w:t>
      </w:r>
      <w:r w:rsidR="00C62FFA">
        <w:rPr>
          <w:sz w:val="24"/>
          <w:szCs w:val="24"/>
          <w:lang w:eastAsia="zh-CN"/>
        </w:rPr>
        <w:t xml:space="preserve">110/05, </w:t>
      </w:r>
      <w:r w:rsidRPr="006836F2">
        <w:rPr>
          <w:sz w:val="24"/>
          <w:szCs w:val="24"/>
          <w:lang w:eastAsia="zh-CN"/>
        </w:rPr>
        <w:t>28/10)</w:t>
      </w:r>
      <w:r>
        <w:rPr>
          <w:sz w:val="24"/>
          <w:szCs w:val="24"/>
          <w:lang w:eastAsia="zh-CN"/>
        </w:rPr>
        <w:t>,</w:t>
      </w:r>
    </w:p>
    <w:p w14:paraId="015A1169"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otpornosti na požar i drugim zahtjevima koje građevine moraju zadovoljiti u slučaju požara </w:t>
      </w:r>
      <w:r w:rsidRPr="006836F2">
        <w:rPr>
          <w:sz w:val="24"/>
          <w:szCs w:val="24"/>
          <w:lang w:val="hr-HR" w:eastAsia="zh-CN"/>
        </w:rPr>
        <w:t xml:space="preserve">(„Narodne </w:t>
      </w:r>
      <w:r>
        <w:rPr>
          <w:sz w:val="24"/>
          <w:szCs w:val="24"/>
          <w:lang w:val="hr-HR" w:eastAsia="zh-CN"/>
        </w:rPr>
        <w:t>N</w:t>
      </w:r>
      <w:r w:rsidRPr="006836F2">
        <w:rPr>
          <w:sz w:val="24"/>
          <w:szCs w:val="24"/>
          <w:lang w:val="hr-HR" w:eastAsia="zh-CN"/>
        </w:rPr>
        <w:t xml:space="preserve">ovine“, broj </w:t>
      </w:r>
      <w:r w:rsidRPr="006836F2">
        <w:rPr>
          <w:sz w:val="24"/>
          <w:szCs w:val="24"/>
          <w:lang w:eastAsia="zh-CN"/>
        </w:rPr>
        <w:t>29/13</w:t>
      </w:r>
      <w:r>
        <w:rPr>
          <w:sz w:val="24"/>
          <w:szCs w:val="24"/>
          <w:lang w:eastAsia="zh-CN"/>
        </w:rPr>
        <w:t xml:space="preserve"> – 87/15</w:t>
      </w:r>
      <w:r w:rsidRPr="006836F2">
        <w:rPr>
          <w:sz w:val="24"/>
          <w:szCs w:val="24"/>
          <w:lang w:eastAsia="zh-CN"/>
        </w:rPr>
        <w:t>)</w:t>
      </w:r>
      <w:r>
        <w:rPr>
          <w:sz w:val="24"/>
          <w:szCs w:val="24"/>
          <w:lang w:eastAsia="zh-CN"/>
        </w:rPr>
        <w:t>,</w:t>
      </w:r>
    </w:p>
    <w:p w14:paraId="775A9BDE"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lastRenderedPageBreak/>
        <w:t>Pravilnik o razvrstavanju građevina u skupine po zah</w:t>
      </w:r>
      <w:r>
        <w:rPr>
          <w:sz w:val="24"/>
          <w:szCs w:val="24"/>
          <w:lang w:eastAsia="zh-CN"/>
        </w:rPr>
        <w:t>tjevnosti</w:t>
      </w:r>
      <w:r w:rsidRPr="006836F2">
        <w:rPr>
          <w:sz w:val="24"/>
          <w:szCs w:val="24"/>
          <w:lang w:eastAsia="zh-CN"/>
        </w:rPr>
        <w:t xml:space="preserve"> mjera zaštite od požara („Narodne </w:t>
      </w:r>
      <w:r>
        <w:rPr>
          <w:sz w:val="24"/>
          <w:szCs w:val="24"/>
          <w:lang w:eastAsia="zh-CN"/>
        </w:rPr>
        <w:t>N</w:t>
      </w:r>
      <w:r w:rsidRPr="006836F2">
        <w:rPr>
          <w:sz w:val="24"/>
          <w:szCs w:val="24"/>
          <w:lang w:eastAsia="zh-CN"/>
        </w:rPr>
        <w:t>ovine“, broj 56/12)</w:t>
      </w:r>
      <w:r>
        <w:rPr>
          <w:sz w:val="24"/>
          <w:szCs w:val="24"/>
          <w:lang w:eastAsia="zh-CN"/>
        </w:rPr>
        <w:t>,</w:t>
      </w:r>
    </w:p>
    <w:p w14:paraId="6A1A92BA"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planu zaštite od požara („Narodne </w:t>
      </w:r>
      <w:r>
        <w:rPr>
          <w:sz w:val="24"/>
          <w:szCs w:val="24"/>
          <w:lang w:eastAsia="zh-CN"/>
        </w:rPr>
        <w:t>N</w:t>
      </w:r>
      <w:r w:rsidRPr="006836F2">
        <w:rPr>
          <w:sz w:val="24"/>
          <w:szCs w:val="24"/>
          <w:lang w:eastAsia="zh-CN"/>
        </w:rPr>
        <w:t>ovine“, broj 51/12)</w:t>
      </w:r>
      <w:r>
        <w:rPr>
          <w:sz w:val="24"/>
          <w:szCs w:val="24"/>
          <w:lang w:eastAsia="zh-CN"/>
        </w:rPr>
        <w:t>,</w:t>
      </w:r>
    </w:p>
    <w:p w14:paraId="187BD159"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osnovama organiziranosti vatrogasnih postrojbi na teritoriju Republike Hrvatske („Narodne </w:t>
      </w:r>
      <w:r>
        <w:rPr>
          <w:sz w:val="24"/>
          <w:szCs w:val="24"/>
          <w:lang w:eastAsia="zh-CN"/>
        </w:rPr>
        <w:t>N</w:t>
      </w:r>
      <w:r w:rsidRPr="006836F2">
        <w:rPr>
          <w:sz w:val="24"/>
          <w:szCs w:val="24"/>
          <w:lang w:eastAsia="zh-CN"/>
        </w:rPr>
        <w:t>ovine“, broj 61/94)</w:t>
      </w:r>
      <w:r>
        <w:rPr>
          <w:sz w:val="24"/>
          <w:szCs w:val="24"/>
          <w:lang w:eastAsia="zh-CN"/>
        </w:rPr>
        <w:t>,</w:t>
      </w:r>
    </w:p>
    <w:p w14:paraId="611B0CC3"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tehničkim zahtjevima za zaštitnu i drugu osobnu opremu koju pripadnici vatrogasnih postrojbi koriste prilikom vatrogasne intervencije („Narodne </w:t>
      </w:r>
      <w:r>
        <w:rPr>
          <w:sz w:val="24"/>
          <w:szCs w:val="24"/>
          <w:lang w:eastAsia="zh-CN"/>
        </w:rPr>
        <w:t>N</w:t>
      </w:r>
      <w:r w:rsidRPr="006836F2">
        <w:rPr>
          <w:sz w:val="24"/>
          <w:szCs w:val="24"/>
          <w:lang w:eastAsia="zh-CN"/>
        </w:rPr>
        <w:t>ovine“, broj 31/11)</w:t>
      </w:r>
      <w:r>
        <w:rPr>
          <w:sz w:val="24"/>
          <w:szCs w:val="24"/>
          <w:lang w:eastAsia="zh-CN"/>
        </w:rPr>
        <w:t>,</w:t>
      </w:r>
    </w:p>
    <w:p w14:paraId="65C56EFA"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minimumu  tehničke opreme i sredstava vatrogasnih postrojbi („Narodne </w:t>
      </w:r>
      <w:r>
        <w:rPr>
          <w:sz w:val="24"/>
          <w:szCs w:val="24"/>
          <w:lang w:eastAsia="zh-CN"/>
        </w:rPr>
        <w:t>N</w:t>
      </w:r>
      <w:r w:rsidRPr="006836F2">
        <w:rPr>
          <w:sz w:val="24"/>
          <w:szCs w:val="24"/>
          <w:lang w:eastAsia="zh-CN"/>
        </w:rPr>
        <w:t>ovine“, broj 43/95)</w:t>
      </w:r>
      <w:r>
        <w:rPr>
          <w:sz w:val="24"/>
          <w:szCs w:val="24"/>
          <w:lang w:eastAsia="zh-CN"/>
        </w:rPr>
        <w:t>,</w:t>
      </w:r>
    </w:p>
    <w:p w14:paraId="623F5A5D"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minimumu  opreme i sredstava za rad određenih vatrogasnih postrojbi dobrovoljnih vatrogasnih društava („Narodne </w:t>
      </w:r>
      <w:r>
        <w:rPr>
          <w:sz w:val="24"/>
          <w:szCs w:val="24"/>
          <w:lang w:eastAsia="zh-CN"/>
        </w:rPr>
        <w:t>N</w:t>
      </w:r>
      <w:r w:rsidRPr="006836F2">
        <w:rPr>
          <w:sz w:val="24"/>
          <w:szCs w:val="24"/>
          <w:lang w:eastAsia="zh-CN"/>
        </w:rPr>
        <w:t>ovine“, broj 91/02)</w:t>
      </w:r>
      <w:r>
        <w:rPr>
          <w:sz w:val="24"/>
          <w:szCs w:val="24"/>
          <w:lang w:eastAsia="zh-CN"/>
        </w:rPr>
        <w:t>,</w:t>
      </w:r>
    </w:p>
    <w:p w14:paraId="337A910E"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uvjetima za vatrogasne pristupe („Narodne </w:t>
      </w:r>
      <w:r>
        <w:rPr>
          <w:sz w:val="24"/>
          <w:szCs w:val="24"/>
          <w:lang w:eastAsia="zh-CN"/>
        </w:rPr>
        <w:t>N</w:t>
      </w:r>
      <w:r w:rsidRPr="006836F2">
        <w:rPr>
          <w:sz w:val="24"/>
          <w:szCs w:val="24"/>
          <w:lang w:eastAsia="zh-CN"/>
        </w:rPr>
        <w:t>ovine“, broj 35/94, 142/03)</w:t>
      </w:r>
      <w:r>
        <w:rPr>
          <w:sz w:val="24"/>
          <w:szCs w:val="24"/>
          <w:lang w:eastAsia="zh-CN"/>
        </w:rPr>
        <w:t>,</w:t>
      </w:r>
    </w:p>
    <w:p w14:paraId="001B95D0" w14:textId="77777777" w:rsidR="00781CC1" w:rsidRPr="00075A71" w:rsidRDefault="00781CC1" w:rsidP="00DE3012">
      <w:pPr>
        <w:pStyle w:val="Odlomakpopisa"/>
        <w:numPr>
          <w:ilvl w:val="0"/>
          <w:numId w:val="8"/>
        </w:numPr>
        <w:spacing w:after="0" w:line="240" w:lineRule="auto"/>
        <w:ind w:left="714" w:hanging="357"/>
        <w:jc w:val="both"/>
        <w:rPr>
          <w:sz w:val="24"/>
          <w:szCs w:val="24"/>
          <w:lang w:eastAsia="zh-CN"/>
        </w:rPr>
      </w:pPr>
      <w:r w:rsidRPr="00075A71">
        <w:rPr>
          <w:sz w:val="24"/>
          <w:szCs w:val="24"/>
          <w:lang w:eastAsia="zh-CN"/>
        </w:rPr>
        <w:t xml:space="preserve">Pravilnik o razvrstavanju građevina,  građevinskih dijelova i prostora u kategorije ugroženosti od požara („Narodne </w:t>
      </w:r>
      <w:r>
        <w:rPr>
          <w:sz w:val="24"/>
          <w:szCs w:val="24"/>
          <w:lang w:eastAsia="zh-CN"/>
        </w:rPr>
        <w:t>N</w:t>
      </w:r>
      <w:r w:rsidRPr="00075A71">
        <w:rPr>
          <w:sz w:val="24"/>
          <w:szCs w:val="24"/>
          <w:lang w:eastAsia="zh-CN"/>
        </w:rPr>
        <w:t>ovine“, broj 62/94, 32/97)</w:t>
      </w:r>
      <w:r>
        <w:rPr>
          <w:sz w:val="24"/>
          <w:szCs w:val="24"/>
          <w:lang w:eastAsia="zh-CN"/>
        </w:rPr>
        <w:t>,</w:t>
      </w:r>
    </w:p>
    <w:p w14:paraId="3D4F0A3B"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hidrantskoj mreži za gašenje požara („Narodne </w:t>
      </w:r>
      <w:r>
        <w:rPr>
          <w:sz w:val="24"/>
          <w:szCs w:val="24"/>
          <w:lang w:eastAsia="zh-CN"/>
        </w:rPr>
        <w:t>N</w:t>
      </w:r>
      <w:r w:rsidRPr="006836F2">
        <w:rPr>
          <w:sz w:val="24"/>
          <w:szCs w:val="24"/>
          <w:lang w:eastAsia="zh-CN"/>
        </w:rPr>
        <w:t>ovine“, broj 8/06)</w:t>
      </w:r>
      <w:r>
        <w:rPr>
          <w:sz w:val="24"/>
          <w:szCs w:val="24"/>
          <w:lang w:eastAsia="zh-CN"/>
        </w:rPr>
        <w:t>,</w:t>
      </w:r>
    </w:p>
    <w:p w14:paraId="1C483FB8" w14:textId="77777777" w:rsidR="00781CC1"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vatrogasnim aparatima („Narodne </w:t>
      </w:r>
      <w:r>
        <w:rPr>
          <w:sz w:val="24"/>
          <w:szCs w:val="24"/>
          <w:lang w:eastAsia="zh-CN"/>
        </w:rPr>
        <w:t>N</w:t>
      </w:r>
      <w:r w:rsidRPr="006836F2">
        <w:rPr>
          <w:sz w:val="24"/>
          <w:szCs w:val="24"/>
          <w:lang w:eastAsia="zh-CN"/>
        </w:rPr>
        <w:t>ovine“, broj 101/11, 74/13)</w:t>
      </w:r>
      <w:r>
        <w:rPr>
          <w:sz w:val="24"/>
          <w:szCs w:val="24"/>
          <w:lang w:eastAsia="zh-CN"/>
        </w:rPr>
        <w:t>,</w:t>
      </w:r>
    </w:p>
    <w:p w14:paraId="1AC1463F" w14:textId="77777777" w:rsidR="00781CC1" w:rsidRPr="00C6042C" w:rsidRDefault="00781CC1" w:rsidP="00DE3012">
      <w:pPr>
        <w:pStyle w:val="Odlomakpopisa"/>
        <w:numPr>
          <w:ilvl w:val="0"/>
          <w:numId w:val="8"/>
        </w:numPr>
        <w:spacing w:after="0" w:line="240" w:lineRule="auto"/>
        <w:ind w:left="714" w:hanging="357"/>
        <w:jc w:val="both"/>
        <w:rPr>
          <w:sz w:val="24"/>
          <w:szCs w:val="24"/>
          <w:lang w:eastAsia="zh-CN"/>
        </w:rPr>
      </w:pPr>
      <w:r>
        <w:rPr>
          <w:sz w:val="24"/>
          <w:szCs w:val="24"/>
          <w:lang w:eastAsia="zh-CN"/>
        </w:rPr>
        <w:t>Pravilnik o provjeri ispravnosti stabilnih sustava zaštite od požara (“Narodne Novine”, broj 44/12)</w:t>
      </w:r>
      <w:r w:rsidRPr="00C6042C">
        <w:rPr>
          <w:szCs w:val="24"/>
          <w:lang w:eastAsia="zh-CN"/>
        </w:rPr>
        <w:t>,</w:t>
      </w:r>
    </w:p>
    <w:p w14:paraId="03B08E8C"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zaštiti od požara u skladištima („Narodne </w:t>
      </w:r>
      <w:r>
        <w:rPr>
          <w:sz w:val="24"/>
          <w:szCs w:val="24"/>
          <w:lang w:eastAsia="zh-CN"/>
        </w:rPr>
        <w:t>N</w:t>
      </w:r>
      <w:r w:rsidRPr="006836F2">
        <w:rPr>
          <w:sz w:val="24"/>
          <w:szCs w:val="24"/>
          <w:lang w:eastAsia="zh-CN"/>
        </w:rPr>
        <w:t>ovine“, broj 93/08)</w:t>
      </w:r>
      <w:r>
        <w:rPr>
          <w:sz w:val="24"/>
          <w:szCs w:val="24"/>
          <w:lang w:eastAsia="zh-CN"/>
        </w:rPr>
        <w:t>,</w:t>
      </w:r>
    </w:p>
    <w:p w14:paraId="2759320E"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zaštiti šuma od požara („Narodne </w:t>
      </w:r>
      <w:r>
        <w:rPr>
          <w:sz w:val="24"/>
          <w:szCs w:val="24"/>
          <w:lang w:eastAsia="zh-CN"/>
        </w:rPr>
        <w:t>N</w:t>
      </w:r>
      <w:r w:rsidRPr="006836F2">
        <w:rPr>
          <w:sz w:val="24"/>
          <w:szCs w:val="24"/>
          <w:lang w:eastAsia="zh-CN"/>
        </w:rPr>
        <w:t>ovine“, broj 33/14)</w:t>
      </w:r>
      <w:r>
        <w:rPr>
          <w:sz w:val="24"/>
          <w:szCs w:val="24"/>
          <w:lang w:eastAsia="zh-CN"/>
        </w:rPr>
        <w:t>,</w:t>
      </w:r>
    </w:p>
    <w:p w14:paraId="23E20879" w14:textId="77777777" w:rsidR="00781CC1"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zapaljivim tekućinama  („Narodne </w:t>
      </w:r>
      <w:r>
        <w:rPr>
          <w:sz w:val="24"/>
          <w:szCs w:val="24"/>
          <w:lang w:eastAsia="zh-CN"/>
        </w:rPr>
        <w:t>N</w:t>
      </w:r>
      <w:r w:rsidRPr="006836F2">
        <w:rPr>
          <w:sz w:val="24"/>
          <w:szCs w:val="24"/>
          <w:lang w:eastAsia="zh-CN"/>
        </w:rPr>
        <w:t>ovine“, broj 54/99)</w:t>
      </w:r>
      <w:r>
        <w:rPr>
          <w:sz w:val="24"/>
          <w:szCs w:val="24"/>
          <w:lang w:eastAsia="zh-CN"/>
        </w:rPr>
        <w:t>,</w:t>
      </w:r>
    </w:p>
    <w:p w14:paraId="316BC514"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Pr>
          <w:sz w:val="24"/>
          <w:szCs w:val="24"/>
          <w:lang w:eastAsia="zh-CN"/>
        </w:rPr>
        <w:t>Pravilnik o ukapljenom naftnom plinu (“Narodne Novine”, broj 117/07),</w:t>
      </w:r>
    </w:p>
    <w:p w14:paraId="0E744FCF"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postajama za opskrbu prijevoznih sredstava gorivom(„Narodne </w:t>
      </w:r>
      <w:r>
        <w:rPr>
          <w:sz w:val="24"/>
          <w:szCs w:val="24"/>
          <w:lang w:eastAsia="zh-CN"/>
        </w:rPr>
        <w:t>N</w:t>
      </w:r>
      <w:r w:rsidRPr="006836F2">
        <w:rPr>
          <w:sz w:val="24"/>
          <w:szCs w:val="24"/>
          <w:lang w:eastAsia="zh-CN"/>
        </w:rPr>
        <w:t>ovine“, broj 93/98, 116/07, 141/08)</w:t>
      </w:r>
      <w:r>
        <w:rPr>
          <w:sz w:val="24"/>
          <w:szCs w:val="24"/>
          <w:lang w:eastAsia="zh-CN"/>
        </w:rPr>
        <w:t>,</w:t>
      </w:r>
    </w:p>
    <w:p w14:paraId="1F266CE0"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temeljnim zahtjevima za zaštitu od požara  elektroenergetskih postrojenja  i uređaja  („Narodne </w:t>
      </w:r>
      <w:r>
        <w:rPr>
          <w:sz w:val="24"/>
          <w:szCs w:val="24"/>
          <w:lang w:eastAsia="zh-CN"/>
        </w:rPr>
        <w:t>N</w:t>
      </w:r>
      <w:r w:rsidRPr="006836F2">
        <w:rPr>
          <w:sz w:val="24"/>
          <w:szCs w:val="24"/>
          <w:lang w:eastAsia="zh-CN"/>
        </w:rPr>
        <w:t>ovine“, broj 146/05)</w:t>
      </w:r>
      <w:r>
        <w:rPr>
          <w:sz w:val="24"/>
          <w:szCs w:val="24"/>
          <w:lang w:eastAsia="zh-CN"/>
        </w:rPr>
        <w:t>,</w:t>
      </w:r>
    </w:p>
    <w:p w14:paraId="202B9B74" w14:textId="77777777" w:rsidR="00781CC1" w:rsidRPr="006836F2"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mjerama zaštite od požara kod građenja („Narodne </w:t>
      </w:r>
      <w:r>
        <w:rPr>
          <w:sz w:val="24"/>
          <w:szCs w:val="24"/>
          <w:lang w:eastAsia="zh-CN"/>
        </w:rPr>
        <w:t>N</w:t>
      </w:r>
      <w:r w:rsidRPr="006836F2">
        <w:rPr>
          <w:sz w:val="24"/>
          <w:szCs w:val="24"/>
          <w:lang w:eastAsia="zh-CN"/>
        </w:rPr>
        <w:t>ovine“, broj 141/11),</w:t>
      </w:r>
    </w:p>
    <w:p w14:paraId="43F76EF5" w14:textId="77777777" w:rsidR="00781CC1" w:rsidRDefault="00781CC1" w:rsidP="00DE3012">
      <w:pPr>
        <w:pStyle w:val="Odlomakpopisa"/>
        <w:numPr>
          <w:ilvl w:val="0"/>
          <w:numId w:val="8"/>
        </w:numPr>
        <w:spacing w:after="0" w:line="240" w:lineRule="auto"/>
        <w:ind w:left="714" w:hanging="357"/>
        <w:jc w:val="both"/>
        <w:rPr>
          <w:sz w:val="24"/>
          <w:szCs w:val="24"/>
          <w:lang w:eastAsia="zh-CN"/>
        </w:rPr>
      </w:pPr>
      <w:r w:rsidRPr="006836F2">
        <w:rPr>
          <w:sz w:val="24"/>
          <w:szCs w:val="24"/>
          <w:lang w:eastAsia="zh-CN"/>
        </w:rPr>
        <w:t xml:space="preserve">Pravilnik o međusobnim odnosima vatrogasnih postrojbi u vatrogasnim intervencijama </w:t>
      </w:r>
      <w:r w:rsidRPr="006836F2">
        <w:rPr>
          <w:sz w:val="24"/>
          <w:szCs w:val="24"/>
          <w:lang w:val="hr-HR" w:eastAsia="zh-CN"/>
        </w:rPr>
        <w:t xml:space="preserve">(„Narodne </w:t>
      </w:r>
      <w:r>
        <w:rPr>
          <w:sz w:val="24"/>
          <w:szCs w:val="24"/>
          <w:lang w:val="hr-HR" w:eastAsia="zh-CN"/>
        </w:rPr>
        <w:t>N</w:t>
      </w:r>
      <w:r w:rsidRPr="006836F2">
        <w:rPr>
          <w:sz w:val="24"/>
          <w:szCs w:val="24"/>
          <w:lang w:val="hr-HR" w:eastAsia="zh-CN"/>
        </w:rPr>
        <w:t xml:space="preserve">ovine“, </w:t>
      </w:r>
      <w:r w:rsidRPr="006836F2">
        <w:rPr>
          <w:sz w:val="24"/>
          <w:szCs w:val="24"/>
          <w:lang w:eastAsia="zh-CN"/>
        </w:rPr>
        <w:t>65/94)</w:t>
      </w:r>
      <w:r>
        <w:rPr>
          <w:sz w:val="24"/>
          <w:szCs w:val="24"/>
          <w:lang w:eastAsia="zh-CN"/>
        </w:rPr>
        <w:t>,</w:t>
      </w:r>
    </w:p>
    <w:p w14:paraId="0668813A" w14:textId="77777777" w:rsidR="00781CC1" w:rsidRDefault="00781CC1" w:rsidP="00DE3012">
      <w:pPr>
        <w:pStyle w:val="Odlomakpopisa"/>
        <w:numPr>
          <w:ilvl w:val="0"/>
          <w:numId w:val="8"/>
        </w:numPr>
        <w:spacing w:after="0" w:line="240" w:lineRule="auto"/>
        <w:ind w:left="714" w:hanging="357"/>
        <w:jc w:val="both"/>
        <w:rPr>
          <w:sz w:val="24"/>
          <w:szCs w:val="24"/>
          <w:lang w:eastAsia="zh-CN"/>
        </w:rPr>
      </w:pPr>
      <w:r>
        <w:rPr>
          <w:sz w:val="24"/>
          <w:szCs w:val="24"/>
          <w:lang w:eastAsia="zh-CN"/>
        </w:rPr>
        <w:t>Pravilnik o proglašenju turističkih općina i gradova (“Narodne Novine” broj 122/09, 9/10, 61/10, 82/10, 36/11, 89/11, 146/11, 141/12, 144/12, 38/13, 153/13, 126/15, 15/16 – isp., 54/16, 133/16, 26/17, 61/17, 72/17, 78/17),</w:t>
      </w:r>
    </w:p>
    <w:p w14:paraId="723247D6" w14:textId="77777777" w:rsidR="00781CC1" w:rsidRDefault="00781CC1" w:rsidP="00DE3012">
      <w:pPr>
        <w:pStyle w:val="Odlomakpopisa"/>
        <w:numPr>
          <w:ilvl w:val="0"/>
          <w:numId w:val="8"/>
        </w:numPr>
        <w:spacing w:after="0" w:line="240" w:lineRule="auto"/>
        <w:ind w:left="714" w:hanging="357"/>
        <w:jc w:val="both"/>
        <w:rPr>
          <w:sz w:val="24"/>
          <w:szCs w:val="24"/>
          <w:lang w:eastAsia="zh-CN"/>
        </w:rPr>
      </w:pPr>
      <w:r>
        <w:rPr>
          <w:sz w:val="24"/>
          <w:szCs w:val="24"/>
          <w:lang w:eastAsia="zh-CN"/>
        </w:rPr>
        <w:t>Pravilnik o agrotehničkim mjerama (“Narodne Novine”, broj 22/19).</w:t>
      </w:r>
    </w:p>
    <w:p w14:paraId="0DFADEAC" w14:textId="77777777" w:rsidR="00781CC1" w:rsidRDefault="00781CC1" w:rsidP="00781CC1">
      <w:pPr>
        <w:pStyle w:val="Odlomakpopisa"/>
        <w:spacing w:after="0" w:line="240" w:lineRule="auto"/>
        <w:ind w:left="714"/>
        <w:jc w:val="both"/>
        <w:rPr>
          <w:sz w:val="24"/>
          <w:szCs w:val="24"/>
          <w:lang w:eastAsia="zh-CN"/>
        </w:rPr>
      </w:pPr>
    </w:p>
    <w:p w14:paraId="6C3D1EC2" w14:textId="77777777" w:rsidR="00781CC1" w:rsidRPr="006836F2" w:rsidRDefault="00781CC1" w:rsidP="00781CC1">
      <w:pPr>
        <w:spacing w:after="120"/>
        <w:rPr>
          <w:b/>
          <w:bCs/>
        </w:rPr>
      </w:pPr>
      <w:bookmarkStart w:id="7" w:name="_Toc524072423"/>
      <w:bookmarkStart w:id="8" w:name="_Toc524072727"/>
      <w:bookmarkStart w:id="9" w:name="_Toc524072999"/>
      <w:r w:rsidRPr="006836F2">
        <w:rPr>
          <w:b/>
          <w:bCs/>
        </w:rPr>
        <w:t>Norme:</w:t>
      </w:r>
      <w:bookmarkEnd w:id="7"/>
      <w:bookmarkEnd w:id="8"/>
      <w:bookmarkEnd w:id="9"/>
    </w:p>
    <w:p w14:paraId="7FD1F41B"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Z.C0.005 - Klasifikacija tvari i roba prema ponašanju u požaru</w:t>
      </w:r>
      <w:r>
        <w:rPr>
          <w:sz w:val="24"/>
          <w:szCs w:val="24"/>
          <w:lang w:eastAsia="hr-HR"/>
        </w:rPr>
        <w:t>,</w:t>
      </w:r>
    </w:p>
    <w:p w14:paraId="348EA4EC"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Z.C0.007 - Klasifikacija zapaljivih tekućina prema temperaturi plamišta i vrelišta</w:t>
      </w:r>
      <w:r>
        <w:rPr>
          <w:sz w:val="24"/>
          <w:szCs w:val="24"/>
          <w:lang w:eastAsia="hr-HR"/>
        </w:rPr>
        <w:t>,</w:t>
      </w:r>
    </w:p>
    <w:p w14:paraId="5F59C7FA"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Z.C0.010 - Karakteristike opasnih zapaljivih plinova i tekućina i hlapljivih krutih tvari</w:t>
      </w:r>
      <w:r>
        <w:rPr>
          <w:sz w:val="24"/>
          <w:szCs w:val="24"/>
          <w:lang w:eastAsia="hr-HR"/>
        </w:rPr>
        <w:t>,</w:t>
      </w:r>
    </w:p>
    <w:p w14:paraId="12599E49"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Z.C0.012 - Utvrđivanje kategorija i stupnja opasnosti od tvari pri požaru</w:t>
      </w:r>
      <w:r>
        <w:rPr>
          <w:sz w:val="24"/>
          <w:szCs w:val="24"/>
          <w:lang w:eastAsia="hr-HR"/>
        </w:rPr>
        <w:t>,</w:t>
      </w:r>
    </w:p>
    <w:p w14:paraId="131A0F8B"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Z.C0.005 - Klasifikacija tvari i roba prema ponašanju u požaru</w:t>
      </w:r>
      <w:r>
        <w:rPr>
          <w:sz w:val="24"/>
          <w:szCs w:val="24"/>
          <w:lang w:eastAsia="hr-HR"/>
        </w:rPr>
        <w:t>,</w:t>
      </w:r>
    </w:p>
    <w:p w14:paraId="69D303BC"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U.J1.010 - Ispitivanje materijala i konstrukcija (definicije pojmova)</w:t>
      </w:r>
      <w:r>
        <w:rPr>
          <w:sz w:val="24"/>
          <w:szCs w:val="24"/>
          <w:lang w:eastAsia="hr-HR"/>
        </w:rPr>
        <w:t>,</w:t>
      </w:r>
    </w:p>
    <w:p w14:paraId="5F4344FF" w14:textId="77777777" w:rsidR="00781CC1" w:rsidRPr="006836F2" w:rsidRDefault="00781CC1" w:rsidP="00DE3012">
      <w:pPr>
        <w:pStyle w:val="Odlomakpopisa"/>
        <w:numPr>
          <w:ilvl w:val="0"/>
          <w:numId w:val="9"/>
        </w:numPr>
        <w:spacing w:after="0" w:line="240" w:lineRule="auto"/>
        <w:ind w:left="714" w:hanging="357"/>
        <w:jc w:val="both"/>
        <w:rPr>
          <w:sz w:val="24"/>
          <w:szCs w:val="24"/>
        </w:rPr>
      </w:pPr>
      <w:r w:rsidRPr="006836F2">
        <w:rPr>
          <w:sz w:val="24"/>
          <w:szCs w:val="24"/>
          <w:lang w:eastAsia="hr-HR"/>
        </w:rPr>
        <w:t>Norma HRN U.J1.030 - Požarno opterećenje</w:t>
      </w:r>
      <w:r>
        <w:rPr>
          <w:sz w:val="24"/>
          <w:szCs w:val="24"/>
          <w:lang w:eastAsia="hr-HR"/>
        </w:rPr>
        <w:t>,</w:t>
      </w:r>
    </w:p>
    <w:p w14:paraId="32BAD496" w14:textId="77777777" w:rsidR="00781CC1" w:rsidRPr="008507E0" w:rsidRDefault="00781CC1" w:rsidP="00DE3012">
      <w:pPr>
        <w:pStyle w:val="Odlomakpopisa"/>
        <w:numPr>
          <w:ilvl w:val="0"/>
          <w:numId w:val="9"/>
        </w:numPr>
        <w:spacing w:after="0" w:line="240" w:lineRule="auto"/>
        <w:ind w:left="714" w:hanging="357"/>
        <w:jc w:val="both"/>
        <w:rPr>
          <w:b/>
          <w:bCs/>
        </w:rPr>
      </w:pPr>
      <w:r w:rsidRPr="00075A71">
        <w:rPr>
          <w:sz w:val="24"/>
          <w:szCs w:val="24"/>
          <w:lang w:eastAsia="hr-HR"/>
        </w:rPr>
        <w:lastRenderedPageBreak/>
        <w:t>Norma HRN U.J1.240 - Tipovi konstrukcija zgrada prema njihovoj unutarnjoj otpornosti protiv požara</w:t>
      </w:r>
      <w:bookmarkStart w:id="10" w:name="_Toc524072424"/>
      <w:bookmarkStart w:id="11" w:name="_Toc524072728"/>
      <w:bookmarkStart w:id="12" w:name="_Toc524073000"/>
      <w:r>
        <w:rPr>
          <w:sz w:val="24"/>
          <w:szCs w:val="24"/>
          <w:lang w:eastAsia="hr-HR"/>
        </w:rPr>
        <w:t>.</w:t>
      </w:r>
    </w:p>
    <w:p w14:paraId="447A5230" w14:textId="77777777" w:rsidR="00781CC1" w:rsidRPr="008507E0" w:rsidRDefault="00781CC1" w:rsidP="00781CC1">
      <w:pPr>
        <w:pStyle w:val="Odlomakpopisa"/>
        <w:spacing w:after="0" w:line="240" w:lineRule="auto"/>
        <w:ind w:left="714"/>
        <w:jc w:val="both"/>
        <w:rPr>
          <w:b/>
          <w:bCs/>
        </w:rPr>
      </w:pPr>
    </w:p>
    <w:p w14:paraId="23AFD128" w14:textId="77777777" w:rsidR="00781CC1" w:rsidRPr="00075A71" w:rsidRDefault="00781CC1" w:rsidP="00781CC1">
      <w:pPr>
        <w:spacing w:after="120"/>
        <w:rPr>
          <w:b/>
          <w:bCs/>
        </w:rPr>
      </w:pPr>
      <w:r w:rsidRPr="00075A71">
        <w:rPr>
          <w:b/>
          <w:bCs/>
        </w:rPr>
        <w:t>Numeričke metode i stručna literatura:</w:t>
      </w:r>
      <w:bookmarkEnd w:id="10"/>
      <w:bookmarkEnd w:id="11"/>
      <w:bookmarkEnd w:id="12"/>
    </w:p>
    <w:p w14:paraId="2AF7BD94"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Numeričke metode za procjenu opasnosti od požara i tehnološke eksplozije /P. Jukić i drugi (Zagreb, 2002.)</w:t>
      </w:r>
      <w:r>
        <w:rPr>
          <w:sz w:val="24"/>
          <w:szCs w:val="24"/>
          <w:lang w:eastAsia="hr-HR"/>
        </w:rPr>
        <w:t>,</w:t>
      </w:r>
    </w:p>
    <w:p w14:paraId="7D30ACA1"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Tehnički priručnik za zaštitu od požara /grupa autora (Zagreb, 1997.)</w:t>
      </w:r>
      <w:r>
        <w:rPr>
          <w:sz w:val="24"/>
          <w:szCs w:val="24"/>
          <w:lang w:eastAsia="hr-HR"/>
        </w:rPr>
        <w:t>,</w:t>
      </w:r>
    </w:p>
    <w:p w14:paraId="4F5BA2D6"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Uređaji, oprema i sredstva za gašenje požara /Šmejkal (Zagreb, 1991.)</w:t>
      </w:r>
      <w:r>
        <w:rPr>
          <w:sz w:val="24"/>
          <w:szCs w:val="24"/>
          <w:lang w:eastAsia="hr-HR"/>
        </w:rPr>
        <w:t>,</w:t>
      </w:r>
    </w:p>
    <w:p w14:paraId="0982B972"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Gorenje i sredstva za gašenje /Đ. Šmer Pavelić (Zagreb, 1996.)</w:t>
      </w:r>
      <w:r>
        <w:rPr>
          <w:sz w:val="24"/>
          <w:szCs w:val="24"/>
          <w:lang w:eastAsia="hr-HR"/>
        </w:rPr>
        <w:t>,</w:t>
      </w:r>
    </w:p>
    <w:p w14:paraId="77110BC0"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Protupožarna tehnološka preventiva /I. Gulan (Zagreb, 1997.)</w:t>
      </w:r>
      <w:r>
        <w:rPr>
          <w:sz w:val="24"/>
          <w:szCs w:val="24"/>
          <w:lang w:eastAsia="hr-HR"/>
        </w:rPr>
        <w:t>,</w:t>
      </w:r>
    </w:p>
    <w:p w14:paraId="63FCAD93"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Vatrogasna taktika /N. Szabo (Zagreb, 2001.)</w:t>
      </w:r>
      <w:r>
        <w:rPr>
          <w:sz w:val="24"/>
          <w:szCs w:val="24"/>
          <w:lang w:eastAsia="hr-HR"/>
        </w:rPr>
        <w:t>,</w:t>
      </w:r>
    </w:p>
    <w:p w14:paraId="6F9BBEBC"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Opasne tvari mjere sigurnosti, sprečavanje, saniranje posljedica /grupa autora (Zagreb, 1990.)</w:t>
      </w:r>
      <w:r>
        <w:rPr>
          <w:sz w:val="24"/>
          <w:szCs w:val="24"/>
          <w:lang w:eastAsia="hr-HR"/>
        </w:rPr>
        <w:t>,</w:t>
      </w:r>
    </w:p>
    <w:p w14:paraId="44F12670"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Osnove zaštite šuma od požara /grupa autora (Zagreb, 1984.)</w:t>
      </w:r>
      <w:r>
        <w:rPr>
          <w:sz w:val="24"/>
          <w:szCs w:val="24"/>
          <w:lang w:eastAsia="hr-HR"/>
        </w:rPr>
        <w:t>,</w:t>
      </w:r>
    </w:p>
    <w:p w14:paraId="725C5F24" w14:textId="77777777" w:rsidR="00781CC1" w:rsidRPr="006836F2"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Protupožarna zaštita šuma /Žunko (Zagreb, 1976.)</w:t>
      </w:r>
      <w:r>
        <w:rPr>
          <w:sz w:val="24"/>
          <w:szCs w:val="24"/>
          <w:lang w:eastAsia="hr-HR"/>
        </w:rPr>
        <w:t>,</w:t>
      </w:r>
    </w:p>
    <w:p w14:paraId="5CBADAB8" w14:textId="77777777" w:rsidR="00781CC1" w:rsidRDefault="00781CC1" w:rsidP="00DE3012">
      <w:pPr>
        <w:pStyle w:val="Odlomakpopisa"/>
        <w:numPr>
          <w:ilvl w:val="0"/>
          <w:numId w:val="10"/>
        </w:numPr>
        <w:spacing w:after="0" w:line="240" w:lineRule="auto"/>
        <w:ind w:left="714" w:hanging="357"/>
        <w:jc w:val="both"/>
        <w:rPr>
          <w:sz w:val="24"/>
          <w:szCs w:val="24"/>
        </w:rPr>
      </w:pPr>
      <w:r w:rsidRPr="006836F2">
        <w:rPr>
          <w:sz w:val="24"/>
          <w:szCs w:val="24"/>
          <w:lang w:eastAsia="hr-HR"/>
        </w:rPr>
        <w:t>Organizacija primjene aviona u gašenju šumskih požara /Centar za unapređenje zaštite od požara</w:t>
      </w:r>
      <w:r>
        <w:rPr>
          <w:sz w:val="24"/>
          <w:szCs w:val="24"/>
          <w:lang w:eastAsia="hr-HR"/>
        </w:rPr>
        <w:t>.</w:t>
      </w:r>
    </w:p>
    <w:p w14:paraId="07659B64" w14:textId="77777777" w:rsidR="00781CC1" w:rsidRPr="006836F2" w:rsidRDefault="00781CC1" w:rsidP="00781CC1">
      <w:pPr>
        <w:pStyle w:val="Odlomakpopisa"/>
        <w:spacing w:after="0" w:line="240" w:lineRule="auto"/>
        <w:ind w:left="714"/>
        <w:jc w:val="both"/>
        <w:rPr>
          <w:sz w:val="24"/>
          <w:szCs w:val="24"/>
        </w:rPr>
      </w:pPr>
    </w:p>
    <w:p w14:paraId="6006F6EF" w14:textId="77777777" w:rsidR="00781CC1" w:rsidRPr="00FD2587" w:rsidRDefault="00781CC1" w:rsidP="00781CC1">
      <w:pPr>
        <w:spacing w:after="120"/>
        <w:rPr>
          <w:b/>
          <w:bCs/>
        </w:rPr>
      </w:pPr>
      <w:bookmarkStart w:id="13" w:name="_Toc524072425"/>
      <w:bookmarkStart w:id="14" w:name="_Toc524072729"/>
      <w:bookmarkStart w:id="15" w:name="_Toc524073001"/>
      <w:bookmarkEnd w:id="4"/>
      <w:r w:rsidRPr="00FD2587">
        <w:rPr>
          <w:b/>
          <w:bCs/>
        </w:rPr>
        <w:t>Ostali:</w:t>
      </w:r>
      <w:bookmarkEnd w:id="13"/>
      <w:bookmarkEnd w:id="14"/>
      <w:bookmarkEnd w:id="15"/>
    </w:p>
    <w:p w14:paraId="063C2417" w14:textId="77777777" w:rsidR="00781CC1" w:rsidRPr="00784BF6" w:rsidRDefault="00781CC1" w:rsidP="00DE3012">
      <w:pPr>
        <w:numPr>
          <w:ilvl w:val="0"/>
          <w:numId w:val="11"/>
        </w:numPr>
        <w:tabs>
          <w:tab w:val="left" w:pos="709"/>
        </w:tabs>
        <w:spacing w:after="0" w:line="240" w:lineRule="auto"/>
        <w:ind w:left="714" w:hanging="357"/>
        <w:contextualSpacing/>
        <w:rPr>
          <w:rFonts w:cstheme="minorHAnsi"/>
          <w:szCs w:val="24"/>
        </w:rPr>
      </w:pPr>
      <w:bookmarkStart w:id="16" w:name="_Toc431301115"/>
      <w:r w:rsidRPr="00784BF6">
        <w:rPr>
          <w:rFonts w:cstheme="minorHAnsi"/>
          <w:szCs w:val="24"/>
          <w:lang w:eastAsia="hr-HR"/>
        </w:rPr>
        <w:t xml:space="preserve">Prostorni plan uređenja Općine </w:t>
      </w:r>
      <w:r w:rsidR="00371D40" w:rsidRPr="00784BF6">
        <w:rPr>
          <w:rFonts w:cstheme="minorHAnsi"/>
          <w:szCs w:val="24"/>
          <w:lang w:eastAsia="hr-HR"/>
        </w:rPr>
        <w:t>Brinje</w:t>
      </w:r>
      <w:r w:rsidRPr="00784BF6">
        <w:rPr>
          <w:rFonts w:cstheme="minorHAnsi"/>
          <w:szCs w:val="24"/>
          <w:lang w:eastAsia="hr-HR"/>
        </w:rPr>
        <w:t xml:space="preserve"> („Službeni glasnik</w:t>
      </w:r>
      <w:r w:rsidR="00371D40" w:rsidRPr="00784BF6">
        <w:rPr>
          <w:rFonts w:cstheme="minorHAnsi"/>
          <w:szCs w:val="24"/>
          <w:lang w:eastAsia="hr-HR"/>
        </w:rPr>
        <w:t xml:space="preserve"> Ličko - senjske</w:t>
      </w:r>
      <w:r w:rsidRPr="00784BF6">
        <w:rPr>
          <w:rFonts w:cstheme="minorHAnsi"/>
          <w:szCs w:val="24"/>
          <w:lang w:eastAsia="hr-HR"/>
        </w:rPr>
        <w:t xml:space="preserve"> županije“, bro</w:t>
      </w:r>
      <w:r w:rsidR="00371D40" w:rsidRPr="00784BF6">
        <w:rPr>
          <w:rFonts w:cstheme="minorHAnsi"/>
          <w:szCs w:val="24"/>
          <w:lang w:eastAsia="hr-HR"/>
        </w:rPr>
        <w:t xml:space="preserve">j </w:t>
      </w:r>
      <w:r w:rsidR="00F35BB3" w:rsidRPr="00784BF6">
        <w:rPr>
          <w:rFonts w:cstheme="minorHAnsi"/>
          <w:szCs w:val="24"/>
          <w:lang w:eastAsia="hr-HR"/>
        </w:rPr>
        <w:t>25/03, 24a/09, 21/14, 16/15, 27/16, 27/19, 37a/19 – pročišćeni tekst</w:t>
      </w:r>
      <w:r w:rsidRPr="00784BF6">
        <w:rPr>
          <w:rFonts w:cstheme="minorHAnsi"/>
          <w:szCs w:val="24"/>
          <w:lang w:eastAsia="hr-HR"/>
        </w:rPr>
        <w:t>)</w:t>
      </w:r>
      <w:bookmarkEnd w:id="16"/>
      <w:r w:rsidR="00F35BB3" w:rsidRPr="00784BF6">
        <w:rPr>
          <w:rFonts w:cstheme="minorHAnsi"/>
          <w:szCs w:val="24"/>
          <w:lang w:eastAsia="hr-HR"/>
        </w:rPr>
        <w:t>,</w:t>
      </w:r>
    </w:p>
    <w:p w14:paraId="4C414419" w14:textId="77777777" w:rsidR="00781CC1" w:rsidRPr="00784BF6" w:rsidRDefault="00781CC1"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lang w:eastAsia="hr-HR"/>
        </w:rPr>
        <w:t>Prostorni plan</w:t>
      </w:r>
      <w:r w:rsidR="00371D40" w:rsidRPr="00784BF6">
        <w:rPr>
          <w:rFonts w:cstheme="minorHAnsi"/>
          <w:szCs w:val="24"/>
          <w:lang w:eastAsia="hr-HR"/>
        </w:rPr>
        <w:t xml:space="preserve"> Ličko - senjske</w:t>
      </w:r>
      <w:r w:rsidRPr="00784BF6">
        <w:rPr>
          <w:rFonts w:cstheme="minorHAnsi"/>
          <w:szCs w:val="24"/>
          <w:lang w:eastAsia="hr-HR"/>
        </w:rPr>
        <w:t xml:space="preserve"> županije</w:t>
      </w:r>
      <w:r w:rsidR="00784BF6" w:rsidRPr="00784BF6">
        <w:rPr>
          <w:rFonts w:cstheme="minorHAnsi"/>
          <w:szCs w:val="24"/>
          <w:lang w:eastAsia="hr-HR"/>
        </w:rPr>
        <w:t xml:space="preserve"> („Županijski glasnik“ broj 16/02, 17/02 – ispravak, 19/02 – ispravak, 24/02, 3/05, 3/06, 15/06 – pročišćeni tekst, 19/07, 13/10, 22/10 – pročišćeni tekst, 19/11, 4/15, 7/15 – pročišćeni tekst, 6/16, 15/16, 5/17, 9/17 – pročišćeni tekst, 29/17 – ispravak, 25/19),</w:t>
      </w:r>
    </w:p>
    <w:p w14:paraId="7EDE4054" w14:textId="77777777" w:rsidR="00781CC1" w:rsidRPr="00784BF6" w:rsidRDefault="00781CC1"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 xml:space="preserve">Podaci dobrovoljnih vatrogasnih društava: DVD </w:t>
      </w:r>
      <w:r w:rsidR="00371D40" w:rsidRPr="00784BF6">
        <w:rPr>
          <w:rFonts w:cstheme="minorHAnsi"/>
          <w:szCs w:val="24"/>
        </w:rPr>
        <w:t>Brinje</w:t>
      </w:r>
      <w:r w:rsidRPr="00784BF6">
        <w:rPr>
          <w:rFonts w:cstheme="minorHAnsi"/>
          <w:szCs w:val="24"/>
        </w:rPr>
        <w:t xml:space="preserve">, </w:t>
      </w:r>
    </w:p>
    <w:p w14:paraId="2F56E122" w14:textId="77777777" w:rsidR="00371D40" w:rsidRPr="00784BF6" w:rsidRDefault="00781CC1"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Podaci HŽ Infrastruktura d.o.o.,</w:t>
      </w:r>
    </w:p>
    <w:p w14:paraId="3307B0B1" w14:textId="77777777" w:rsidR="00781CC1" w:rsidRPr="00784BF6" w:rsidRDefault="00371D40"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Vodovod d.o.o. B</w:t>
      </w:r>
      <w:r w:rsidR="006B0D8F" w:rsidRPr="00784BF6">
        <w:rPr>
          <w:rFonts w:cstheme="minorHAnsi"/>
          <w:szCs w:val="24"/>
        </w:rPr>
        <w:t>rinje</w:t>
      </w:r>
      <w:r w:rsidR="00781CC1" w:rsidRPr="00784BF6">
        <w:rPr>
          <w:rFonts w:cstheme="minorHAnsi"/>
          <w:szCs w:val="24"/>
        </w:rPr>
        <w:t>,</w:t>
      </w:r>
    </w:p>
    <w:p w14:paraId="491239E3" w14:textId="77777777" w:rsidR="00781CC1" w:rsidRPr="00784BF6" w:rsidRDefault="00781CC1"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 xml:space="preserve">Podaci Hrvatske šume – UŠP </w:t>
      </w:r>
      <w:r w:rsidR="00371D40" w:rsidRPr="00784BF6">
        <w:rPr>
          <w:rFonts w:cstheme="minorHAnsi"/>
          <w:szCs w:val="24"/>
        </w:rPr>
        <w:t>Gospić</w:t>
      </w:r>
      <w:r w:rsidRPr="00784BF6">
        <w:rPr>
          <w:rFonts w:cstheme="minorHAnsi"/>
          <w:szCs w:val="24"/>
        </w:rPr>
        <w:t xml:space="preserve"> – Šumarija </w:t>
      </w:r>
      <w:r w:rsidR="00371D40" w:rsidRPr="00784BF6">
        <w:rPr>
          <w:rFonts w:cstheme="minorHAnsi"/>
          <w:szCs w:val="24"/>
        </w:rPr>
        <w:t>Brinje</w:t>
      </w:r>
      <w:r w:rsidRPr="00784BF6">
        <w:rPr>
          <w:rFonts w:cstheme="minorHAnsi"/>
          <w:szCs w:val="24"/>
        </w:rPr>
        <w:t>,</w:t>
      </w:r>
    </w:p>
    <w:p w14:paraId="5B438D29" w14:textId="77777777" w:rsidR="00781CC1" w:rsidRPr="00784BF6" w:rsidRDefault="00781CC1"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 xml:space="preserve">Podaci MUP – PU </w:t>
      </w:r>
      <w:r w:rsidR="00371D40" w:rsidRPr="00784BF6">
        <w:rPr>
          <w:rFonts w:cstheme="minorHAnsi"/>
          <w:szCs w:val="24"/>
        </w:rPr>
        <w:t>Ličko - senjska</w:t>
      </w:r>
      <w:r w:rsidRPr="00784BF6">
        <w:rPr>
          <w:rFonts w:cstheme="minorHAnsi"/>
          <w:szCs w:val="24"/>
        </w:rPr>
        <w:t xml:space="preserve"> – PP </w:t>
      </w:r>
      <w:r w:rsidR="00371D40" w:rsidRPr="00784BF6">
        <w:rPr>
          <w:rFonts w:cstheme="minorHAnsi"/>
          <w:szCs w:val="24"/>
        </w:rPr>
        <w:t>Otočac</w:t>
      </w:r>
    </w:p>
    <w:p w14:paraId="498B339D" w14:textId="77777777" w:rsidR="00450814" w:rsidRPr="00784BF6" w:rsidRDefault="00784BF6"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Podaci MUP – Ravnateljstvo civilne zaštite,</w:t>
      </w:r>
    </w:p>
    <w:p w14:paraId="7C47E014" w14:textId="77777777" w:rsidR="00784BF6" w:rsidRPr="00784BF6" w:rsidRDefault="00784BF6" w:rsidP="00DE3012">
      <w:pPr>
        <w:numPr>
          <w:ilvl w:val="0"/>
          <w:numId w:val="11"/>
        </w:numPr>
        <w:tabs>
          <w:tab w:val="left" w:pos="709"/>
        </w:tabs>
        <w:spacing w:after="0" w:line="240" w:lineRule="auto"/>
        <w:ind w:left="714" w:hanging="357"/>
        <w:contextualSpacing/>
        <w:rPr>
          <w:rFonts w:cstheme="minorHAnsi"/>
          <w:szCs w:val="24"/>
        </w:rPr>
      </w:pPr>
      <w:r w:rsidRPr="00784BF6">
        <w:rPr>
          <w:rFonts w:cstheme="minorHAnsi"/>
          <w:szCs w:val="24"/>
        </w:rPr>
        <w:t>Podaci HOPS d.o.o., Zagreb</w:t>
      </w:r>
    </w:p>
    <w:p w14:paraId="6C6C5B7F" w14:textId="77777777" w:rsidR="00781CC1" w:rsidRDefault="00781CC1" w:rsidP="00781CC1">
      <w:pPr>
        <w:tabs>
          <w:tab w:val="left" w:pos="709"/>
        </w:tabs>
        <w:spacing w:after="0" w:line="240" w:lineRule="auto"/>
        <w:ind w:left="714"/>
        <w:contextualSpacing/>
        <w:rPr>
          <w:rFonts w:cstheme="minorHAnsi"/>
          <w:szCs w:val="24"/>
        </w:rPr>
      </w:pPr>
    </w:p>
    <w:p w14:paraId="13FEF746" w14:textId="77777777" w:rsidR="00781CC1" w:rsidRDefault="00781CC1" w:rsidP="004460AA">
      <w:pPr>
        <w:jc w:val="left"/>
        <w:rPr>
          <w:b/>
          <w:bCs/>
        </w:rPr>
      </w:pPr>
    </w:p>
    <w:p w14:paraId="3760EDB4" w14:textId="77777777" w:rsidR="004460AA" w:rsidRDefault="004460AA" w:rsidP="004460AA">
      <w:pPr>
        <w:jc w:val="left"/>
        <w:rPr>
          <w:b/>
          <w:bCs/>
        </w:rPr>
      </w:pPr>
    </w:p>
    <w:p w14:paraId="1C8BF1DA" w14:textId="77777777" w:rsidR="004460AA" w:rsidRDefault="004460AA" w:rsidP="004460AA">
      <w:pPr>
        <w:jc w:val="left"/>
        <w:rPr>
          <w:b/>
          <w:bCs/>
        </w:rPr>
      </w:pPr>
    </w:p>
    <w:p w14:paraId="3FC9FB68" w14:textId="77777777" w:rsidR="006B0D8F" w:rsidRDefault="006B0D8F" w:rsidP="004460AA">
      <w:pPr>
        <w:jc w:val="left"/>
        <w:rPr>
          <w:b/>
          <w:bCs/>
        </w:rPr>
      </w:pPr>
    </w:p>
    <w:p w14:paraId="42BE9BFF" w14:textId="77777777" w:rsidR="006B0D8F" w:rsidRDefault="006B0D8F" w:rsidP="004460AA">
      <w:pPr>
        <w:jc w:val="left"/>
        <w:rPr>
          <w:b/>
          <w:bCs/>
        </w:rPr>
      </w:pPr>
    </w:p>
    <w:p w14:paraId="25736FF6" w14:textId="77777777" w:rsidR="006B0D8F" w:rsidRDefault="006B0D8F" w:rsidP="004460AA">
      <w:pPr>
        <w:jc w:val="left"/>
        <w:rPr>
          <w:b/>
          <w:bCs/>
        </w:rPr>
      </w:pPr>
    </w:p>
    <w:p w14:paraId="589B008A" w14:textId="77777777" w:rsidR="006B0D8F" w:rsidRDefault="006B0D8F" w:rsidP="004460AA">
      <w:pPr>
        <w:jc w:val="left"/>
        <w:rPr>
          <w:b/>
          <w:bCs/>
        </w:rPr>
      </w:pPr>
    </w:p>
    <w:p w14:paraId="4D70959C" w14:textId="77777777" w:rsidR="006B0D8F" w:rsidRPr="001761E9" w:rsidRDefault="006B0D8F" w:rsidP="006B0D8F">
      <w:pPr>
        <w:pStyle w:val="Naslov1"/>
        <w:spacing w:before="0"/>
      </w:pPr>
      <w:bookmarkStart w:id="17" w:name="_Toc22569735"/>
      <w:bookmarkStart w:id="18" w:name="_Toc38611241"/>
      <w:bookmarkStart w:id="19" w:name="_Toc43362408"/>
      <w:bookmarkStart w:id="20" w:name="_Toc64012398"/>
      <w:bookmarkStart w:id="21" w:name="_Hlk41558257"/>
      <w:r>
        <w:lastRenderedPageBreak/>
        <w:t xml:space="preserve">A. </w:t>
      </w:r>
      <w:r w:rsidRPr="001761E9">
        <w:t>PRIKAZ POSTOJEĆEG STANJA</w:t>
      </w:r>
      <w:bookmarkEnd w:id="17"/>
      <w:bookmarkEnd w:id="18"/>
      <w:bookmarkEnd w:id="19"/>
      <w:bookmarkEnd w:id="20"/>
    </w:p>
    <w:p w14:paraId="73285597" w14:textId="77777777" w:rsidR="006B0D8F" w:rsidRDefault="006B0D8F" w:rsidP="006B0D8F">
      <w:pPr>
        <w:pStyle w:val="Naslov2"/>
      </w:pPr>
      <w:bookmarkStart w:id="22" w:name="_Toc22569736"/>
      <w:bookmarkStart w:id="23" w:name="_Toc38611242"/>
      <w:bookmarkStart w:id="24" w:name="_Toc43362409"/>
      <w:bookmarkStart w:id="25" w:name="_Toc64012399"/>
      <w:r>
        <w:t xml:space="preserve">A.1. </w:t>
      </w:r>
      <w:r w:rsidRPr="001761E9">
        <w:t>POLOŽAJ I POVRŠINA</w:t>
      </w:r>
      <w:bookmarkEnd w:id="22"/>
      <w:bookmarkEnd w:id="23"/>
      <w:bookmarkEnd w:id="24"/>
      <w:bookmarkEnd w:id="25"/>
    </w:p>
    <w:bookmarkEnd w:id="21"/>
    <w:p w14:paraId="6D686C7A" w14:textId="77777777" w:rsidR="006B0D8F" w:rsidRDefault="006B0D8F" w:rsidP="006B0D8F">
      <w:pPr>
        <w:spacing w:after="0"/>
        <w:jc w:val="left"/>
        <w:rPr>
          <w:b/>
          <w:bCs/>
        </w:rPr>
      </w:pPr>
    </w:p>
    <w:p w14:paraId="5A167071" w14:textId="77777777" w:rsidR="006B0D8F" w:rsidRDefault="006B0D8F" w:rsidP="006B0D8F">
      <w:r>
        <w:t>Općina Brinje dio je Ličko – senjske županije, a nalazi se u njezinom sjevernom dijelu. Općina na sjeveru, odnosno sjeveroistoku graniči s Karlovačkom županijom, sa sjeverozapadne strane s Primorsko – goranskom, dok se sa zapadne strane nalazi Grad Senj. Na jugu Općina graniči s Gradom Otočcem. Površina Općine je 358,2 km</w:t>
      </w:r>
      <w:r w:rsidRPr="00606C64">
        <w:rPr>
          <w:vertAlign w:val="superscript"/>
        </w:rPr>
        <w:t>2</w:t>
      </w:r>
      <w:r>
        <w:t>.</w:t>
      </w:r>
    </w:p>
    <w:p w14:paraId="29E47D16" w14:textId="77777777" w:rsidR="006B0D8F" w:rsidRDefault="006B0D8F" w:rsidP="006B0D8F">
      <w:r>
        <w:t xml:space="preserve">U sastavu Općine Brinje nalazi se 12 naselja: Brinje, Glibodol, Jezerane, Križ Kamenica, Križpolje, Letinac, Lipice, Prokike, Rapain Klanac, Stajnica, Vodoteč i Žuta Lokva. </w:t>
      </w:r>
    </w:p>
    <w:p w14:paraId="3D9F8D42" w14:textId="77777777" w:rsidR="006B0D8F" w:rsidRDefault="006B0D8F" w:rsidP="006B0D8F"/>
    <w:p w14:paraId="2CFAF5C5" w14:textId="77777777" w:rsidR="006B0D8F" w:rsidRDefault="006B0D8F" w:rsidP="006B0D8F">
      <w:pPr>
        <w:jc w:val="center"/>
      </w:pPr>
      <w:r w:rsidRPr="00124BF3">
        <w:rPr>
          <w:noProof/>
          <w:lang w:eastAsia="hr-HR"/>
        </w:rPr>
        <w:drawing>
          <wp:inline distT="0" distB="0" distL="0" distR="0" wp14:anchorId="25BBBFE8" wp14:editId="2EBDF967">
            <wp:extent cx="5176023" cy="3888188"/>
            <wp:effectExtent l="19050" t="0" r="5577"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4909" cy="3887351"/>
                    </a:xfrm>
                    <a:prstGeom prst="rect">
                      <a:avLst/>
                    </a:prstGeom>
                    <a:noFill/>
                    <a:ln>
                      <a:noFill/>
                    </a:ln>
                  </pic:spPr>
                </pic:pic>
              </a:graphicData>
            </a:graphic>
          </wp:inline>
        </w:drawing>
      </w:r>
    </w:p>
    <w:p w14:paraId="32B34369" w14:textId="77777777" w:rsidR="006B0D8F" w:rsidRDefault="006B0D8F" w:rsidP="006B0D8F">
      <w:pPr>
        <w:pStyle w:val="Opisslike"/>
        <w:spacing w:line="240" w:lineRule="auto"/>
      </w:pPr>
      <w:bookmarkStart w:id="26" w:name="_Toc38611296"/>
      <w:bookmarkStart w:id="27" w:name="_Toc43362463"/>
      <w:bookmarkStart w:id="28" w:name="_Toc64012446"/>
      <w:r>
        <w:t xml:space="preserve">Slika </w:t>
      </w:r>
      <w:fldSimple w:instr=" SEQ Slika \* ARABIC ">
        <w:r w:rsidR="005C218F">
          <w:rPr>
            <w:noProof/>
          </w:rPr>
          <w:t>1</w:t>
        </w:r>
      </w:fldSimple>
      <w:r>
        <w:t>: Prikaz položaj Općine Brinje u Ličko – senjskoj  županiji</w:t>
      </w:r>
      <w:bookmarkEnd w:id="26"/>
      <w:bookmarkEnd w:id="27"/>
      <w:bookmarkEnd w:id="28"/>
    </w:p>
    <w:p w14:paraId="222DD981" w14:textId="77777777" w:rsidR="006B0D8F" w:rsidRDefault="006B0D8F" w:rsidP="005C218F">
      <w:pPr>
        <w:spacing w:after="0" w:line="240" w:lineRule="auto"/>
        <w:rPr>
          <w:sz w:val="20"/>
          <w:szCs w:val="20"/>
        </w:rPr>
      </w:pPr>
      <w:r w:rsidRPr="001761E9">
        <w:rPr>
          <w:sz w:val="20"/>
          <w:szCs w:val="20"/>
        </w:rPr>
        <w:t xml:space="preserve">Izvor: </w:t>
      </w:r>
      <w:r>
        <w:rPr>
          <w:sz w:val="20"/>
          <w:szCs w:val="20"/>
        </w:rPr>
        <w:t>Procjena rizika od velikih nesreća Općine Brinje, 2017.god.</w:t>
      </w:r>
    </w:p>
    <w:p w14:paraId="53FDF2D8" w14:textId="77777777" w:rsidR="006B0D8F" w:rsidRDefault="006B0D8F" w:rsidP="005C218F">
      <w:pPr>
        <w:spacing w:after="0"/>
      </w:pPr>
    </w:p>
    <w:p w14:paraId="505A1F29" w14:textId="77777777" w:rsidR="006B0D8F" w:rsidRDefault="006B0D8F" w:rsidP="005C218F">
      <w:pPr>
        <w:pStyle w:val="Naslov2"/>
        <w:spacing w:before="0"/>
      </w:pPr>
      <w:bookmarkStart w:id="29" w:name="_Toc38611243"/>
      <w:bookmarkStart w:id="30" w:name="_Toc43362410"/>
      <w:bookmarkStart w:id="31" w:name="_Toc64012400"/>
      <w:bookmarkStart w:id="32" w:name="_Hlk41558472"/>
      <w:r>
        <w:t>A.2. BROJ STANOVNIŠTVA</w:t>
      </w:r>
      <w:bookmarkEnd w:id="29"/>
      <w:bookmarkEnd w:id="30"/>
      <w:bookmarkEnd w:id="31"/>
    </w:p>
    <w:bookmarkEnd w:id="32"/>
    <w:p w14:paraId="2C6A47CE" w14:textId="77777777" w:rsidR="006B0D8F" w:rsidRDefault="006B0D8F" w:rsidP="006B0D8F">
      <w:pPr>
        <w:spacing w:after="0"/>
      </w:pPr>
    </w:p>
    <w:p w14:paraId="0451707F" w14:textId="77777777" w:rsidR="006B0D8F" w:rsidRDefault="006B0D8F" w:rsidP="006B0D8F">
      <w:r>
        <w:t>Prema popisu stanovništva iz 2011. godine, ukupna populacija na području Općine Brinje je 3.256 stanovnika, dok je prosječna gustoća naseljenosti 9,24 stanovnika/km</w:t>
      </w:r>
      <w:r w:rsidRPr="00B646BF">
        <w:rPr>
          <w:vertAlign w:val="superscript"/>
        </w:rPr>
        <w:t>2</w:t>
      </w:r>
      <w:r>
        <w:t>.</w:t>
      </w:r>
    </w:p>
    <w:p w14:paraId="435576A1" w14:textId="77777777" w:rsidR="006B0D8F" w:rsidRDefault="006B0D8F" w:rsidP="006B0D8F"/>
    <w:p w14:paraId="40B4C4B2" w14:textId="77777777" w:rsidR="006B0D8F" w:rsidRDefault="006B0D8F" w:rsidP="006B0D8F">
      <w:pPr>
        <w:pStyle w:val="Opisslike"/>
      </w:pPr>
      <w:bookmarkStart w:id="33" w:name="_Toc43362466"/>
      <w:bookmarkStart w:id="34" w:name="_Hlk41558613"/>
    </w:p>
    <w:p w14:paraId="71EAC211" w14:textId="3195BB9A" w:rsidR="006B0D8F" w:rsidRDefault="006B0D8F" w:rsidP="006B0D8F">
      <w:pPr>
        <w:pStyle w:val="Opisslike"/>
        <w:jc w:val="center"/>
      </w:pPr>
      <w:bookmarkStart w:id="35" w:name="_Toc64012525"/>
      <w:r>
        <w:lastRenderedPageBreak/>
        <w:t xml:space="preserve">Tablica </w:t>
      </w:r>
      <w:fldSimple w:instr=" SEQ Tablica \* ARABIC ">
        <w:r w:rsidR="00D43B19">
          <w:rPr>
            <w:noProof/>
          </w:rPr>
          <w:t>1</w:t>
        </w:r>
      </w:fldSimple>
      <w:r>
        <w:t>: Prikaz broja stanovnika, površina naselja te gustoće naseljenosti po naseljima</w:t>
      </w:r>
      <w:bookmarkEnd w:id="33"/>
      <w:bookmarkEnd w:id="34"/>
      <w:bookmarkEnd w:id="35"/>
    </w:p>
    <w:tbl>
      <w:tblPr>
        <w:tblStyle w:val="Svijetlareetkatablice1"/>
        <w:tblW w:w="7771" w:type="dxa"/>
        <w:jc w:val="center"/>
        <w:tblLook w:val="00A0" w:firstRow="1" w:lastRow="0" w:firstColumn="1" w:lastColumn="0" w:noHBand="0" w:noVBand="0"/>
      </w:tblPr>
      <w:tblGrid>
        <w:gridCol w:w="1696"/>
        <w:gridCol w:w="1560"/>
        <w:gridCol w:w="1559"/>
        <w:gridCol w:w="2956"/>
      </w:tblGrid>
      <w:tr w:rsidR="006B0D8F" w:rsidRPr="006B0D8F" w14:paraId="4CF41030" w14:textId="77777777" w:rsidTr="006B0D8F">
        <w:trPr>
          <w:trHeight w:val="70"/>
          <w:jc w:val="center"/>
        </w:trPr>
        <w:tc>
          <w:tcPr>
            <w:tcW w:w="1696" w:type="dxa"/>
          </w:tcPr>
          <w:p w14:paraId="56240B79" w14:textId="77777777" w:rsidR="006B0D8F" w:rsidRPr="006B0D8F" w:rsidRDefault="006B0D8F" w:rsidP="006B0D8F">
            <w:pPr>
              <w:spacing w:after="0" w:line="240" w:lineRule="auto"/>
              <w:jc w:val="center"/>
              <w:rPr>
                <w:rFonts w:cstheme="minorHAnsi"/>
                <w:b/>
                <w:sz w:val="20"/>
                <w:szCs w:val="20"/>
                <w:lang w:eastAsia="hr-HR"/>
              </w:rPr>
            </w:pPr>
            <w:bookmarkStart w:id="36" w:name="_Hlk496609052"/>
            <w:r w:rsidRPr="006B0D8F">
              <w:rPr>
                <w:rFonts w:cstheme="minorHAnsi"/>
                <w:b/>
                <w:sz w:val="20"/>
                <w:szCs w:val="20"/>
                <w:lang w:eastAsia="hr-HR"/>
              </w:rPr>
              <w:t>Naselje</w:t>
            </w:r>
          </w:p>
        </w:tc>
        <w:tc>
          <w:tcPr>
            <w:tcW w:w="1560" w:type="dxa"/>
          </w:tcPr>
          <w:p w14:paraId="3FD90031" w14:textId="77777777" w:rsidR="006B0D8F" w:rsidRPr="006B0D8F" w:rsidRDefault="006B0D8F" w:rsidP="006B0D8F">
            <w:pPr>
              <w:spacing w:after="0" w:line="240" w:lineRule="auto"/>
              <w:jc w:val="center"/>
              <w:rPr>
                <w:rFonts w:cstheme="minorHAnsi"/>
                <w:b/>
                <w:sz w:val="20"/>
                <w:szCs w:val="20"/>
                <w:lang w:eastAsia="hr-HR"/>
              </w:rPr>
            </w:pPr>
            <w:r w:rsidRPr="006B0D8F">
              <w:rPr>
                <w:rFonts w:cstheme="minorHAnsi"/>
                <w:b/>
                <w:sz w:val="20"/>
                <w:szCs w:val="20"/>
                <w:lang w:eastAsia="hr-HR"/>
              </w:rPr>
              <w:t>Broj stanovnika</w:t>
            </w:r>
          </w:p>
        </w:tc>
        <w:tc>
          <w:tcPr>
            <w:tcW w:w="1559" w:type="dxa"/>
          </w:tcPr>
          <w:p w14:paraId="02E92C79" w14:textId="77777777" w:rsidR="006B0D8F" w:rsidRPr="006B0D8F" w:rsidRDefault="006B0D8F" w:rsidP="006B0D8F">
            <w:pPr>
              <w:spacing w:after="0" w:line="240" w:lineRule="auto"/>
              <w:jc w:val="center"/>
              <w:rPr>
                <w:rFonts w:cstheme="minorHAnsi"/>
                <w:b/>
                <w:sz w:val="20"/>
                <w:szCs w:val="20"/>
                <w:lang w:eastAsia="hr-HR"/>
              </w:rPr>
            </w:pPr>
            <w:r w:rsidRPr="006B0D8F">
              <w:rPr>
                <w:rFonts w:cstheme="minorHAnsi"/>
                <w:b/>
                <w:sz w:val="20"/>
                <w:szCs w:val="20"/>
                <w:lang w:eastAsia="hr-HR"/>
              </w:rPr>
              <w:t>Površina (km</w:t>
            </w:r>
            <w:r w:rsidRPr="006B0D8F">
              <w:rPr>
                <w:rFonts w:cstheme="minorHAnsi"/>
                <w:b/>
                <w:sz w:val="20"/>
                <w:szCs w:val="20"/>
                <w:vertAlign w:val="superscript"/>
                <w:lang w:eastAsia="hr-HR"/>
              </w:rPr>
              <w:t>2</w:t>
            </w:r>
            <w:r w:rsidRPr="006B0D8F">
              <w:rPr>
                <w:rFonts w:cstheme="minorHAnsi"/>
                <w:b/>
                <w:sz w:val="20"/>
                <w:szCs w:val="20"/>
                <w:lang w:eastAsia="hr-HR"/>
              </w:rPr>
              <w:t>)</w:t>
            </w:r>
          </w:p>
        </w:tc>
        <w:tc>
          <w:tcPr>
            <w:tcW w:w="2956" w:type="dxa"/>
          </w:tcPr>
          <w:p w14:paraId="465BDB2C" w14:textId="77777777" w:rsidR="006B0D8F" w:rsidRPr="006B0D8F" w:rsidRDefault="006B0D8F" w:rsidP="006B0D8F">
            <w:pPr>
              <w:spacing w:after="0" w:line="240" w:lineRule="auto"/>
              <w:jc w:val="center"/>
              <w:rPr>
                <w:rFonts w:cstheme="minorHAnsi"/>
                <w:b/>
                <w:sz w:val="20"/>
                <w:szCs w:val="20"/>
                <w:lang w:eastAsia="hr-HR"/>
              </w:rPr>
            </w:pPr>
            <w:r w:rsidRPr="006B0D8F">
              <w:rPr>
                <w:rFonts w:cstheme="minorHAnsi"/>
                <w:b/>
                <w:sz w:val="20"/>
                <w:szCs w:val="20"/>
                <w:lang w:eastAsia="hr-HR"/>
              </w:rPr>
              <w:t>Gustoća naseljenosti (stan./km</w:t>
            </w:r>
            <w:r w:rsidRPr="006B0D8F">
              <w:rPr>
                <w:rFonts w:cstheme="minorHAnsi"/>
                <w:b/>
                <w:sz w:val="20"/>
                <w:szCs w:val="20"/>
                <w:vertAlign w:val="superscript"/>
                <w:lang w:eastAsia="hr-HR"/>
              </w:rPr>
              <w:t>2</w:t>
            </w:r>
            <w:r w:rsidRPr="006B0D8F">
              <w:rPr>
                <w:rFonts w:cstheme="minorHAnsi"/>
                <w:b/>
                <w:sz w:val="20"/>
                <w:szCs w:val="20"/>
                <w:lang w:eastAsia="hr-HR"/>
              </w:rPr>
              <w:t>)</w:t>
            </w:r>
          </w:p>
        </w:tc>
      </w:tr>
      <w:tr w:rsidR="006B0D8F" w:rsidRPr="006B0D8F" w14:paraId="5B0B8685" w14:textId="77777777" w:rsidTr="006B0D8F">
        <w:trPr>
          <w:trHeight w:val="70"/>
          <w:jc w:val="center"/>
        </w:trPr>
        <w:tc>
          <w:tcPr>
            <w:tcW w:w="1696" w:type="dxa"/>
          </w:tcPr>
          <w:p w14:paraId="4A1DCCD1"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Brinje</w:t>
            </w:r>
          </w:p>
        </w:tc>
        <w:tc>
          <w:tcPr>
            <w:tcW w:w="1560" w:type="dxa"/>
          </w:tcPr>
          <w:p w14:paraId="74473D6C"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1479</w:t>
            </w:r>
          </w:p>
        </w:tc>
        <w:tc>
          <w:tcPr>
            <w:tcW w:w="1559" w:type="dxa"/>
          </w:tcPr>
          <w:p w14:paraId="6C0C4DB8"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47,5</w:t>
            </w:r>
          </w:p>
        </w:tc>
        <w:tc>
          <w:tcPr>
            <w:tcW w:w="2956" w:type="dxa"/>
          </w:tcPr>
          <w:p w14:paraId="2F0E84DB"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31,14</w:t>
            </w:r>
          </w:p>
        </w:tc>
      </w:tr>
      <w:bookmarkEnd w:id="36"/>
      <w:tr w:rsidR="006B0D8F" w:rsidRPr="006B0D8F" w14:paraId="08E2A980" w14:textId="77777777" w:rsidTr="006B0D8F">
        <w:trPr>
          <w:trHeight w:val="70"/>
          <w:jc w:val="center"/>
        </w:trPr>
        <w:tc>
          <w:tcPr>
            <w:tcW w:w="1696" w:type="dxa"/>
          </w:tcPr>
          <w:p w14:paraId="643488A9"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Glibodol</w:t>
            </w:r>
          </w:p>
        </w:tc>
        <w:tc>
          <w:tcPr>
            <w:tcW w:w="1560" w:type="dxa"/>
          </w:tcPr>
          <w:p w14:paraId="4E6BAE42"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6</w:t>
            </w:r>
          </w:p>
        </w:tc>
        <w:tc>
          <w:tcPr>
            <w:tcW w:w="1559" w:type="dxa"/>
          </w:tcPr>
          <w:p w14:paraId="14090547"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5,30</w:t>
            </w:r>
          </w:p>
        </w:tc>
        <w:tc>
          <w:tcPr>
            <w:tcW w:w="2956" w:type="dxa"/>
          </w:tcPr>
          <w:p w14:paraId="391C2C77"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1,13</w:t>
            </w:r>
          </w:p>
        </w:tc>
      </w:tr>
      <w:tr w:rsidR="006B0D8F" w:rsidRPr="006B0D8F" w14:paraId="74AE0FA1" w14:textId="77777777" w:rsidTr="006B0D8F">
        <w:trPr>
          <w:trHeight w:val="70"/>
          <w:jc w:val="center"/>
        </w:trPr>
        <w:tc>
          <w:tcPr>
            <w:tcW w:w="1696" w:type="dxa"/>
          </w:tcPr>
          <w:p w14:paraId="7A8D45EC"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Jezerane</w:t>
            </w:r>
          </w:p>
        </w:tc>
        <w:tc>
          <w:tcPr>
            <w:tcW w:w="1560" w:type="dxa"/>
          </w:tcPr>
          <w:p w14:paraId="18C0784E"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311</w:t>
            </w:r>
          </w:p>
        </w:tc>
        <w:tc>
          <w:tcPr>
            <w:tcW w:w="1559" w:type="dxa"/>
          </w:tcPr>
          <w:p w14:paraId="2AD40EB2"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38,9</w:t>
            </w:r>
          </w:p>
        </w:tc>
        <w:tc>
          <w:tcPr>
            <w:tcW w:w="2956" w:type="dxa"/>
          </w:tcPr>
          <w:p w14:paraId="24448BA5"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7,99</w:t>
            </w:r>
          </w:p>
        </w:tc>
      </w:tr>
      <w:tr w:rsidR="006B0D8F" w:rsidRPr="006B0D8F" w14:paraId="63773E2A" w14:textId="77777777" w:rsidTr="006B0D8F">
        <w:trPr>
          <w:trHeight w:val="70"/>
          <w:jc w:val="center"/>
        </w:trPr>
        <w:tc>
          <w:tcPr>
            <w:tcW w:w="1696" w:type="dxa"/>
          </w:tcPr>
          <w:p w14:paraId="549A99C2"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Križ  Kamenica</w:t>
            </w:r>
          </w:p>
        </w:tc>
        <w:tc>
          <w:tcPr>
            <w:tcW w:w="1560" w:type="dxa"/>
          </w:tcPr>
          <w:p w14:paraId="4A09947F"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216</w:t>
            </w:r>
          </w:p>
        </w:tc>
        <w:tc>
          <w:tcPr>
            <w:tcW w:w="1559" w:type="dxa"/>
          </w:tcPr>
          <w:p w14:paraId="6C92B0FD"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13,0</w:t>
            </w:r>
          </w:p>
        </w:tc>
        <w:tc>
          <w:tcPr>
            <w:tcW w:w="2956" w:type="dxa"/>
          </w:tcPr>
          <w:p w14:paraId="529CC67B"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16,62</w:t>
            </w:r>
          </w:p>
        </w:tc>
      </w:tr>
      <w:tr w:rsidR="006B0D8F" w:rsidRPr="006B0D8F" w14:paraId="5ADCE98E" w14:textId="77777777" w:rsidTr="006B0D8F">
        <w:trPr>
          <w:trHeight w:val="70"/>
          <w:jc w:val="center"/>
        </w:trPr>
        <w:tc>
          <w:tcPr>
            <w:tcW w:w="1696" w:type="dxa"/>
          </w:tcPr>
          <w:p w14:paraId="7098B728"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Križpolje</w:t>
            </w:r>
          </w:p>
        </w:tc>
        <w:tc>
          <w:tcPr>
            <w:tcW w:w="1560" w:type="dxa"/>
          </w:tcPr>
          <w:p w14:paraId="2DB77AEF"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510</w:t>
            </w:r>
          </w:p>
        </w:tc>
        <w:tc>
          <w:tcPr>
            <w:tcW w:w="1559" w:type="dxa"/>
          </w:tcPr>
          <w:p w14:paraId="72F3F0F9"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30,1</w:t>
            </w:r>
          </w:p>
        </w:tc>
        <w:tc>
          <w:tcPr>
            <w:tcW w:w="2956" w:type="dxa"/>
          </w:tcPr>
          <w:p w14:paraId="13706B9C"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16,94</w:t>
            </w:r>
          </w:p>
        </w:tc>
      </w:tr>
      <w:tr w:rsidR="006B0D8F" w:rsidRPr="006B0D8F" w14:paraId="752B8328" w14:textId="77777777" w:rsidTr="006B0D8F">
        <w:trPr>
          <w:trHeight w:val="70"/>
          <w:jc w:val="center"/>
        </w:trPr>
        <w:tc>
          <w:tcPr>
            <w:tcW w:w="1696" w:type="dxa"/>
          </w:tcPr>
          <w:p w14:paraId="67F8DB07"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Letinac</w:t>
            </w:r>
          </w:p>
        </w:tc>
        <w:tc>
          <w:tcPr>
            <w:tcW w:w="1560" w:type="dxa"/>
          </w:tcPr>
          <w:p w14:paraId="50F791B4"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154</w:t>
            </w:r>
          </w:p>
        </w:tc>
        <w:tc>
          <w:tcPr>
            <w:tcW w:w="1559" w:type="dxa"/>
          </w:tcPr>
          <w:p w14:paraId="449D9163"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24,5</w:t>
            </w:r>
          </w:p>
        </w:tc>
        <w:tc>
          <w:tcPr>
            <w:tcW w:w="2956" w:type="dxa"/>
          </w:tcPr>
          <w:p w14:paraId="6BDF6B7D"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6,29</w:t>
            </w:r>
          </w:p>
        </w:tc>
      </w:tr>
      <w:tr w:rsidR="006B0D8F" w:rsidRPr="006B0D8F" w14:paraId="5B819593" w14:textId="77777777" w:rsidTr="006B0D8F">
        <w:trPr>
          <w:trHeight w:val="70"/>
          <w:jc w:val="center"/>
        </w:trPr>
        <w:tc>
          <w:tcPr>
            <w:tcW w:w="1696" w:type="dxa"/>
          </w:tcPr>
          <w:p w14:paraId="21539357"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Lipice</w:t>
            </w:r>
          </w:p>
        </w:tc>
        <w:tc>
          <w:tcPr>
            <w:tcW w:w="1560" w:type="dxa"/>
          </w:tcPr>
          <w:p w14:paraId="1E48232F"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154</w:t>
            </w:r>
          </w:p>
        </w:tc>
        <w:tc>
          <w:tcPr>
            <w:tcW w:w="1559" w:type="dxa"/>
          </w:tcPr>
          <w:p w14:paraId="507A8CDA"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12,9</w:t>
            </w:r>
          </w:p>
        </w:tc>
        <w:tc>
          <w:tcPr>
            <w:tcW w:w="2956" w:type="dxa"/>
          </w:tcPr>
          <w:p w14:paraId="087A6BAE"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11,94</w:t>
            </w:r>
          </w:p>
        </w:tc>
      </w:tr>
      <w:tr w:rsidR="006B0D8F" w:rsidRPr="006B0D8F" w14:paraId="49CD680F" w14:textId="77777777" w:rsidTr="006B0D8F">
        <w:trPr>
          <w:trHeight w:val="70"/>
          <w:jc w:val="center"/>
        </w:trPr>
        <w:tc>
          <w:tcPr>
            <w:tcW w:w="1696" w:type="dxa"/>
          </w:tcPr>
          <w:p w14:paraId="15541E6B"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Prokike</w:t>
            </w:r>
          </w:p>
        </w:tc>
        <w:tc>
          <w:tcPr>
            <w:tcW w:w="1560" w:type="dxa"/>
          </w:tcPr>
          <w:p w14:paraId="571FA591"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102</w:t>
            </w:r>
          </w:p>
        </w:tc>
        <w:tc>
          <w:tcPr>
            <w:tcW w:w="1559" w:type="dxa"/>
          </w:tcPr>
          <w:p w14:paraId="741F9C71"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20,0</w:t>
            </w:r>
          </w:p>
        </w:tc>
        <w:tc>
          <w:tcPr>
            <w:tcW w:w="2956" w:type="dxa"/>
          </w:tcPr>
          <w:p w14:paraId="7BC1830C"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5,1</w:t>
            </w:r>
          </w:p>
        </w:tc>
      </w:tr>
      <w:tr w:rsidR="006B0D8F" w:rsidRPr="006B0D8F" w14:paraId="40176713" w14:textId="77777777" w:rsidTr="006B0D8F">
        <w:trPr>
          <w:trHeight w:val="70"/>
          <w:jc w:val="center"/>
        </w:trPr>
        <w:tc>
          <w:tcPr>
            <w:tcW w:w="1696" w:type="dxa"/>
          </w:tcPr>
          <w:p w14:paraId="681DD54C"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Rapain Klanac</w:t>
            </w:r>
          </w:p>
        </w:tc>
        <w:tc>
          <w:tcPr>
            <w:tcW w:w="1560" w:type="dxa"/>
          </w:tcPr>
          <w:p w14:paraId="5B8CBA3F"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20</w:t>
            </w:r>
          </w:p>
        </w:tc>
        <w:tc>
          <w:tcPr>
            <w:tcW w:w="1559" w:type="dxa"/>
          </w:tcPr>
          <w:p w14:paraId="40D1E378"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6,8</w:t>
            </w:r>
          </w:p>
        </w:tc>
        <w:tc>
          <w:tcPr>
            <w:tcW w:w="2956" w:type="dxa"/>
          </w:tcPr>
          <w:p w14:paraId="4F10519A"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2,94</w:t>
            </w:r>
          </w:p>
        </w:tc>
      </w:tr>
      <w:tr w:rsidR="006B0D8F" w:rsidRPr="006B0D8F" w14:paraId="78C779BD" w14:textId="77777777" w:rsidTr="006B0D8F">
        <w:trPr>
          <w:trHeight w:val="70"/>
          <w:jc w:val="center"/>
        </w:trPr>
        <w:tc>
          <w:tcPr>
            <w:tcW w:w="1696" w:type="dxa"/>
          </w:tcPr>
          <w:p w14:paraId="5CDA0D7B"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Stajnica</w:t>
            </w:r>
          </w:p>
        </w:tc>
        <w:tc>
          <w:tcPr>
            <w:tcW w:w="1560" w:type="dxa"/>
          </w:tcPr>
          <w:p w14:paraId="34440FC3"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218</w:t>
            </w:r>
          </w:p>
        </w:tc>
        <w:tc>
          <w:tcPr>
            <w:tcW w:w="1559" w:type="dxa"/>
          </w:tcPr>
          <w:p w14:paraId="321D6AC8"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38,4</w:t>
            </w:r>
          </w:p>
        </w:tc>
        <w:tc>
          <w:tcPr>
            <w:tcW w:w="2956" w:type="dxa"/>
          </w:tcPr>
          <w:p w14:paraId="2D964450"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5,68</w:t>
            </w:r>
          </w:p>
        </w:tc>
      </w:tr>
      <w:tr w:rsidR="006B0D8F" w:rsidRPr="006B0D8F" w14:paraId="07EDA791" w14:textId="77777777" w:rsidTr="006B0D8F">
        <w:trPr>
          <w:trHeight w:val="70"/>
          <w:jc w:val="center"/>
        </w:trPr>
        <w:tc>
          <w:tcPr>
            <w:tcW w:w="1696" w:type="dxa"/>
          </w:tcPr>
          <w:p w14:paraId="17964F35"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Vodoteč</w:t>
            </w:r>
          </w:p>
        </w:tc>
        <w:tc>
          <w:tcPr>
            <w:tcW w:w="1560" w:type="dxa"/>
          </w:tcPr>
          <w:p w14:paraId="7C696E5B"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69</w:t>
            </w:r>
          </w:p>
        </w:tc>
        <w:tc>
          <w:tcPr>
            <w:tcW w:w="1559" w:type="dxa"/>
          </w:tcPr>
          <w:p w14:paraId="73BB8B8C"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78,9</w:t>
            </w:r>
          </w:p>
        </w:tc>
        <w:tc>
          <w:tcPr>
            <w:tcW w:w="2956" w:type="dxa"/>
          </w:tcPr>
          <w:p w14:paraId="7CE568AD"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0,87</w:t>
            </w:r>
          </w:p>
        </w:tc>
      </w:tr>
      <w:tr w:rsidR="006B0D8F" w:rsidRPr="006B0D8F" w14:paraId="3FF1EA40" w14:textId="77777777" w:rsidTr="006B0D8F">
        <w:trPr>
          <w:trHeight w:val="70"/>
          <w:jc w:val="center"/>
        </w:trPr>
        <w:tc>
          <w:tcPr>
            <w:tcW w:w="1696" w:type="dxa"/>
          </w:tcPr>
          <w:p w14:paraId="43421CC0" w14:textId="77777777" w:rsidR="006B0D8F" w:rsidRPr="00CA6F58" w:rsidRDefault="006B0D8F" w:rsidP="006B0D8F">
            <w:pPr>
              <w:spacing w:after="0" w:line="240" w:lineRule="auto"/>
              <w:jc w:val="center"/>
              <w:rPr>
                <w:rStyle w:val="Hiperveza"/>
                <w:rFonts w:cstheme="minorHAnsi"/>
                <w:bCs/>
                <w:noProof/>
                <w:color w:val="000000"/>
                <w:sz w:val="20"/>
                <w:szCs w:val="20"/>
                <w:u w:val="none"/>
              </w:rPr>
            </w:pPr>
            <w:r w:rsidRPr="00CA6F58">
              <w:rPr>
                <w:rStyle w:val="Hiperveza"/>
                <w:rFonts w:cstheme="minorHAnsi"/>
                <w:bCs/>
                <w:noProof/>
                <w:color w:val="000000"/>
                <w:sz w:val="20"/>
                <w:szCs w:val="20"/>
                <w:u w:val="none"/>
              </w:rPr>
              <w:t>Žuta Lokva</w:t>
            </w:r>
          </w:p>
        </w:tc>
        <w:tc>
          <w:tcPr>
            <w:tcW w:w="1560" w:type="dxa"/>
          </w:tcPr>
          <w:p w14:paraId="5A55B8A2"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17</w:t>
            </w:r>
          </w:p>
        </w:tc>
        <w:tc>
          <w:tcPr>
            <w:tcW w:w="1559" w:type="dxa"/>
          </w:tcPr>
          <w:p w14:paraId="2598F240"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4,0</w:t>
            </w:r>
          </w:p>
        </w:tc>
        <w:tc>
          <w:tcPr>
            <w:tcW w:w="2956" w:type="dxa"/>
          </w:tcPr>
          <w:p w14:paraId="77923B17" w14:textId="77777777" w:rsidR="006B0D8F" w:rsidRPr="006B0D8F" w:rsidRDefault="006B0D8F" w:rsidP="006B0D8F">
            <w:pPr>
              <w:spacing w:after="0" w:line="240" w:lineRule="auto"/>
              <w:jc w:val="center"/>
              <w:rPr>
                <w:rStyle w:val="Hiperveza"/>
                <w:rFonts w:cstheme="minorHAnsi"/>
                <w:noProof/>
                <w:color w:val="000000"/>
                <w:sz w:val="20"/>
                <w:szCs w:val="20"/>
                <w:u w:val="none"/>
              </w:rPr>
            </w:pPr>
            <w:r w:rsidRPr="006B0D8F">
              <w:rPr>
                <w:rStyle w:val="Hiperveza"/>
                <w:rFonts w:cstheme="minorHAnsi"/>
                <w:noProof/>
                <w:color w:val="000000"/>
                <w:sz w:val="20"/>
                <w:szCs w:val="20"/>
                <w:u w:val="none"/>
              </w:rPr>
              <w:t>4,25</w:t>
            </w:r>
          </w:p>
        </w:tc>
      </w:tr>
    </w:tbl>
    <w:p w14:paraId="3EB46DB2" w14:textId="77777777" w:rsidR="006B0D8F" w:rsidRPr="001761E9" w:rsidRDefault="006B0D8F" w:rsidP="006B0D8F">
      <w:pPr>
        <w:spacing w:after="0" w:line="240" w:lineRule="auto"/>
        <w:jc w:val="center"/>
        <w:rPr>
          <w:sz w:val="20"/>
          <w:szCs w:val="20"/>
        </w:rPr>
      </w:pPr>
      <w:r>
        <w:rPr>
          <w:sz w:val="20"/>
          <w:szCs w:val="20"/>
        </w:rPr>
        <w:t>Izvor: Državni zavod za statistiku, Popis stanovništva 2011.god.</w:t>
      </w:r>
    </w:p>
    <w:p w14:paraId="2AE11457" w14:textId="77777777" w:rsidR="006B0D8F" w:rsidRDefault="006B0D8F" w:rsidP="005C218F">
      <w:pPr>
        <w:spacing w:after="0"/>
        <w:jc w:val="center"/>
      </w:pPr>
    </w:p>
    <w:p w14:paraId="17D61CCF" w14:textId="77777777" w:rsidR="006B0D8F" w:rsidRDefault="006B0D8F" w:rsidP="006B0D8F">
      <w:pPr>
        <w:pStyle w:val="Naslov2"/>
        <w:spacing w:before="0"/>
      </w:pPr>
      <w:bookmarkStart w:id="37" w:name="_Toc38611244"/>
      <w:bookmarkStart w:id="38" w:name="_Toc43362411"/>
      <w:bookmarkStart w:id="39" w:name="_Toc64012401"/>
      <w:bookmarkStart w:id="40" w:name="_Hlk41558638"/>
      <w:r>
        <w:t>A.3. PREGLED NASELJENIH MJESTA</w:t>
      </w:r>
      <w:bookmarkEnd w:id="37"/>
      <w:bookmarkEnd w:id="38"/>
      <w:bookmarkEnd w:id="39"/>
    </w:p>
    <w:bookmarkEnd w:id="40"/>
    <w:p w14:paraId="0C1BE474" w14:textId="77777777" w:rsidR="006B0D8F" w:rsidRDefault="006B0D8F" w:rsidP="005C218F">
      <w:pPr>
        <w:spacing w:after="0"/>
      </w:pPr>
    </w:p>
    <w:p w14:paraId="2517F2E9" w14:textId="77777777" w:rsidR="006B0D8F" w:rsidRDefault="006B0D8F" w:rsidP="006B0D8F">
      <w:r>
        <w:t xml:space="preserve">U sastavu Općine Brinje nalazi se 12 naselja: Brinje, Glibodol, Jezerane, Križ Kamenica, Križpolje, Letinac, Lipice, Prokike, Rapain Klanac, Stajnica, Vodoteč i Žuta Lokva. </w:t>
      </w:r>
    </w:p>
    <w:p w14:paraId="22CE9409" w14:textId="77777777" w:rsidR="006B0D8F" w:rsidRDefault="00CA6F58" w:rsidP="00CA6F58">
      <w:pPr>
        <w:spacing w:after="0" w:line="240" w:lineRule="auto"/>
        <w:jc w:val="center"/>
      </w:pPr>
      <w:r>
        <w:rPr>
          <w:noProof/>
          <w:lang w:eastAsia="hr-HR"/>
        </w:rPr>
        <w:drawing>
          <wp:inline distT="0" distB="0" distL="0" distR="0" wp14:anchorId="4915C141" wp14:editId="62A3B679">
            <wp:extent cx="5759450" cy="4095115"/>
            <wp:effectExtent l="0" t="0" r="0"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ikaz naselja Općin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4095115"/>
                    </a:xfrm>
                    <a:prstGeom prst="rect">
                      <a:avLst/>
                    </a:prstGeom>
                  </pic:spPr>
                </pic:pic>
              </a:graphicData>
            </a:graphic>
          </wp:inline>
        </w:drawing>
      </w:r>
    </w:p>
    <w:p w14:paraId="6A11EA5E" w14:textId="77777777" w:rsidR="00CA6F58" w:rsidRDefault="00CA6F58" w:rsidP="00CA6F58">
      <w:pPr>
        <w:pStyle w:val="Opisslike"/>
        <w:spacing w:line="240" w:lineRule="auto"/>
      </w:pPr>
      <w:bookmarkStart w:id="41" w:name="_Toc64012447"/>
      <w:r>
        <w:t xml:space="preserve">Slika </w:t>
      </w:r>
      <w:fldSimple w:instr=" SEQ Slika \* ARABIC ">
        <w:r w:rsidR="005C218F">
          <w:rPr>
            <w:noProof/>
          </w:rPr>
          <w:t>2</w:t>
        </w:r>
      </w:fldSimple>
      <w:r>
        <w:t>: Prikaz rasporeda naselja Općine Brinje</w:t>
      </w:r>
      <w:bookmarkEnd w:id="41"/>
    </w:p>
    <w:p w14:paraId="4C5914D4" w14:textId="77777777" w:rsidR="00CA6F58" w:rsidRPr="00CA6F58" w:rsidRDefault="00CA6F58" w:rsidP="00CA6F58">
      <w:pPr>
        <w:spacing w:after="0" w:line="240" w:lineRule="auto"/>
        <w:rPr>
          <w:sz w:val="20"/>
          <w:szCs w:val="20"/>
        </w:rPr>
      </w:pPr>
      <w:r w:rsidRPr="00CA6F58">
        <w:rPr>
          <w:sz w:val="20"/>
          <w:szCs w:val="20"/>
        </w:rPr>
        <w:t>Izvor podloge: ARKOD Internet preglednik, 2020.god.</w:t>
      </w:r>
    </w:p>
    <w:p w14:paraId="1080EC73" w14:textId="77777777" w:rsidR="006B0D8F" w:rsidRDefault="006B0D8F" w:rsidP="004460AA">
      <w:pPr>
        <w:jc w:val="left"/>
        <w:rPr>
          <w:b/>
          <w:bCs/>
        </w:rPr>
      </w:pPr>
    </w:p>
    <w:p w14:paraId="3CFBACAD" w14:textId="77777777" w:rsidR="00CA6F58" w:rsidRDefault="00CA6F58" w:rsidP="00CA6F58">
      <w:pPr>
        <w:pStyle w:val="Naslov2"/>
      </w:pPr>
      <w:bookmarkStart w:id="42" w:name="_Toc38611245"/>
      <w:bookmarkStart w:id="43" w:name="_Toc43362412"/>
      <w:bookmarkStart w:id="44" w:name="_Toc64012402"/>
      <w:bookmarkStart w:id="45" w:name="_Hlk41560579"/>
      <w:r w:rsidRPr="00450814">
        <w:lastRenderedPageBreak/>
        <w:t>A.4. PREGLED PRAVNIH OSOBA U GOSPODARSTVU PO VRSTAMA</w:t>
      </w:r>
      <w:bookmarkEnd w:id="42"/>
      <w:bookmarkEnd w:id="43"/>
      <w:bookmarkEnd w:id="44"/>
    </w:p>
    <w:p w14:paraId="1E1C4BD5" w14:textId="77777777" w:rsidR="00CA6F58" w:rsidRDefault="00CA6F58" w:rsidP="00CA6F58">
      <w:pPr>
        <w:spacing w:after="0"/>
      </w:pPr>
    </w:p>
    <w:p w14:paraId="3E95DBD5" w14:textId="77777777" w:rsidR="00CA6F58" w:rsidRPr="00B50E70" w:rsidRDefault="00CA6F58" w:rsidP="00CA6F58">
      <w:pPr>
        <w:spacing w:after="0"/>
      </w:pPr>
      <w:r>
        <w:t xml:space="preserve">U tablici koja slijedi predočeni su podaci dostupni na portalu „Digitalna komora“.  </w:t>
      </w:r>
    </w:p>
    <w:bookmarkEnd w:id="45"/>
    <w:p w14:paraId="161F4FBA" w14:textId="77777777" w:rsidR="00CA6F58" w:rsidRDefault="00CA6F58" w:rsidP="00CA6F58">
      <w:pPr>
        <w:spacing w:after="0" w:line="240" w:lineRule="auto"/>
        <w:rPr>
          <w:sz w:val="20"/>
          <w:szCs w:val="20"/>
        </w:rPr>
      </w:pPr>
    </w:p>
    <w:p w14:paraId="4A4241C6" w14:textId="181EE625" w:rsidR="00CA6F58" w:rsidRPr="004460A3" w:rsidRDefault="00CA6F58" w:rsidP="00CA6F58">
      <w:pPr>
        <w:pStyle w:val="Opisslike"/>
        <w:jc w:val="center"/>
      </w:pPr>
      <w:bookmarkStart w:id="46" w:name="_Toc38611299"/>
      <w:bookmarkStart w:id="47" w:name="_Toc43362467"/>
      <w:bookmarkStart w:id="48" w:name="_Toc64012526"/>
      <w:bookmarkStart w:id="49" w:name="_Hlk41561175"/>
      <w:r w:rsidRPr="00450814">
        <w:t xml:space="preserve">Tablica </w:t>
      </w:r>
      <w:fldSimple w:instr=" SEQ Tablica \* ARABIC ">
        <w:r w:rsidR="00D43B19">
          <w:rPr>
            <w:noProof/>
          </w:rPr>
          <w:t>2</w:t>
        </w:r>
      </w:fldSimple>
      <w:r w:rsidRPr="00450814">
        <w:t>: Prikaz pravnih osoba u gospodarstvu prema djelatnosti</w:t>
      </w:r>
      <w:bookmarkEnd w:id="46"/>
      <w:bookmarkEnd w:id="47"/>
      <w:bookmarkEnd w:id="48"/>
    </w:p>
    <w:tbl>
      <w:tblPr>
        <w:tblStyle w:val="Svijetlareetkatablice1"/>
        <w:tblW w:w="0" w:type="auto"/>
        <w:tblLook w:val="04A0" w:firstRow="1" w:lastRow="0" w:firstColumn="1" w:lastColumn="0" w:noHBand="0" w:noVBand="1"/>
      </w:tblPr>
      <w:tblGrid>
        <w:gridCol w:w="2689"/>
        <w:gridCol w:w="2550"/>
        <w:gridCol w:w="3821"/>
      </w:tblGrid>
      <w:tr w:rsidR="00CA6F58" w14:paraId="584E5E77" w14:textId="77777777" w:rsidTr="00CF1856">
        <w:tc>
          <w:tcPr>
            <w:tcW w:w="2689" w:type="dxa"/>
            <w:vAlign w:val="center"/>
          </w:tcPr>
          <w:p w14:paraId="6AE23367" w14:textId="77777777" w:rsidR="00CA6F58" w:rsidRPr="004460A3" w:rsidRDefault="00CA6F58" w:rsidP="00E85596">
            <w:pPr>
              <w:spacing w:after="0" w:line="240" w:lineRule="auto"/>
              <w:jc w:val="center"/>
              <w:rPr>
                <w:b/>
                <w:bCs/>
                <w:sz w:val="20"/>
                <w:szCs w:val="20"/>
              </w:rPr>
            </w:pPr>
            <w:r w:rsidRPr="004460A3">
              <w:rPr>
                <w:b/>
                <w:bCs/>
                <w:sz w:val="20"/>
                <w:szCs w:val="20"/>
              </w:rPr>
              <w:t>Naziv pravne osobe</w:t>
            </w:r>
          </w:p>
        </w:tc>
        <w:tc>
          <w:tcPr>
            <w:tcW w:w="2550" w:type="dxa"/>
            <w:vAlign w:val="center"/>
          </w:tcPr>
          <w:p w14:paraId="02DAD488" w14:textId="77777777" w:rsidR="00CA6F58" w:rsidRPr="004460A3" w:rsidRDefault="00CA6F58" w:rsidP="00E85596">
            <w:pPr>
              <w:spacing w:after="0" w:line="240" w:lineRule="auto"/>
              <w:jc w:val="center"/>
              <w:rPr>
                <w:b/>
                <w:bCs/>
                <w:sz w:val="20"/>
                <w:szCs w:val="20"/>
              </w:rPr>
            </w:pPr>
            <w:r w:rsidRPr="004460A3">
              <w:rPr>
                <w:b/>
                <w:bCs/>
                <w:sz w:val="20"/>
                <w:szCs w:val="20"/>
              </w:rPr>
              <w:t>Lokacija pravne osobe</w:t>
            </w:r>
          </w:p>
        </w:tc>
        <w:tc>
          <w:tcPr>
            <w:tcW w:w="3821" w:type="dxa"/>
            <w:vAlign w:val="center"/>
          </w:tcPr>
          <w:p w14:paraId="20181E47" w14:textId="77777777" w:rsidR="00CA6F58" w:rsidRPr="000571DE" w:rsidRDefault="00CA6F58" w:rsidP="00E85596">
            <w:pPr>
              <w:spacing w:after="0" w:line="240" w:lineRule="auto"/>
              <w:jc w:val="center"/>
              <w:rPr>
                <w:b/>
                <w:bCs/>
                <w:sz w:val="20"/>
                <w:szCs w:val="20"/>
              </w:rPr>
            </w:pPr>
            <w:r w:rsidRPr="004460A3">
              <w:rPr>
                <w:b/>
                <w:bCs/>
                <w:sz w:val="20"/>
                <w:szCs w:val="20"/>
              </w:rPr>
              <w:t>Djelatnost pravne osobe</w:t>
            </w:r>
          </w:p>
        </w:tc>
      </w:tr>
      <w:tr w:rsidR="00CA6F58" w14:paraId="788767B7" w14:textId="77777777" w:rsidTr="00CF1856">
        <w:tc>
          <w:tcPr>
            <w:tcW w:w="2689" w:type="dxa"/>
            <w:vAlign w:val="center"/>
          </w:tcPr>
          <w:p w14:paraId="518ACF73" w14:textId="77777777" w:rsidR="00CA6F58" w:rsidRPr="000571DE" w:rsidRDefault="009D70F7" w:rsidP="00E85596">
            <w:pPr>
              <w:spacing w:after="0" w:line="240" w:lineRule="auto"/>
              <w:rPr>
                <w:sz w:val="20"/>
                <w:szCs w:val="20"/>
              </w:rPr>
            </w:pPr>
            <w:r>
              <w:rPr>
                <w:sz w:val="20"/>
                <w:szCs w:val="20"/>
              </w:rPr>
              <w:t xml:space="preserve">IM </w:t>
            </w:r>
            <w:r w:rsidR="00CF1856">
              <w:rPr>
                <w:sz w:val="20"/>
                <w:szCs w:val="20"/>
              </w:rPr>
              <w:t>–</w:t>
            </w:r>
            <w:r>
              <w:rPr>
                <w:sz w:val="20"/>
                <w:szCs w:val="20"/>
              </w:rPr>
              <w:t xml:space="preserve"> </w:t>
            </w:r>
            <w:r w:rsidR="00CF1856">
              <w:rPr>
                <w:sz w:val="20"/>
                <w:szCs w:val="20"/>
              </w:rPr>
              <w:t>COMMERCE d.o.o.</w:t>
            </w:r>
          </w:p>
        </w:tc>
        <w:tc>
          <w:tcPr>
            <w:tcW w:w="2550" w:type="dxa"/>
            <w:vAlign w:val="center"/>
          </w:tcPr>
          <w:p w14:paraId="55454EE9" w14:textId="77777777" w:rsidR="00CF1856" w:rsidRDefault="00CF1856" w:rsidP="00E85596">
            <w:pPr>
              <w:spacing w:after="0" w:line="240" w:lineRule="auto"/>
              <w:jc w:val="center"/>
              <w:rPr>
                <w:sz w:val="20"/>
                <w:szCs w:val="20"/>
              </w:rPr>
            </w:pPr>
            <w:r>
              <w:rPr>
                <w:sz w:val="20"/>
                <w:szCs w:val="20"/>
              </w:rPr>
              <w:t xml:space="preserve">Jezerane 20, </w:t>
            </w:r>
          </w:p>
          <w:p w14:paraId="5EF11C35" w14:textId="77777777" w:rsidR="00CA6F58" w:rsidRPr="000571DE" w:rsidRDefault="00CF1856" w:rsidP="00E85596">
            <w:pPr>
              <w:spacing w:after="0" w:line="240" w:lineRule="auto"/>
              <w:jc w:val="center"/>
              <w:rPr>
                <w:sz w:val="20"/>
                <w:szCs w:val="20"/>
              </w:rPr>
            </w:pPr>
            <w:r>
              <w:rPr>
                <w:sz w:val="20"/>
                <w:szCs w:val="20"/>
              </w:rPr>
              <w:t>Jezerane 53 260</w:t>
            </w:r>
          </w:p>
        </w:tc>
        <w:tc>
          <w:tcPr>
            <w:tcW w:w="3821" w:type="dxa"/>
            <w:vAlign w:val="center"/>
          </w:tcPr>
          <w:p w14:paraId="62D3F5BE" w14:textId="77777777" w:rsidR="00CA6F58" w:rsidRPr="000571DE" w:rsidRDefault="00CF1856" w:rsidP="00E85596">
            <w:pPr>
              <w:spacing w:after="0" w:line="240" w:lineRule="auto"/>
              <w:rPr>
                <w:sz w:val="20"/>
                <w:szCs w:val="20"/>
              </w:rPr>
            </w:pPr>
            <w:r>
              <w:rPr>
                <w:sz w:val="20"/>
                <w:szCs w:val="20"/>
              </w:rPr>
              <w:t>C1610 – piljenje i blanjanje drva</w:t>
            </w:r>
          </w:p>
        </w:tc>
      </w:tr>
      <w:tr w:rsidR="00CA6F58" w14:paraId="54E1C0C6" w14:textId="77777777" w:rsidTr="00CF1856">
        <w:tc>
          <w:tcPr>
            <w:tcW w:w="2689" w:type="dxa"/>
            <w:vAlign w:val="center"/>
          </w:tcPr>
          <w:p w14:paraId="7DA2D4AF" w14:textId="77777777" w:rsidR="00CA6F58" w:rsidRPr="000571DE" w:rsidRDefault="00CF1856" w:rsidP="00E85596">
            <w:pPr>
              <w:spacing w:after="0" w:line="240" w:lineRule="auto"/>
              <w:rPr>
                <w:sz w:val="20"/>
                <w:szCs w:val="20"/>
              </w:rPr>
            </w:pPr>
            <w:r>
              <w:rPr>
                <w:sz w:val="20"/>
                <w:szCs w:val="20"/>
              </w:rPr>
              <w:t>ZLATKO – COMMERCE d.o.o.</w:t>
            </w:r>
          </w:p>
        </w:tc>
        <w:tc>
          <w:tcPr>
            <w:tcW w:w="2550" w:type="dxa"/>
            <w:vAlign w:val="center"/>
          </w:tcPr>
          <w:p w14:paraId="6AC62B7E" w14:textId="77777777" w:rsidR="00CF1856" w:rsidRDefault="00CF1856" w:rsidP="00E85596">
            <w:pPr>
              <w:spacing w:after="0" w:line="240" w:lineRule="auto"/>
              <w:jc w:val="center"/>
              <w:rPr>
                <w:sz w:val="20"/>
                <w:szCs w:val="20"/>
              </w:rPr>
            </w:pPr>
            <w:r>
              <w:rPr>
                <w:sz w:val="20"/>
                <w:szCs w:val="20"/>
              </w:rPr>
              <w:t xml:space="preserve">Jezerane 29, </w:t>
            </w:r>
          </w:p>
          <w:p w14:paraId="4F7F6C98" w14:textId="77777777" w:rsidR="00CA6F58" w:rsidRPr="000571DE" w:rsidRDefault="00CF1856" w:rsidP="00E85596">
            <w:pPr>
              <w:spacing w:after="0" w:line="240" w:lineRule="auto"/>
              <w:jc w:val="center"/>
              <w:rPr>
                <w:sz w:val="20"/>
                <w:szCs w:val="20"/>
              </w:rPr>
            </w:pPr>
            <w:r>
              <w:rPr>
                <w:sz w:val="20"/>
                <w:szCs w:val="20"/>
              </w:rPr>
              <w:t>Jezerane 53 260</w:t>
            </w:r>
          </w:p>
        </w:tc>
        <w:tc>
          <w:tcPr>
            <w:tcW w:w="3821" w:type="dxa"/>
            <w:vAlign w:val="center"/>
          </w:tcPr>
          <w:p w14:paraId="6675EBBE" w14:textId="77777777" w:rsidR="00CA6F58" w:rsidRPr="000571DE" w:rsidRDefault="00CF1856" w:rsidP="00E85596">
            <w:pPr>
              <w:spacing w:after="0" w:line="240" w:lineRule="auto"/>
              <w:rPr>
                <w:sz w:val="20"/>
                <w:szCs w:val="20"/>
              </w:rPr>
            </w:pPr>
            <w:r>
              <w:rPr>
                <w:sz w:val="20"/>
                <w:szCs w:val="20"/>
              </w:rPr>
              <w:t>C1622 – proizvodnja sastavljenog parketa</w:t>
            </w:r>
          </w:p>
        </w:tc>
      </w:tr>
      <w:tr w:rsidR="00CA6F58" w14:paraId="799FECFB" w14:textId="77777777" w:rsidTr="00CF1856">
        <w:tc>
          <w:tcPr>
            <w:tcW w:w="2689" w:type="dxa"/>
            <w:vAlign w:val="center"/>
          </w:tcPr>
          <w:p w14:paraId="73AD4338" w14:textId="77777777" w:rsidR="00CA6F58" w:rsidRPr="000571DE" w:rsidRDefault="00CF1856" w:rsidP="00E85596">
            <w:pPr>
              <w:spacing w:after="0" w:line="240" w:lineRule="auto"/>
              <w:rPr>
                <w:sz w:val="20"/>
                <w:szCs w:val="20"/>
              </w:rPr>
            </w:pPr>
            <w:r>
              <w:rPr>
                <w:sz w:val="20"/>
                <w:szCs w:val="20"/>
              </w:rPr>
              <w:t>DRVO SAMARŽIJA d.o.o.</w:t>
            </w:r>
          </w:p>
        </w:tc>
        <w:tc>
          <w:tcPr>
            <w:tcW w:w="2550" w:type="dxa"/>
            <w:vAlign w:val="center"/>
          </w:tcPr>
          <w:p w14:paraId="58F8ACA2" w14:textId="77777777" w:rsidR="00CF1856" w:rsidRDefault="00CF1856" w:rsidP="00E85596">
            <w:pPr>
              <w:spacing w:after="0" w:line="240" w:lineRule="auto"/>
              <w:jc w:val="center"/>
              <w:rPr>
                <w:sz w:val="20"/>
                <w:szCs w:val="20"/>
              </w:rPr>
            </w:pPr>
            <w:r>
              <w:rPr>
                <w:sz w:val="20"/>
                <w:szCs w:val="20"/>
              </w:rPr>
              <w:t xml:space="preserve">Rapain Klanac  12/B, </w:t>
            </w:r>
          </w:p>
          <w:p w14:paraId="5703B544" w14:textId="77777777" w:rsidR="00CA6F58" w:rsidRPr="000571DE" w:rsidRDefault="00CF1856" w:rsidP="00E85596">
            <w:pPr>
              <w:spacing w:after="0" w:line="240" w:lineRule="auto"/>
              <w:jc w:val="center"/>
              <w:rPr>
                <w:sz w:val="20"/>
                <w:szCs w:val="20"/>
              </w:rPr>
            </w:pPr>
            <w:r>
              <w:rPr>
                <w:sz w:val="20"/>
                <w:szCs w:val="20"/>
              </w:rPr>
              <w:t>Brinje 53 260</w:t>
            </w:r>
          </w:p>
        </w:tc>
        <w:tc>
          <w:tcPr>
            <w:tcW w:w="3821" w:type="dxa"/>
            <w:vAlign w:val="center"/>
          </w:tcPr>
          <w:p w14:paraId="444DD98E" w14:textId="77777777" w:rsidR="00CA6F58" w:rsidRPr="000571DE" w:rsidRDefault="00CF1856" w:rsidP="00E85596">
            <w:pPr>
              <w:spacing w:after="0" w:line="240" w:lineRule="auto"/>
              <w:rPr>
                <w:sz w:val="20"/>
                <w:szCs w:val="20"/>
              </w:rPr>
            </w:pPr>
            <w:r>
              <w:rPr>
                <w:sz w:val="20"/>
                <w:szCs w:val="20"/>
              </w:rPr>
              <w:t>C1610 – piljenje i blanjanje drva</w:t>
            </w:r>
          </w:p>
        </w:tc>
      </w:tr>
      <w:tr w:rsidR="00CA6F58" w14:paraId="782C35B3" w14:textId="77777777" w:rsidTr="00CF1856">
        <w:tc>
          <w:tcPr>
            <w:tcW w:w="2689" w:type="dxa"/>
            <w:vAlign w:val="center"/>
          </w:tcPr>
          <w:p w14:paraId="07535591" w14:textId="77777777" w:rsidR="00CA6F58" w:rsidRPr="000571DE" w:rsidRDefault="00CF1856" w:rsidP="00E85596">
            <w:pPr>
              <w:spacing w:after="0" w:line="240" w:lineRule="auto"/>
              <w:rPr>
                <w:sz w:val="20"/>
                <w:szCs w:val="20"/>
              </w:rPr>
            </w:pPr>
            <w:r>
              <w:rPr>
                <w:sz w:val="20"/>
                <w:szCs w:val="20"/>
              </w:rPr>
              <w:t>DASOVIĆ d.o.o.</w:t>
            </w:r>
          </w:p>
        </w:tc>
        <w:tc>
          <w:tcPr>
            <w:tcW w:w="2550" w:type="dxa"/>
            <w:vAlign w:val="center"/>
          </w:tcPr>
          <w:p w14:paraId="2306633C" w14:textId="77777777" w:rsidR="00CF1856" w:rsidRDefault="00CF1856" w:rsidP="00E85596">
            <w:pPr>
              <w:spacing w:after="0" w:line="240" w:lineRule="auto"/>
              <w:jc w:val="center"/>
              <w:rPr>
                <w:sz w:val="20"/>
                <w:szCs w:val="20"/>
              </w:rPr>
            </w:pPr>
            <w:r>
              <w:rPr>
                <w:sz w:val="20"/>
                <w:szCs w:val="20"/>
              </w:rPr>
              <w:t xml:space="preserve">Ul. Lovačka 22, </w:t>
            </w:r>
          </w:p>
          <w:p w14:paraId="4719BA2E" w14:textId="77777777" w:rsidR="00CA6F58" w:rsidRPr="000571DE" w:rsidRDefault="00CF1856" w:rsidP="00E85596">
            <w:pPr>
              <w:spacing w:after="0" w:line="240" w:lineRule="auto"/>
              <w:jc w:val="center"/>
              <w:rPr>
                <w:sz w:val="20"/>
                <w:szCs w:val="20"/>
              </w:rPr>
            </w:pPr>
            <w:r>
              <w:rPr>
                <w:sz w:val="20"/>
                <w:szCs w:val="20"/>
              </w:rPr>
              <w:t>Brinje 53 260</w:t>
            </w:r>
          </w:p>
        </w:tc>
        <w:tc>
          <w:tcPr>
            <w:tcW w:w="3821" w:type="dxa"/>
            <w:vAlign w:val="center"/>
          </w:tcPr>
          <w:p w14:paraId="41085831" w14:textId="77777777" w:rsidR="00CA6F58" w:rsidRPr="000571DE" w:rsidRDefault="00CF1856" w:rsidP="00E85596">
            <w:pPr>
              <w:spacing w:after="0" w:line="240" w:lineRule="auto"/>
              <w:rPr>
                <w:sz w:val="20"/>
                <w:szCs w:val="20"/>
              </w:rPr>
            </w:pPr>
            <w:r>
              <w:rPr>
                <w:sz w:val="20"/>
                <w:szCs w:val="20"/>
              </w:rPr>
              <w:t>H4941 – cestovni prijevoz robe</w:t>
            </w:r>
          </w:p>
        </w:tc>
      </w:tr>
      <w:tr w:rsidR="00CA6F58" w14:paraId="0111260B" w14:textId="77777777" w:rsidTr="00CF1856">
        <w:tc>
          <w:tcPr>
            <w:tcW w:w="2689" w:type="dxa"/>
            <w:vAlign w:val="center"/>
          </w:tcPr>
          <w:p w14:paraId="5315156D" w14:textId="77777777" w:rsidR="00CA6F58" w:rsidRPr="000571DE" w:rsidRDefault="00CF1856" w:rsidP="00E85596">
            <w:pPr>
              <w:spacing w:after="0" w:line="240" w:lineRule="auto"/>
              <w:rPr>
                <w:sz w:val="20"/>
                <w:szCs w:val="20"/>
              </w:rPr>
            </w:pPr>
            <w:r>
              <w:rPr>
                <w:sz w:val="20"/>
                <w:szCs w:val="20"/>
              </w:rPr>
              <w:t>KUŠANIĆ d.o.o.</w:t>
            </w:r>
          </w:p>
        </w:tc>
        <w:tc>
          <w:tcPr>
            <w:tcW w:w="2550" w:type="dxa"/>
            <w:vAlign w:val="center"/>
          </w:tcPr>
          <w:p w14:paraId="6AE3EB1C" w14:textId="77777777" w:rsidR="00CA6F58" w:rsidRPr="000571DE" w:rsidRDefault="00CF1856" w:rsidP="00E85596">
            <w:pPr>
              <w:spacing w:after="0" w:line="240" w:lineRule="auto"/>
              <w:jc w:val="center"/>
              <w:rPr>
                <w:sz w:val="20"/>
                <w:szCs w:val="20"/>
              </w:rPr>
            </w:pPr>
            <w:r>
              <w:rPr>
                <w:sz w:val="20"/>
                <w:szCs w:val="20"/>
              </w:rPr>
              <w:t>Stipe Javora 7, Brinje 53 260</w:t>
            </w:r>
          </w:p>
        </w:tc>
        <w:tc>
          <w:tcPr>
            <w:tcW w:w="3821" w:type="dxa"/>
            <w:vAlign w:val="center"/>
          </w:tcPr>
          <w:p w14:paraId="44BF7C52" w14:textId="77777777" w:rsidR="00CA6F58" w:rsidRPr="000571DE" w:rsidRDefault="00CF1856" w:rsidP="00E85596">
            <w:pPr>
              <w:spacing w:after="0" w:line="240" w:lineRule="auto"/>
              <w:rPr>
                <w:sz w:val="20"/>
                <w:szCs w:val="20"/>
              </w:rPr>
            </w:pPr>
            <w:r>
              <w:rPr>
                <w:sz w:val="20"/>
                <w:szCs w:val="20"/>
              </w:rPr>
              <w:t>C1629 – proizvodnja ostalih proizvoda od drva, proizvoda od pluta, slame i pletarskih materijala</w:t>
            </w:r>
          </w:p>
        </w:tc>
      </w:tr>
      <w:tr w:rsidR="00CA6F58" w14:paraId="77738504" w14:textId="77777777" w:rsidTr="00CF1856">
        <w:tc>
          <w:tcPr>
            <w:tcW w:w="2689" w:type="dxa"/>
            <w:vAlign w:val="center"/>
          </w:tcPr>
          <w:p w14:paraId="09ED15B8" w14:textId="77777777" w:rsidR="00CA6F58" w:rsidRPr="000571DE" w:rsidRDefault="00CF1856" w:rsidP="00E85596">
            <w:pPr>
              <w:spacing w:after="0" w:line="240" w:lineRule="auto"/>
              <w:rPr>
                <w:sz w:val="20"/>
                <w:szCs w:val="20"/>
              </w:rPr>
            </w:pPr>
            <w:r>
              <w:rPr>
                <w:sz w:val="20"/>
                <w:szCs w:val="20"/>
              </w:rPr>
              <w:t>MARIO – COMMERCE d.o.o.</w:t>
            </w:r>
          </w:p>
        </w:tc>
        <w:tc>
          <w:tcPr>
            <w:tcW w:w="2550" w:type="dxa"/>
            <w:vAlign w:val="center"/>
          </w:tcPr>
          <w:p w14:paraId="6766DD47" w14:textId="77777777" w:rsidR="00CA6F58" w:rsidRPr="000571DE" w:rsidRDefault="00CF1856" w:rsidP="00E85596">
            <w:pPr>
              <w:spacing w:after="0" w:line="240" w:lineRule="auto"/>
              <w:jc w:val="center"/>
              <w:rPr>
                <w:sz w:val="20"/>
                <w:szCs w:val="20"/>
              </w:rPr>
            </w:pPr>
            <w:r>
              <w:rPr>
                <w:sz w:val="20"/>
                <w:szCs w:val="20"/>
              </w:rPr>
              <w:t>Jezerane 54, Brinje 53 260</w:t>
            </w:r>
          </w:p>
        </w:tc>
        <w:tc>
          <w:tcPr>
            <w:tcW w:w="3821" w:type="dxa"/>
            <w:vAlign w:val="center"/>
          </w:tcPr>
          <w:p w14:paraId="7043E34A" w14:textId="77777777" w:rsidR="00CA6F58" w:rsidRPr="000571DE" w:rsidRDefault="00CF1856" w:rsidP="00E85596">
            <w:pPr>
              <w:spacing w:after="0" w:line="240" w:lineRule="auto"/>
              <w:rPr>
                <w:sz w:val="20"/>
                <w:szCs w:val="20"/>
              </w:rPr>
            </w:pPr>
            <w:r>
              <w:rPr>
                <w:sz w:val="20"/>
                <w:szCs w:val="20"/>
              </w:rPr>
              <w:t>C1610 – piljenje i blanjanje drva</w:t>
            </w:r>
          </w:p>
        </w:tc>
      </w:tr>
      <w:tr w:rsidR="00CA6F58" w14:paraId="50DB06A2" w14:textId="77777777" w:rsidTr="00CF1856">
        <w:tc>
          <w:tcPr>
            <w:tcW w:w="2689" w:type="dxa"/>
            <w:vAlign w:val="center"/>
          </w:tcPr>
          <w:p w14:paraId="25C2E377" w14:textId="77777777" w:rsidR="00CA6F58" w:rsidRPr="00290879" w:rsidRDefault="00CF1856" w:rsidP="00E85596">
            <w:pPr>
              <w:spacing w:after="0" w:line="240" w:lineRule="auto"/>
              <w:rPr>
                <w:sz w:val="20"/>
                <w:szCs w:val="20"/>
                <w:highlight w:val="green"/>
              </w:rPr>
            </w:pPr>
            <w:r w:rsidRPr="002227DE">
              <w:rPr>
                <w:sz w:val="20"/>
                <w:szCs w:val="20"/>
              </w:rPr>
              <w:t>VODOVOD d.o.o.</w:t>
            </w:r>
          </w:p>
        </w:tc>
        <w:tc>
          <w:tcPr>
            <w:tcW w:w="2550" w:type="dxa"/>
            <w:vAlign w:val="center"/>
          </w:tcPr>
          <w:p w14:paraId="409D0D32" w14:textId="77777777" w:rsidR="00CF1856" w:rsidRDefault="00CF1856" w:rsidP="00E85596">
            <w:pPr>
              <w:spacing w:after="0" w:line="240" w:lineRule="auto"/>
              <w:jc w:val="center"/>
              <w:rPr>
                <w:sz w:val="20"/>
                <w:szCs w:val="20"/>
              </w:rPr>
            </w:pPr>
            <w:r>
              <w:rPr>
                <w:sz w:val="20"/>
                <w:szCs w:val="20"/>
              </w:rPr>
              <w:t xml:space="preserve">Frankopanska 35, </w:t>
            </w:r>
          </w:p>
          <w:p w14:paraId="640FFD25" w14:textId="77777777" w:rsidR="00CA6F58" w:rsidRPr="000571DE" w:rsidRDefault="00CF1856" w:rsidP="00E85596">
            <w:pPr>
              <w:spacing w:after="0" w:line="240" w:lineRule="auto"/>
              <w:jc w:val="center"/>
              <w:rPr>
                <w:sz w:val="20"/>
                <w:szCs w:val="20"/>
              </w:rPr>
            </w:pPr>
            <w:r>
              <w:rPr>
                <w:sz w:val="20"/>
                <w:szCs w:val="20"/>
              </w:rPr>
              <w:t>Brinje 53 260</w:t>
            </w:r>
          </w:p>
        </w:tc>
        <w:tc>
          <w:tcPr>
            <w:tcW w:w="3821" w:type="dxa"/>
            <w:vAlign w:val="center"/>
          </w:tcPr>
          <w:p w14:paraId="546F674E" w14:textId="77777777" w:rsidR="00CA6F58" w:rsidRPr="000571DE" w:rsidRDefault="00CF1856" w:rsidP="00E85596">
            <w:pPr>
              <w:spacing w:after="0" w:line="240" w:lineRule="auto"/>
              <w:rPr>
                <w:sz w:val="20"/>
                <w:szCs w:val="20"/>
              </w:rPr>
            </w:pPr>
            <w:r>
              <w:rPr>
                <w:sz w:val="20"/>
                <w:szCs w:val="20"/>
              </w:rPr>
              <w:t>E3600 – skupljanje, pročišćavanje i opskrba vodom</w:t>
            </w:r>
          </w:p>
        </w:tc>
      </w:tr>
      <w:tr w:rsidR="00CA6F58" w14:paraId="5753B4A5" w14:textId="77777777" w:rsidTr="00CF1856">
        <w:tc>
          <w:tcPr>
            <w:tcW w:w="2689" w:type="dxa"/>
            <w:vAlign w:val="center"/>
          </w:tcPr>
          <w:p w14:paraId="7D9A52E2" w14:textId="77777777" w:rsidR="00CA6F58" w:rsidRDefault="00CF1856" w:rsidP="00E85596">
            <w:pPr>
              <w:spacing w:after="0" w:line="240" w:lineRule="auto"/>
              <w:rPr>
                <w:sz w:val="20"/>
                <w:szCs w:val="20"/>
              </w:rPr>
            </w:pPr>
            <w:r>
              <w:rPr>
                <w:sz w:val="20"/>
                <w:szCs w:val="20"/>
              </w:rPr>
              <w:t>VETERINARSKA AMBULANTA BRINJE d.o.o.</w:t>
            </w:r>
          </w:p>
        </w:tc>
        <w:tc>
          <w:tcPr>
            <w:tcW w:w="2550" w:type="dxa"/>
            <w:vAlign w:val="center"/>
          </w:tcPr>
          <w:p w14:paraId="246AA6BB" w14:textId="77777777" w:rsidR="00CF1856" w:rsidRDefault="00CF1856" w:rsidP="00E85596">
            <w:pPr>
              <w:spacing w:after="0" w:line="240" w:lineRule="auto"/>
              <w:jc w:val="center"/>
              <w:rPr>
                <w:sz w:val="20"/>
                <w:szCs w:val="20"/>
              </w:rPr>
            </w:pPr>
            <w:r>
              <w:rPr>
                <w:sz w:val="20"/>
                <w:szCs w:val="20"/>
              </w:rPr>
              <w:t xml:space="preserve">Frankopanska 38, </w:t>
            </w:r>
          </w:p>
          <w:p w14:paraId="2A8B2CE0" w14:textId="77777777" w:rsidR="00CA6F58" w:rsidRDefault="00CF1856" w:rsidP="00E85596">
            <w:pPr>
              <w:spacing w:after="0" w:line="240" w:lineRule="auto"/>
              <w:jc w:val="center"/>
              <w:rPr>
                <w:sz w:val="20"/>
                <w:szCs w:val="20"/>
              </w:rPr>
            </w:pPr>
            <w:r>
              <w:rPr>
                <w:sz w:val="20"/>
                <w:szCs w:val="20"/>
              </w:rPr>
              <w:t>Brinje 53 260</w:t>
            </w:r>
          </w:p>
        </w:tc>
        <w:tc>
          <w:tcPr>
            <w:tcW w:w="3821" w:type="dxa"/>
            <w:vAlign w:val="center"/>
          </w:tcPr>
          <w:p w14:paraId="38455827" w14:textId="77777777" w:rsidR="00CA6F58" w:rsidRPr="000571DE" w:rsidRDefault="00CF1856" w:rsidP="00E85596">
            <w:pPr>
              <w:spacing w:after="0" w:line="240" w:lineRule="auto"/>
              <w:rPr>
                <w:sz w:val="20"/>
                <w:szCs w:val="20"/>
              </w:rPr>
            </w:pPr>
            <w:r>
              <w:rPr>
                <w:sz w:val="20"/>
                <w:szCs w:val="20"/>
              </w:rPr>
              <w:t>M7500 – veterinarske djelatnosti</w:t>
            </w:r>
          </w:p>
        </w:tc>
      </w:tr>
      <w:tr w:rsidR="00CA6F58" w14:paraId="33805EBB" w14:textId="77777777" w:rsidTr="00CF1856">
        <w:tc>
          <w:tcPr>
            <w:tcW w:w="2689" w:type="dxa"/>
            <w:vAlign w:val="center"/>
          </w:tcPr>
          <w:p w14:paraId="41460E09" w14:textId="77777777" w:rsidR="00CA6F58" w:rsidRDefault="00CF1856" w:rsidP="00E85596">
            <w:pPr>
              <w:spacing w:after="0" w:line="240" w:lineRule="auto"/>
              <w:rPr>
                <w:sz w:val="20"/>
                <w:szCs w:val="20"/>
              </w:rPr>
            </w:pPr>
            <w:r>
              <w:rPr>
                <w:sz w:val="20"/>
                <w:szCs w:val="20"/>
              </w:rPr>
              <w:t>GAJA d.o.o.</w:t>
            </w:r>
          </w:p>
        </w:tc>
        <w:tc>
          <w:tcPr>
            <w:tcW w:w="2550" w:type="dxa"/>
            <w:vAlign w:val="center"/>
          </w:tcPr>
          <w:p w14:paraId="37953EEB" w14:textId="77777777" w:rsidR="00CA6F58" w:rsidRDefault="00CF1856" w:rsidP="00E85596">
            <w:pPr>
              <w:spacing w:after="0" w:line="240" w:lineRule="auto"/>
              <w:jc w:val="center"/>
              <w:rPr>
                <w:sz w:val="20"/>
                <w:szCs w:val="20"/>
              </w:rPr>
            </w:pPr>
            <w:r>
              <w:rPr>
                <w:sz w:val="20"/>
                <w:szCs w:val="20"/>
              </w:rPr>
              <w:t>Križpolje 8E, 53 260 Brinje</w:t>
            </w:r>
          </w:p>
        </w:tc>
        <w:tc>
          <w:tcPr>
            <w:tcW w:w="3821" w:type="dxa"/>
            <w:vAlign w:val="center"/>
          </w:tcPr>
          <w:p w14:paraId="739B9A6E" w14:textId="77777777" w:rsidR="00CA6F58" w:rsidRPr="000571DE" w:rsidRDefault="00CF1856" w:rsidP="00E85596">
            <w:pPr>
              <w:spacing w:after="0" w:line="240" w:lineRule="auto"/>
              <w:rPr>
                <w:sz w:val="20"/>
                <w:szCs w:val="20"/>
              </w:rPr>
            </w:pPr>
            <w:r>
              <w:rPr>
                <w:sz w:val="20"/>
                <w:szCs w:val="20"/>
              </w:rPr>
              <w:t>H4939 – ostali kopneni prijevoz putnika, d.n.</w:t>
            </w:r>
          </w:p>
        </w:tc>
      </w:tr>
      <w:tr w:rsidR="00CA6F58" w14:paraId="2B0BCA88" w14:textId="77777777" w:rsidTr="00CF1856">
        <w:tc>
          <w:tcPr>
            <w:tcW w:w="2689" w:type="dxa"/>
            <w:vAlign w:val="center"/>
          </w:tcPr>
          <w:p w14:paraId="5EBEEDA5" w14:textId="77777777" w:rsidR="00CA6F58" w:rsidRDefault="00CF1856" w:rsidP="00E85596">
            <w:pPr>
              <w:spacing w:after="0" w:line="240" w:lineRule="auto"/>
              <w:rPr>
                <w:sz w:val="20"/>
                <w:szCs w:val="20"/>
              </w:rPr>
            </w:pPr>
            <w:r>
              <w:rPr>
                <w:sz w:val="20"/>
                <w:szCs w:val="20"/>
              </w:rPr>
              <w:t>KOMUNALNO DRUŠTVO BRINJE d.o.o.</w:t>
            </w:r>
          </w:p>
        </w:tc>
        <w:tc>
          <w:tcPr>
            <w:tcW w:w="2550" w:type="dxa"/>
            <w:vAlign w:val="center"/>
          </w:tcPr>
          <w:p w14:paraId="5DAFB83E" w14:textId="77777777" w:rsidR="00CF1856" w:rsidRDefault="00CF1856" w:rsidP="00E85596">
            <w:pPr>
              <w:spacing w:after="0" w:line="240" w:lineRule="auto"/>
              <w:jc w:val="center"/>
              <w:rPr>
                <w:sz w:val="20"/>
                <w:szCs w:val="20"/>
              </w:rPr>
            </w:pPr>
            <w:r>
              <w:rPr>
                <w:sz w:val="20"/>
                <w:szCs w:val="20"/>
              </w:rPr>
              <w:t xml:space="preserve">Frankopanska 62/B, </w:t>
            </w:r>
          </w:p>
          <w:p w14:paraId="393C128B" w14:textId="77777777" w:rsidR="00CA6F58" w:rsidRDefault="00CF1856" w:rsidP="00E85596">
            <w:pPr>
              <w:spacing w:after="0" w:line="240" w:lineRule="auto"/>
              <w:jc w:val="center"/>
              <w:rPr>
                <w:sz w:val="20"/>
                <w:szCs w:val="20"/>
              </w:rPr>
            </w:pPr>
            <w:r>
              <w:rPr>
                <w:sz w:val="20"/>
                <w:szCs w:val="20"/>
              </w:rPr>
              <w:t>Brinje 53 260</w:t>
            </w:r>
          </w:p>
        </w:tc>
        <w:tc>
          <w:tcPr>
            <w:tcW w:w="3821" w:type="dxa"/>
            <w:vAlign w:val="center"/>
          </w:tcPr>
          <w:p w14:paraId="50A0272D" w14:textId="77777777" w:rsidR="00CA6F58" w:rsidRPr="000571DE" w:rsidRDefault="00CF1856" w:rsidP="00E85596">
            <w:pPr>
              <w:spacing w:after="0" w:line="240" w:lineRule="auto"/>
              <w:rPr>
                <w:sz w:val="20"/>
                <w:szCs w:val="20"/>
              </w:rPr>
            </w:pPr>
            <w:r>
              <w:rPr>
                <w:sz w:val="20"/>
                <w:szCs w:val="20"/>
              </w:rPr>
              <w:t>E3811 – sakupljanje neopasnog otpada</w:t>
            </w:r>
          </w:p>
        </w:tc>
      </w:tr>
      <w:tr w:rsidR="00CA6F58" w14:paraId="5AA2EF2A" w14:textId="77777777" w:rsidTr="00CF1856">
        <w:tc>
          <w:tcPr>
            <w:tcW w:w="2689" w:type="dxa"/>
            <w:vAlign w:val="center"/>
          </w:tcPr>
          <w:p w14:paraId="7E658D6F" w14:textId="77777777" w:rsidR="00CA6F58" w:rsidRDefault="00CF1856" w:rsidP="00E85596">
            <w:pPr>
              <w:spacing w:after="0" w:line="240" w:lineRule="auto"/>
              <w:rPr>
                <w:sz w:val="20"/>
                <w:szCs w:val="20"/>
              </w:rPr>
            </w:pPr>
            <w:r>
              <w:rPr>
                <w:sz w:val="20"/>
                <w:szCs w:val="20"/>
              </w:rPr>
              <w:t>KUŠANIĆ – TRANS j.d.o.o.</w:t>
            </w:r>
          </w:p>
        </w:tc>
        <w:tc>
          <w:tcPr>
            <w:tcW w:w="2550" w:type="dxa"/>
            <w:vAlign w:val="center"/>
          </w:tcPr>
          <w:p w14:paraId="18EFC6D9" w14:textId="77777777" w:rsidR="00CF1856" w:rsidRDefault="00CF1856" w:rsidP="00E85596">
            <w:pPr>
              <w:spacing w:after="0" w:line="240" w:lineRule="auto"/>
              <w:jc w:val="center"/>
              <w:rPr>
                <w:sz w:val="20"/>
                <w:szCs w:val="20"/>
              </w:rPr>
            </w:pPr>
            <w:r>
              <w:rPr>
                <w:sz w:val="20"/>
                <w:szCs w:val="20"/>
              </w:rPr>
              <w:t xml:space="preserve">Draženovići 20, </w:t>
            </w:r>
          </w:p>
          <w:p w14:paraId="41AC3F7C" w14:textId="77777777" w:rsidR="00CA6F58" w:rsidRDefault="00CF1856" w:rsidP="00E85596">
            <w:pPr>
              <w:spacing w:after="0" w:line="240" w:lineRule="auto"/>
              <w:jc w:val="center"/>
              <w:rPr>
                <w:sz w:val="20"/>
                <w:szCs w:val="20"/>
              </w:rPr>
            </w:pPr>
            <w:r>
              <w:rPr>
                <w:sz w:val="20"/>
                <w:szCs w:val="20"/>
              </w:rPr>
              <w:t>Brinje 53 260</w:t>
            </w:r>
          </w:p>
        </w:tc>
        <w:tc>
          <w:tcPr>
            <w:tcW w:w="3821" w:type="dxa"/>
            <w:vAlign w:val="center"/>
          </w:tcPr>
          <w:p w14:paraId="080C4AEC" w14:textId="77777777" w:rsidR="00CA6F58" w:rsidRPr="000571DE" w:rsidRDefault="00CF1856" w:rsidP="00E85596">
            <w:pPr>
              <w:spacing w:after="0" w:line="240" w:lineRule="auto"/>
              <w:rPr>
                <w:sz w:val="20"/>
                <w:szCs w:val="20"/>
              </w:rPr>
            </w:pPr>
            <w:r>
              <w:rPr>
                <w:sz w:val="20"/>
                <w:szCs w:val="20"/>
              </w:rPr>
              <w:t>C1629 – proizvodnja ostalih proizvoda od drva</w:t>
            </w:r>
            <w:r w:rsidR="00A708CE">
              <w:rPr>
                <w:sz w:val="20"/>
                <w:szCs w:val="20"/>
              </w:rPr>
              <w:t>, proizvoda od pluta, slame i pletarskih materijala</w:t>
            </w:r>
          </w:p>
        </w:tc>
      </w:tr>
      <w:tr w:rsidR="00CA6F58" w14:paraId="5B0A29DB" w14:textId="77777777" w:rsidTr="00CF1856">
        <w:tc>
          <w:tcPr>
            <w:tcW w:w="2689" w:type="dxa"/>
            <w:vAlign w:val="center"/>
          </w:tcPr>
          <w:p w14:paraId="37BDF746" w14:textId="77777777" w:rsidR="00CA6F58" w:rsidRDefault="00A708CE" w:rsidP="00E85596">
            <w:pPr>
              <w:spacing w:after="0" w:line="240" w:lineRule="auto"/>
              <w:rPr>
                <w:sz w:val="20"/>
                <w:szCs w:val="20"/>
              </w:rPr>
            </w:pPr>
            <w:r>
              <w:rPr>
                <w:sz w:val="20"/>
                <w:szCs w:val="20"/>
              </w:rPr>
              <w:t>DRVNA BIOMASA d.o.o.</w:t>
            </w:r>
          </w:p>
        </w:tc>
        <w:tc>
          <w:tcPr>
            <w:tcW w:w="2550" w:type="dxa"/>
            <w:vAlign w:val="center"/>
          </w:tcPr>
          <w:p w14:paraId="0DC40A2E" w14:textId="77777777" w:rsidR="00CA6F58" w:rsidRDefault="00A708CE" w:rsidP="00E85596">
            <w:pPr>
              <w:spacing w:after="0" w:line="240" w:lineRule="auto"/>
              <w:jc w:val="center"/>
              <w:rPr>
                <w:sz w:val="20"/>
                <w:szCs w:val="20"/>
              </w:rPr>
            </w:pPr>
            <w:r>
              <w:rPr>
                <w:sz w:val="20"/>
                <w:szCs w:val="20"/>
              </w:rPr>
              <w:t>Lovačka 22, Brinje 53 260</w:t>
            </w:r>
          </w:p>
        </w:tc>
        <w:tc>
          <w:tcPr>
            <w:tcW w:w="3821" w:type="dxa"/>
            <w:vAlign w:val="center"/>
          </w:tcPr>
          <w:p w14:paraId="34C740B5" w14:textId="77777777" w:rsidR="00CA6F58" w:rsidRPr="000571DE" w:rsidRDefault="00A708CE" w:rsidP="00E85596">
            <w:pPr>
              <w:spacing w:after="0" w:line="240" w:lineRule="auto"/>
              <w:rPr>
                <w:sz w:val="20"/>
                <w:szCs w:val="20"/>
              </w:rPr>
            </w:pPr>
            <w:r>
              <w:rPr>
                <w:sz w:val="20"/>
                <w:szCs w:val="20"/>
              </w:rPr>
              <w:t>C1623 – proizvodnja ostale građevne stolarije i elemenata</w:t>
            </w:r>
          </w:p>
        </w:tc>
      </w:tr>
      <w:tr w:rsidR="00CA6F58" w14:paraId="018C0473" w14:textId="77777777" w:rsidTr="00CF1856">
        <w:tc>
          <w:tcPr>
            <w:tcW w:w="2689" w:type="dxa"/>
            <w:vAlign w:val="center"/>
          </w:tcPr>
          <w:p w14:paraId="2FF4A90D" w14:textId="77777777" w:rsidR="00CA6F58" w:rsidRDefault="00A708CE" w:rsidP="00E85596">
            <w:pPr>
              <w:spacing w:after="0" w:line="240" w:lineRule="auto"/>
              <w:rPr>
                <w:sz w:val="20"/>
                <w:szCs w:val="20"/>
              </w:rPr>
            </w:pPr>
            <w:r>
              <w:rPr>
                <w:sz w:val="20"/>
                <w:szCs w:val="20"/>
              </w:rPr>
              <w:t>ENERGO – SAM d.o.o.</w:t>
            </w:r>
          </w:p>
        </w:tc>
        <w:tc>
          <w:tcPr>
            <w:tcW w:w="2550" w:type="dxa"/>
            <w:vAlign w:val="center"/>
          </w:tcPr>
          <w:p w14:paraId="5806202D" w14:textId="77777777" w:rsidR="00A708CE" w:rsidRDefault="00A708CE" w:rsidP="00E85596">
            <w:pPr>
              <w:spacing w:after="0" w:line="240" w:lineRule="auto"/>
              <w:jc w:val="center"/>
              <w:rPr>
                <w:sz w:val="20"/>
                <w:szCs w:val="20"/>
              </w:rPr>
            </w:pPr>
            <w:r>
              <w:rPr>
                <w:sz w:val="20"/>
                <w:szCs w:val="20"/>
              </w:rPr>
              <w:t xml:space="preserve">Rapain Klanac 9/B, </w:t>
            </w:r>
          </w:p>
          <w:p w14:paraId="7E0D50FC" w14:textId="77777777" w:rsidR="00CA6F58" w:rsidRDefault="00A708CE" w:rsidP="00E85596">
            <w:pPr>
              <w:spacing w:after="0" w:line="240" w:lineRule="auto"/>
              <w:jc w:val="center"/>
              <w:rPr>
                <w:sz w:val="20"/>
                <w:szCs w:val="20"/>
              </w:rPr>
            </w:pPr>
            <w:r>
              <w:rPr>
                <w:sz w:val="20"/>
                <w:szCs w:val="20"/>
              </w:rPr>
              <w:t>Brinje 53 260</w:t>
            </w:r>
          </w:p>
        </w:tc>
        <w:tc>
          <w:tcPr>
            <w:tcW w:w="3821" w:type="dxa"/>
            <w:vAlign w:val="center"/>
          </w:tcPr>
          <w:p w14:paraId="5FE8D04D" w14:textId="77777777" w:rsidR="00CA6F58" w:rsidRPr="000571DE" w:rsidRDefault="00A708CE" w:rsidP="00E85596">
            <w:pPr>
              <w:spacing w:after="0" w:line="240" w:lineRule="auto"/>
              <w:rPr>
                <w:sz w:val="20"/>
                <w:szCs w:val="20"/>
              </w:rPr>
            </w:pPr>
            <w:r>
              <w:rPr>
                <w:sz w:val="20"/>
                <w:szCs w:val="20"/>
              </w:rPr>
              <w:t>C1610 – piljenje i blanjanje drva</w:t>
            </w:r>
          </w:p>
        </w:tc>
      </w:tr>
      <w:tr w:rsidR="00CA6F58" w14:paraId="27AC6EB9" w14:textId="77777777" w:rsidTr="00CF1856">
        <w:tc>
          <w:tcPr>
            <w:tcW w:w="2689" w:type="dxa"/>
            <w:vAlign w:val="center"/>
          </w:tcPr>
          <w:p w14:paraId="73936785" w14:textId="77777777" w:rsidR="00CA6F58" w:rsidRDefault="00A708CE" w:rsidP="00E85596">
            <w:pPr>
              <w:spacing w:after="0" w:line="240" w:lineRule="auto"/>
              <w:rPr>
                <w:sz w:val="20"/>
                <w:szCs w:val="20"/>
              </w:rPr>
            </w:pPr>
            <w:r>
              <w:rPr>
                <w:sz w:val="20"/>
                <w:szCs w:val="20"/>
              </w:rPr>
              <w:t>JELIĆ – COMMERCE j.d.o.o.</w:t>
            </w:r>
          </w:p>
        </w:tc>
        <w:tc>
          <w:tcPr>
            <w:tcW w:w="2550" w:type="dxa"/>
            <w:vAlign w:val="center"/>
          </w:tcPr>
          <w:p w14:paraId="78F75EE9" w14:textId="77777777" w:rsidR="00A708CE" w:rsidRDefault="00A708CE" w:rsidP="00E85596">
            <w:pPr>
              <w:spacing w:after="0" w:line="240" w:lineRule="auto"/>
              <w:jc w:val="center"/>
              <w:rPr>
                <w:sz w:val="20"/>
                <w:szCs w:val="20"/>
              </w:rPr>
            </w:pPr>
            <w:r>
              <w:rPr>
                <w:sz w:val="20"/>
                <w:szCs w:val="20"/>
              </w:rPr>
              <w:t xml:space="preserve">Jezerane 72, </w:t>
            </w:r>
          </w:p>
          <w:p w14:paraId="4501174A" w14:textId="77777777" w:rsidR="00CA6F58" w:rsidRDefault="00A708CE" w:rsidP="00E85596">
            <w:pPr>
              <w:spacing w:after="0" w:line="240" w:lineRule="auto"/>
              <w:jc w:val="center"/>
              <w:rPr>
                <w:sz w:val="20"/>
                <w:szCs w:val="20"/>
              </w:rPr>
            </w:pPr>
            <w:r>
              <w:rPr>
                <w:sz w:val="20"/>
                <w:szCs w:val="20"/>
              </w:rPr>
              <w:t>Jezerane 53 260</w:t>
            </w:r>
          </w:p>
        </w:tc>
        <w:tc>
          <w:tcPr>
            <w:tcW w:w="3821" w:type="dxa"/>
            <w:vAlign w:val="center"/>
          </w:tcPr>
          <w:p w14:paraId="55E75B75" w14:textId="77777777" w:rsidR="00CA6F58" w:rsidRPr="000571DE" w:rsidRDefault="00A708CE" w:rsidP="00E85596">
            <w:pPr>
              <w:spacing w:after="0" w:line="240" w:lineRule="auto"/>
              <w:rPr>
                <w:sz w:val="20"/>
                <w:szCs w:val="20"/>
              </w:rPr>
            </w:pPr>
            <w:r>
              <w:rPr>
                <w:sz w:val="20"/>
                <w:szCs w:val="20"/>
              </w:rPr>
              <w:t>I5630 – djelatnosti pripreme i usluživanja pića</w:t>
            </w:r>
          </w:p>
        </w:tc>
      </w:tr>
      <w:tr w:rsidR="00CA6F58" w14:paraId="14B9CDA2" w14:textId="77777777" w:rsidTr="00CF1856">
        <w:tc>
          <w:tcPr>
            <w:tcW w:w="2689" w:type="dxa"/>
            <w:vAlign w:val="center"/>
          </w:tcPr>
          <w:p w14:paraId="1D20732B" w14:textId="77777777" w:rsidR="00CA6F58" w:rsidRDefault="00A708CE" w:rsidP="00E85596">
            <w:pPr>
              <w:spacing w:after="0" w:line="240" w:lineRule="auto"/>
              <w:rPr>
                <w:sz w:val="20"/>
                <w:szCs w:val="20"/>
              </w:rPr>
            </w:pPr>
            <w:r>
              <w:rPr>
                <w:sz w:val="20"/>
                <w:szCs w:val="20"/>
              </w:rPr>
              <w:t>LIKOTA – HAG j.d.o.o.</w:t>
            </w:r>
          </w:p>
        </w:tc>
        <w:tc>
          <w:tcPr>
            <w:tcW w:w="2550" w:type="dxa"/>
            <w:vAlign w:val="center"/>
          </w:tcPr>
          <w:p w14:paraId="00EF08CC" w14:textId="77777777" w:rsidR="00CA6F58" w:rsidRDefault="00A708CE" w:rsidP="00A708CE">
            <w:pPr>
              <w:spacing w:after="0" w:line="240" w:lineRule="auto"/>
              <w:jc w:val="center"/>
              <w:rPr>
                <w:sz w:val="20"/>
                <w:szCs w:val="20"/>
              </w:rPr>
            </w:pPr>
            <w:r>
              <w:rPr>
                <w:sz w:val="20"/>
                <w:szCs w:val="20"/>
              </w:rPr>
              <w:t>Veliki Kut 4, Križpolje 53 260</w:t>
            </w:r>
          </w:p>
        </w:tc>
        <w:tc>
          <w:tcPr>
            <w:tcW w:w="3821" w:type="dxa"/>
            <w:vAlign w:val="center"/>
          </w:tcPr>
          <w:p w14:paraId="6D313B38" w14:textId="77777777" w:rsidR="00CA6F58" w:rsidRPr="000571DE" w:rsidRDefault="00A708CE" w:rsidP="00E85596">
            <w:pPr>
              <w:spacing w:after="0" w:line="240" w:lineRule="auto"/>
              <w:rPr>
                <w:sz w:val="20"/>
                <w:szCs w:val="20"/>
              </w:rPr>
            </w:pPr>
            <w:r>
              <w:rPr>
                <w:sz w:val="20"/>
                <w:szCs w:val="20"/>
              </w:rPr>
              <w:t>C1610 – piljenje i blanjanje drva</w:t>
            </w:r>
          </w:p>
        </w:tc>
      </w:tr>
      <w:tr w:rsidR="00CA6F58" w14:paraId="7F1A86D4" w14:textId="77777777" w:rsidTr="00CF1856">
        <w:tc>
          <w:tcPr>
            <w:tcW w:w="2689" w:type="dxa"/>
            <w:vAlign w:val="center"/>
          </w:tcPr>
          <w:p w14:paraId="3712694A" w14:textId="77777777" w:rsidR="00CA6F58" w:rsidRDefault="00A708CE" w:rsidP="00E85596">
            <w:pPr>
              <w:spacing w:after="0" w:line="240" w:lineRule="auto"/>
              <w:rPr>
                <w:sz w:val="20"/>
                <w:szCs w:val="20"/>
              </w:rPr>
            </w:pPr>
            <w:r>
              <w:rPr>
                <w:sz w:val="20"/>
                <w:szCs w:val="20"/>
              </w:rPr>
              <w:t>LIM PROMET j.d.o.o.</w:t>
            </w:r>
          </w:p>
        </w:tc>
        <w:tc>
          <w:tcPr>
            <w:tcW w:w="2550" w:type="dxa"/>
            <w:vAlign w:val="center"/>
          </w:tcPr>
          <w:p w14:paraId="585E0084" w14:textId="77777777" w:rsidR="00A708CE" w:rsidRDefault="00A708CE" w:rsidP="00E85596">
            <w:pPr>
              <w:spacing w:after="0" w:line="240" w:lineRule="auto"/>
              <w:jc w:val="center"/>
              <w:rPr>
                <w:sz w:val="20"/>
                <w:szCs w:val="20"/>
              </w:rPr>
            </w:pPr>
            <w:r>
              <w:rPr>
                <w:sz w:val="20"/>
                <w:szCs w:val="20"/>
              </w:rPr>
              <w:t xml:space="preserve">Križpolje 8/E, </w:t>
            </w:r>
          </w:p>
          <w:p w14:paraId="2946B07B" w14:textId="77777777" w:rsidR="00CA6F58" w:rsidRDefault="00A708CE" w:rsidP="00E85596">
            <w:pPr>
              <w:spacing w:after="0" w:line="240" w:lineRule="auto"/>
              <w:jc w:val="center"/>
              <w:rPr>
                <w:sz w:val="20"/>
                <w:szCs w:val="20"/>
              </w:rPr>
            </w:pPr>
            <w:r>
              <w:rPr>
                <w:sz w:val="20"/>
                <w:szCs w:val="20"/>
              </w:rPr>
              <w:t>Križpolje 53 260</w:t>
            </w:r>
          </w:p>
        </w:tc>
        <w:tc>
          <w:tcPr>
            <w:tcW w:w="3821" w:type="dxa"/>
            <w:vAlign w:val="center"/>
          </w:tcPr>
          <w:p w14:paraId="17ED2113" w14:textId="77777777" w:rsidR="00CA6F58" w:rsidRPr="000571DE" w:rsidRDefault="00A708CE" w:rsidP="00E85596">
            <w:pPr>
              <w:spacing w:after="0" w:line="240" w:lineRule="auto"/>
              <w:rPr>
                <w:sz w:val="20"/>
                <w:szCs w:val="20"/>
              </w:rPr>
            </w:pPr>
            <w:r>
              <w:rPr>
                <w:sz w:val="20"/>
                <w:szCs w:val="20"/>
              </w:rPr>
              <w:t>I5630 – djelatnosti pripreme i usluživanja pića</w:t>
            </w:r>
          </w:p>
        </w:tc>
      </w:tr>
      <w:tr w:rsidR="00CA6F58" w14:paraId="2587E37F" w14:textId="77777777" w:rsidTr="00CF1856">
        <w:trPr>
          <w:trHeight w:val="70"/>
        </w:trPr>
        <w:tc>
          <w:tcPr>
            <w:tcW w:w="2689" w:type="dxa"/>
            <w:vAlign w:val="center"/>
          </w:tcPr>
          <w:p w14:paraId="37B3644F" w14:textId="77777777" w:rsidR="00CA6F58" w:rsidRDefault="00A708CE" w:rsidP="00E85596">
            <w:pPr>
              <w:spacing w:after="0" w:line="240" w:lineRule="auto"/>
              <w:rPr>
                <w:sz w:val="20"/>
                <w:szCs w:val="20"/>
              </w:rPr>
            </w:pPr>
            <w:r>
              <w:rPr>
                <w:sz w:val="20"/>
                <w:szCs w:val="20"/>
              </w:rPr>
              <w:t>D. M. PAVLOVIĆ j.d.o.o.</w:t>
            </w:r>
          </w:p>
        </w:tc>
        <w:tc>
          <w:tcPr>
            <w:tcW w:w="2550" w:type="dxa"/>
            <w:vAlign w:val="center"/>
          </w:tcPr>
          <w:p w14:paraId="781BF6C0" w14:textId="77777777" w:rsidR="00A708CE" w:rsidRDefault="00A708CE" w:rsidP="00A708CE">
            <w:pPr>
              <w:spacing w:after="0" w:line="240" w:lineRule="auto"/>
              <w:jc w:val="center"/>
              <w:rPr>
                <w:sz w:val="20"/>
                <w:szCs w:val="20"/>
              </w:rPr>
            </w:pPr>
            <w:r>
              <w:rPr>
                <w:sz w:val="20"/>
                <w:szCs w:val="20"/>
              </w:rPr>
              <w:t>Jezerane 91, Brinje 53 260</w:t>
            </w:r>
          </w:p>
        </w:tc>
        <w:tc>
          <w:tcPr>
            <w:tcW w:w="3821" w:type="dxa"/>
            <w:vAlign w:val="center"/>
          </w:tcPr>
          <w:p w14:paraId="63D60B99" w14:textId="77777777" w:rsidR="00CA6F58" w:rsidRPr="000571DE" w:rsidRDefault="00A708CE" w:rsidP="00E85596">
            <w:pPr>
              <w:spacing w:after="0" w:line="240" w:lineRule="auto"/>
              <w:rPr>
                <w:sz w:val="20"/>
                <w:szCs w:val="20"/>
              </w:rPr>
            </w:pPr>
            <w:r>
              <w:rPr>
                <w:sz w:val="20"/>
                <w:szCs w:val="20"/>
              </w:rPr>
              <w:t>C2521 – proizvodnja radijatora i kotlova za centralno grijanje</w:t>
            </w:r>
          </w:p>
        </w:tc>
      </w:tr>
      <w:tr w:rsidR="00CA6F58" w14:paraId="562B5EB0" w14:textId="77777777" w:rsidTr="00CF1856">
        <w:tc>
          <w:tcPr>
            <w:tcW w:w="2689" w:type="dxa"/>
            <w:vAlign w:val="center"/>
          </w:tcPr>
          <w:p w14:paraId="692F3CBA" w14:textId="77777777" w:rsidR="00CA6F58" w:rsidRDefault="00A708CE" w:rsidP="00E85596">
            <w:pPr>
              <w:spacing w:after="0" w:line="240" w:lineRule="auto"/>
              <w:rPr>
                <w:sz w:val="20"/>
                <w:szCs w:val="20"/>
              </w:rPr>
            </w:pPr>
            <w:r>
              <w:rPr>
                <w:sz w:val="20"/>
                <w:szCs w:val="20"/>
              </w:rPr>
              <w:t>ZLATAN d.o.o.</w:t>
            </w:r>
          </w:p>
        </w:tc>
        <w:tc>
          <w:tcPr>
            <w:tcW w:w="2550" w:type="dxa"/>
            <w:vAlign w:val="center"/>
          </w:tcPr>
          <w:p w14:paraId="5439913F" w14:textId="77777777" w:rsidR="00A708CE" w:rsidRDefault="00A708CE" w:rsidP="00E85596">
            <w:pPr>
              <w:spacing w:after="0" w:line="240" w:lineRule="auto"/>
              <w:jc w:val="center"/>
              <w:rPr>
                <w:sz w:val="20"/>
                <w:szCs w:val="20"/>
              </w:rPr>
            </w:pPr>
            <w:r>
              <w:rPr>
                <w:sz w:val="20"/>
                <w:szCs w:val="20"/>
              </w:rPr>
              <w:t xml:space="preserve">Ul. Frankopanska 30, </w:t>
            </w:r>
          </w:p>
          <w:p w14:paraId="3F860A62" w14:textId="77777777" w:rsidR="00CA6F58" w:rsidRDefault="00A708CE" w:rsidP="00E85596">
            <w:pPr>
              <w:spacing w:after="0" w:line="240" w:lineRule="auto"/>
              <w:jc w:val="center"/>
              <w:rPr>
                <w:sz w:val="20"/>
                <w:szCs w:val="20"/>
              </w:rPr>
            </w:pPr>
            <w:r>
              <w:rPr>
                <w:sz w:val="20"/>
                <w:szCs w:val="20"/>
              </w:rPr>
              <w:t>Brinje 53 260</w:t>
            </w:r>
          </w:p>
        </w:tc>
        <w:tc>
          <w:tcPr>
            <w:tcW w:w="3821" w:type="dxa"/>
            <w:vAlign w:val="center"/>
          </w:tcPr>
          <w:p w14:paraId="14492C0B" w14:textId="77777777" w:rsidR="00CA6F58" w:rsidRPr="000571DE" w:rsidRDefault="00A708CE" w:rsidP="00E85596">
            <w:pPr>
              <w:spacing w:after="0" w:line="240" w:lineRule="auto"/>
              <w:rPr>
                <w:sz w:val="20"/>
                <w:szCs w:val="20"/>
              </w:rPr>
            </w:pPr>
            <w:r>
              <w:rPr>
                <w:sz w:val="20"/>
                <w:szCs w:val="20"/>
              </w:rPr>
              <w:t>F4339 – ostali završni građevinski radovi</w:t>
            </w:r>
          </w:p>
        </w:tc>
      </w:tr>
      <w:tr w:rsidR="00CA6F58" w14:paraId="109F1785" w14:textId="77777777" w:rsidTr="00CF1856">
        <w:tc>
          <w:tcPr>
            <w:tcW w:w="2689" w:type="dxa"/>
            <w:vAlign w:val="center"/>
          </w:tcPr>
          <w:p w14:paraId="58DC64B8" w14:textId="77777777" w:rsidR="00CA6F58" w:rsidRDefault="00A708CE" w:rsidP="00E85596">
            <w:pPr>
              <w:spacing w:after="0" w:line="240" w:lineRule="auto"/>
              <w:rPr>
                <w:sz w:val="20"/>
                <w:szCs w:val="20"/>
              </w:rPr>
            </w:pPr>
            <w:r>
              <w:rPr>
                <w:sz w:val="20"/>
                <w:szCs w:val="20"/>
              </w:rPr>
              <w:t>VICTORIA – BRINJE j.d.o.o.</w:t>
            </w:r>
          </w:p>
        </w:tc>
        <w:tc>
          <w:tcPr>
            <w:tcW w:w="2550" w:type="dxa"/>
            <w:vAlign w:val="center"/>
          </w:tcPr>
          <w:p w14:paraId="1A10DE6F" w14:textId="77777777" w:rsidR="00A708CE" w:rsidRDefault="00A708CE" w:rsidP="00E85596">
            <w:pPr>
              <w:spacing w:after="0" w:line="240" w:lineRule="auto"/>
              <w:jc w:val="center"/>
              <w:rPr>
                <w:sz w:val="20"/>
                <w:szCs w:val="20"/>
              </w:rPr>
            </w:pPr>
            <w:r>
              <w:rPr>
                <w:sz w:val="20"/>
                <w:szCs w:val="20"/>
              </w:rPr>
              <w:t xml:space="preserve">Frankopanska 3, </w:t>
            </w:r>
          </w:p>
          <w:p w14:paraId="1431F7E8" w14:textId="77777777" w:rsidR="00CA6F58" w:rsidRDefault="00A708CE" w:rsidP="00E85596">
            <w:pPr>
              <w:spacing w:after="0" w:line="240" w:lineRule="auto"/>
              <w:jc w:val="center"/>
              <w:rPr>
                <w:sz w:val="20"/>
                <w:szCs w:val="20"/>
              </w:rPr>
            </w:pPr>
            <w:r>
              <w:rPr>
                <w:sz w:val="20"/>
                <w:szCs w:val="20"/>
              </w:rPr>
              <w:t>Brinje 53 260</w:t>
            </w:r>
          </w:p>
        </w:tc>
        <w:tc>
          <w:tcPr>
            <w:tcW w:w="3821" w:type="dxa"/>
            <w:vAlign w:val="center"/>
          </w:tcPr>
          <w:p w14:paraId="5C003FDE" w14:textId="77777777" w:rsidR="00CA6F58" w:rsidRPr="000571DE" w:rsidRDefault="00A708CE" w:rsidP="00E85596">
            <w:pPr>
              <w:spacing w:after="0" w:line="240" w:lineRule="auto"/>
              <w:rPr>
                <w:sz w:val="20"/>
                <w:szCs w:val="20"/>
              </w:rPr>
            </w:pPr>
            <w:r>
              <w:rPr>
                <w:sz w:val="20"/>
                <w:szCs w:val="20"/>
              </w:rPr>
              <w:t>I5610 – djelatnosti restorana i ostalih objekata za pripremu i usluživanje hrane</w:t>
            </w:r>
          </w:p>
        </w:tc>
      </w:tr>
      <w:tr w:rsidR="00CA6F58" w14:paraId="6B14B7F6" w14:textId="77777777" w:rsidTr="00CF1856">
        <w:tc>
          <w:tcPr>
            <w:tcW w:w="2689" w:type="dxa"/>
            <w:vAlign w:val="center"/>
          </w:tcPr>
          <w:p w14:paraId="4256040F" w14:textId="77777777" w:rsidR="00CA6F58" w:rsidRDefault="00A708CE" w:rsidP="00E85596">
            <w:pPr>
              <w:spacing w:after="0" w:line="240" w:lineRule="auto"/>
              <w:rPr>
                <w:sz w:val="20"/>
                <w:szCs w:val="20"/>
              </w:rPr>
            </w:pPr>
            <w:r>
              <w:rPr>
                <w:sz w:val="20"/>
                <w:szCs w:val="20"/>
              </w:rPr>
              <w:t>T&amp;Z j.d.o.o.</w:t>
            </w:r>
          </w:p>
        </w:tc>
        <w:tc>
          <w:tcPr>
            <w:tcW w:w="2550" w:type="dxa"/>
            <w:vAlign w:val="center"/>
          </w:tcPr>
          <w:p w14:paraId="78E69CDF" w14:textId="77777777" w:rsidR="00A708CE" w:rsidRDefault="00A708CE" w:rsidP="00E85596">
            <w:pPr>
              <w:spacing w:after="0" w:line="240" w:lineRule="auto"/>
              <w:jc w:val="center"/>
              <w:rPr>
                <w:sz w:val="20"/>
                <w:szCs w:val="20"/>
              </w:rPr>
            </w:pPr>
            <w:r>
              <w:rPr>
                <w:sz w:val="20"/>
                <w:szCs w:val="20"/>
              </w:rPr>
              <w:t xml:space="preserve">Frankopanska 58, </w:t>
            </w:r>
          </w:p>
          <w:p w14:paraId="421D06A8" w14:textId="77777777" w:rsidR="00CA6F58" w:rsidRDefault="00A708CE" w:rsidP="00E85596">
            <w:pPr>
              <w:spacing w:after="0" w:line="240" w:lineRule="auto"/>
              <w:jc w:val="center"/>
              <w:rPr>
                <w:sz w:val="20"/>
                <w:szCs w:val="20"/>
              </w:rPr>
            </w:pPr>
            <w:r>
              <w:rPr>
                <w:sz w:val="20"/>
                <w:szCs w:val="20"/>
              </w:rPr>
              <w:t>Brinje 53 260</w:t>
            </w:r>
          </w:p>
        </w:tc>
        <w:tc>
          <w:tcPr>
            <w:tcW w:w="3821" w:type="dxa"/>
            <w:vAlign w:val="center"/>
          </w:tcPr>
          <w:p w14:paraId="6E952761" w14:textId="77777777" w:rsidR="00CA6F58" w:rsidRPr="000571DE" w:rsidRDefault="00A708CE" w:rsidP="00E85596">
            <w:pPr>
              <w:spacing w:after="0" w:line="240" w:lineRule="auto"/>
              <w:rPr>
                <w:sz w:val="20"/>
                <w:szCs w:val="20"/>
              </w:rPr>
            </w:pPr>
            <w:r>
              <w:rPr>
                <w:sz w:val="20"/>
                <w:szCs w:val="20"/>
              </w:rPr>
              <w:t>S9602 – frizerski saloni i saloni za uljepšavanje</w:t>
            </w:r>
          </w:p>
        </w:tc>
      </w:tr>
      <w:tr w:rsidR="00CA6F58" w14:paraId="652C4529" w14:textId="77777777" w:rsidTr="00CF1856">
        <w:tc>
          <w:tcPr>
            <w:tcW w:w="2689" w:type="dxa"/>
            <w:vAlign w:val="center"/>
          </w:tcPr>
          <w:p w14:paraId="14E23ECC" w14:textId="77777777" w:rsidR="00CA6F58" w:rsidRDefault="00A708CE" w:rsidP="00E85596">
            <w:pPr>
              <w:spacing w:after="0" w:line="240" w:lineRule="auto"/>
              <w:rPr>
                <w:sz w:val="20"/>
                <w:szCs w:val="20"/>
              </w:rPr>
            </w:pPr>
            <w:r>
              <w:rPr>
                <w:sz w:val="20"/>
                <w:szCs w:val="20"/>
              </w:rPr>
              <w:t>MAGICA d.o.o.</w:t>
            </w:r>
          </w:p>
        </w:tc>
        <w:tc>
          <w:tcPr>
            <w:tcW w:w="2550" w:type="dxa"/>
            <w:vAlign w:val="center"/>
          </w:tcPr>
          <w:p w14:paraId="468FD746" w14:textId="77777777" w:rsidR="00A708CE" w:rsidRDefault="00A708CE" w:rsidP="00E85596">
            <w:pPr>
              <w:spacing w:after="0" w:line="240" w:lineRule="auto"/>
              <w:jc w:val="center"/>
              <w:rPr>
                <w:sz w:val="20"/>
                <w:szCs w:val="20"/>
              </w:rPr>
            </w:pPr>
            <w:r>
              <w:rPr>
                <w:sz w:val="20"/>
                <w:szCs w:val="20"/>
              </w:rPr>
              <w:t xml:space="preserve">Frankopanska 51, </w:t>
            </w:r>
          </w:p>
          <w:p w14:paraId="174276FE" w14:textId="77777777" w:rsidR="00CA6F58" w:rsidRDefault="00A708CE" w:rsidP="00E85596">
            <w:pPr>
              <w:spacing w:after="0" w:line="240" w:lineRule="auto"/>
              <w:jc w:val="center"/>
              <w:rPr>
                <w:sz w:val="20"/>
                <w:szCs w:val="20"/>
              </w:rPr>
            </w:pPr>
            <w:r>
              <w:rPr>
                <w:sz w:val="20"/>
                <w:szCs w:val="20"/>
              </w:rPr>
              <w:t>Brinje 53 260</w:t>
            </w:r>
          </w:p>
        </w:tc>
        <w:tc>
          <w:tcPr>
            <w:tcW w:w="3821" w:type="dxa"/>
            <w:vAlign w:val="center"/>
          </w:tcPr>
          <w:p w14:paraId="6BDBAA97" w14:textId="77777777" w:rsidR="00CA6F58" w:rsidRPr="000571DE" w:rsidRDefault="002227DE" w:rsidP="00E85596">
            <w:pPr>
              <w:spacing w:after="0" w:line="240" w:lineRule="auto"/>
              <w:rPr>
                <w:sz w:val="20"/>
                <w:szCs w:val="20"/>
              </w:rPr>
            </w:pPr>
            <w:r>
              <w:rPr>
                <w:sz w:val="20"/>
                <w:szCs w:val="20"/>
              </w:rPr>
              <w:t>A0113 – uzgoj povrća, dinja i lubenica, korjenastog i gomoljastog povrća</w:t>
            </w:r>
          </w:p>
        </w:tc>
      </w:tr>
      <w:tr w:rsidR="00CA6F58" w14:paraId="12224A76" w14:textId="77777777" w:rsidTr="00CF1856">
        <w:tc>
          <w:tcPr>
            <w:tcW w:w="2689" w:type="dxa"/>
            <w:vAlign w:val="center"/>
          </w:tcPr>
          <w:p w14:paraId="6E661BB8" w14:textId="77777777" w:rsidR="00CA6F58" w:rsidRDefault="002227DE" w:rsidP="00E85596">
            <w:pPr>
              <w:spacing w:after="0" w:line="240" w:lineRule="auto"/>
              <w:rPr>
                <w:sz w:val="20"/>
                <w:szCs w:val="20"/>
              </w:rPr>
            </w:pPr>
            <w:r>
              <w:rPr>
                <w:sz w:val="20"/>
                <w:szCs w:val="20"/>
              </w:rPr>
              <w:t>FRANKOPAN PZ</w:t>
            </w:r>
          </w:p>
        </w:tc>
        <w:tc>
          <w:tcPr>
            <w:tcW w:w="2550" w:type="dxa"/>
            <w:vAlign w:val="center"/>
          </w:tcPr>
          <w:p w14:paraId="5E425C46" w14:textId="77777777" w:rsidR="00CA6F58" w:rsidRDefault="002227DE" w:rsidP="00E85596">
            <w:pPr>
              <w:spacing w:after="0" w:line="240" w:lineRule="auto"/>
              <w:jc w:val="center"/>
              <w:rPr>
                <w:sz w:val="20"/>
                <w:szCs w:val="20"/>
              </w:rPr>
            </w:pPr>
            <w:r>
              <w:rPr>
                <w:sz w:val="20"/>
                <w:szCs w:val="20"/>
              </w:rPr>
              <w:t>Lovačka 1, Brinje 53 260</w:t>
            </w:r>
          </w:p>
        </w:tc>
        <w:tc>
          <w:tcPr>
            <w:tcW w:w="3821" w:type="dxa"/>
            <w:vAlign w:val="center"/>
          </w:tcPr>
          <w:p w14:paraId="32DAE224" w14:textId="77777777" w:rsidR="00CA6F58" w:rsidRPr="000571DE" w:rsidRDefault="002227DE" w:rsidP="00E85596">
            <w:pPr>
              <w:spacing w:after="0" w:line="240" w:lineRule="auto"/>
              <w:rPr>
                <w:sz w:val="20"/>
                <w:szCs w:val="20"/>
              </w:rPr>
            </w:pPr>
            <w:r>
              <w:rPr>
                <w:sz w:val="20"/>
                <w:szCs w:val="20"/>
              </w:rPr>
              <w:t>a0150 – mješovita proizvodnja</w:t>
            </w:r>
          </w:p>
        </w:tc>
      </w:tr>
    </w:tbl>
    <w:p w14:paraId="488F3A01" w14:textId="77777777" w:rsidR="00CA6F58" w:rsidRDefault="00CA6F58" w:rsidP="00CA6F58">
      <w:pPr>
        <w:jc w:val="center"/>
        <w:rPr>
          <w:sz w:val="20"/>
          <w:szCs w:val="20"/>
        </w:rPr>
      </w:pPr>
      <w:bookmarkStart w:id="50" w:name="_Hlk41561200"/>
      <w:bookmarkEnd w:id="49"/>
      <w:r w:rsidRPr="009F46F3">
        <w:rPr>
          <w:sz w:val="20"/>
          <w:szCs w:val="20"/>
        </w:rPr>
        <w:t>Izvor: Digitalna komora</w:t>
      </w:r>
      <w:r>
        <w:rPr>
          <w:sz w:val="20"/>
          <w:szCs w:val="20"/>
        </w:rPr>
        <w:t xml:space="preserve"> 2020.god.</w:t>
      </w:r>
    </w:p>
    <w:p w14:paraId="39B1077D" w14:textId="77777777" w:rsidR="002227DE" w:rsidRDefault="002227DE" w:rsidP="00CA6F58">
      <w:pPr>
        <w:jc w:val="center"/>
        <w:rPr>
          <w:sz w:val="20"/>
          <w:szCs w:val="20"/>
        </w:rPr>
      </w:pPr>
    </w:p>
    <w:p w14:paraId="5779190E" w14:textId="77777777" w:rsidR="00E677B4" w:rsidRDefault="00E677B4" w:rsidP="00CA6F58">
      <w:pPr>
        <w:jc w:val="center"/>
        <w:rPr>
          <w:sz w:val="20"/>
          <w:szCs w:val="20"/>
        </w:rPr>
      </w:pPr>
    </w:p>
    <w:p w14:paraId="6616699E" w14:textId="77777777" w:rsidR="00A35187" w:rsidRDefault="00A35187" w:rsidP="00A35187">
      <w:pPr>
        <w:pStyle w:val="Naslov2"/>
        <w:spacing w:before="0"/>
      </w:pPr>
      <w:bookmarkStart w:id="51" w:name="_Toc38611246"/>
      <w:bookmarkStart w:id="52" w:name="_Toc43362413"/>
      <w:bookmarkStart w:id="53" w:name="_Toc64012403"/>
      <w:bookmarkEnd w:id="50"/>
      <w:r w:rsidRPr="005D3A48">
        <w:lastRenderedPageBreak/>
        <w:t xml:space="preserve">A.5. PREGLED PRAVNIH </w:t>
      </w:r>
      <w:r w:rsidR="00E677B4">
        <w:t>O</w:t>
      </w:r>
      <w:r w:rsidRPr="005D3A48">
        <w:t>SOBA U GOSPODARSTVU GLEDE POVEĆANE OPASNOSTI OD NASTAJANJA I ŠIRENJA POŽARA</w:t>
      </w:r>
      <w:bookmarkEnd w:id="51"/>
      <w:bookmarkEnd w:id="52"/>
      <w:bookmarkEnd w:id="53"/>
    </w:p>
    <w:p w14:paraId="04DEC963" w14:textId="77777777" w:rsidR="00CA6F58" w:rsidRDefault="00CA6F58" w:rsidP="00A35187">
      <w:pPr>
        <w:spacing w:after="0"/>
        <w:jc w:val="left"/>
        <w:rPr>
          <w:b/>
          <w:bCs/>
        </w:rPr>
      </w:pPr>
    </w:p>
    <w:p w14:paraId="71E09F86" w14:textId="77777777" w:rsidR="00A35187" w:rsidRDefault="00A35187" w:rsidP="00A35187">
      <w:pPr>
        <w:pStyle w:val="Odlomakpopisa1"/>
        <w:ind w:left="0"/>
      </w:pPr>
      <w:r w:rsidRPr="00407B95">
        <w:t xml:space="preserve">Povećana opasnost od nastanka požara ili tehnološke eksplozije najčešće je povezana  s uporabom i korištenjem zapaljivih tekućina i plinova, njihovim skladištenjem te vrstom tehnološkog procesa kod kojega se primjenjuje navedene opasne tvari. </w:t>
      </w:r>
    </w:p>
    <w:p w14:paraId="5154B93C" w14:textId="77777777" w:rsidR="00A35187" w:rsidRPr="00A35187" w:rsidRDefault="00A35187" w:rsidP="00A35187">
      <w:pPr>
        <w:pStyle w:val="Odlomakpopisa1"/>
        <w:spacing w:before="240"/>
        <w:ind w:left="0"/>
      </w:pPr>
      <w:r w:rsidRPr="005D3A48">
        <w:t xml:space="preserve">Na području Općine </w:t>
      </w:r>
      <w:r w:rsidR="00545E73" w:rsidRPr="005D3A48">
        <w:t>Brinje</w:t>
      </w:r>
      <w:r w:rsidRPr="005D3A48">
        <w:t xml:space="preserve"> prema </w:t>
      </w:r>
      <w:r w:rsidRPr="005D3A48">
        <w:rPr>
          <w:i/>
          <w:iCs/>
        </w:rPr>
        <w:t>Pravilniku o razvrstavanju građevina, građevinskih dijelova i prostora u kategorije ugroženosti od požara („Narodne Novine“, broj 62/94 i 32/97),</w:t>
      </w:r>
      <w:r w:rsidRPr="005D3A48">
        <w:t xml:space="preserve"> a s obzirom na vrstu zapaljivih tvari, namjenu građevine i prostora te površinu otvorenog prostora te na temelju instaliranih kapaciteta za proizvodnju ili preradu, kapacitetu spremnika i broju zaposlenih nema pravnih osoba kategoriziranih u I i/ili II kategoriju ugroženosti od požara.</w:t>
      </w:r>
    </w:p>
    <w:p w14:paraId="3A531FD1" w14:textId="6DABBBF8" w:rsidR="005D3A48" w:rsidRDefault="005D3A48" w:rsidP="005D3A48">
      <w:pPr>
        <w:pStyle w:val="Opisslike"/>
        <w:jc w:val="center"/>
      </w:pPr>
      <w:bookmarkStart w:id="54" w:name="_Toc39822764"/>
      <w:bookmarkStart w:id="55" w:name="_Toc64012527"/>
      <w:r>
        <w:t xml:space="preserve">Tablica </w:t>
      </w:r>
      <w:fldSimple w:instr=" SEQ Tablica \* ARABIC ">
        <w:r w:rsidR="00D43B19">
          <w:rPr>
            <w:noProof/>
          </w:rPr>
          <w:t>3</w:t>
        </w:r>
      </w:fldSimple>
      <w:r>
        <w:t>: Prikaz pravnih osoba u gospodarstvu glede povećane opasnosti od nastajanja i širenja požara</w:t>
      </w:r>
      <w:bookmarkEnd w:id="54"/>
      <w:bookmarkEnd w:id="55"/>
    </w:p>
    <w:tbl>
      <w:tblPr>
        <w:tblStyle w:val="Svijetlareetkatablice1"/>
        <w:tblW w:w="0" w:type="auto"/>
        <w:tblLook w:val="04A0" w:firstRow="1" w:lastRow="0" w:firstColumn="1" w:lastColumn="0" w:noHBand="0" w:noVBand="1"/>
      </w:tblPr>
      <w:tblGrid>
        <w:gridCol w:w="3020"/>
        <w:gridCol w:w="3020"/>
        <w:gridCol w:w="3020"/>
      </w:tblGrid>
      <w:tr w:rsidR="005D3A48" w14:paraId="76EE933B" w14:textId="77777777" w:rsidTr="009F0858">
        <w:tc>
          <w:tcPr>
            <w:tcW w:w="3020" w:type="dxa"/>
          </w:tcPr>
          <w:p w14:paraId="21F879C8" w14:textId="77777777" w:rsidR="005D3A48" w:rsidRPr="00570E27" w:rsidRDefault="005D3A48" w:rsidP="00956612">
            <w:pPr>
              <w:pStyle w:val="Odlomakpopisa1"/>
              <w:spacing w:after="0"/>
              <w:ind w:left="0"/>
              <w:jc w:val="center"/>
              <w:rPr>
                <w:sz w:val="20"/>
                <w:szCs w:val="20"/>
              </w:rPr>
            </w:pPr>
            <w:r w:rsidRPr="00570E27">
              <w:rPr>
                <w:b/>
                <w:bCs/>
                <w:sz w:val="20"/>
                <w:szCs w:val="20"/>
              </w:rPr>
              <w:t>Naziv pravne osobe</w:t>
            </w:r>
          </w:p>
        </w:tc>
        <w:tc>
          <w:tcPr>
            <w:tcW w:w="3021" w:type="dxa"/>
          </w:tcPr>
          <w:p w14:paraId="5464B3DD" w14:textId="77777777" w:rsidR="005D3A48" w:rsidRPr="00570E27" w:rsidRDefault="005D3A48" w:rsidP="00956612">
            <w:pPr>
              <w:pStyle w:val="Odlomakpopisa1"/>
              <w:spacing w:after="0"/>
              <w:ind w:left="0"/>
              <w:jc w:val="center"/>
              <w:rPr>
                <w:sz w:val="20"/>
                <w:szCs w:val="20"/>
              </w:rPr>
            </w:pPr>
            <w:r w:rsidRPr="00570E27">
              <w:rPr>
                <w:b/>
                <w:bCs/>
                <w:sz w:val="20"/>
                <w:szCs w:val="20"/>
              </w:rPr>
              <w:t>Lokacija pravne osobe</w:t>
            </w:r>
          </w:p>
        </w:tc>
        <w:tc>
          <w:tcPr>
            <w:tcW w:w="3021" w:type="dxa"/>
          </w:tcPr>
          <w:p w14:paraId="365506B1" w14:textId="77777777" w:rsidR="005D3A48" w:rsidRPr="00570E27" w:rsidRDefault="005D3A48" w:rsidP="00956612">
            <w:pPr>
              <w:pStyle w:val="Odlomakpopisa1"/>
              <w:spacing w:after="0"/>
              <w:ind w:left="0"/>
              <w:jc w:val="center"/>
              <w:rPr>
                <w:sz w:val="20"/>
                <w:szCs w:val="20"/>
              </w:rPr>
            </w:pPr>
            <w:r w:rsidRPr="00570E27">
              <w:rPr>
                <w:b/>
                <w:bCs/>
                <w:sz w:val="20"/>
                <w:szCs w:val="20"/>
              </w:rPr>
              <w:t>Djelatnost pravne osobe</w:t>
            </w:r>
          </w:p>
        </w:tc>
      </w:tr>
      <w:tr w:rsidR="005D3A48" w14:paraId="2AD26261" w14:textId="77777777" w:rsidTr="009F0858">
        <w:tc>
          <w:tcPr>
            <w:tcW w:w="3020" w:type="dxa"/>
          </w:tcPr>
          <w:p w14:paraId="399343F5" w14:textId="77777777" w:rsidR="005D3A48" w:rsidRPr="00D45B9A" w:rsidRDefault="005D3A48" w:rsidP="005D3A48">
            <w:pPr>
              <w:pStyle w:val="Odlomakpopisa1"/>
              <w:spacing w:after="0"/>
              <w:ind w:left="0"/>
              <w:jc w:val="center"/>
              <w:rPr>
                <w:sz w:val="20"/>
                <w:szCs w:val="20"/>
              </w:rPr>
            </w:pPr>
            <w:r>
              <w:rPr>
                <w:sz w:val="20"/>
                <w:szCs w:val="20"/>
              </w:rPr>
              <w:t>INA Industrija nafte d.d. – BP Brinje</w:t>
            </w:r>
          </w:p>
        </w:tc>
        <w:tc>
          <w:tcPr>
            <w:tcW w:w="3021" w:type="dxa"/>
          </w:tcPr>
          <w:p w14:paraId="61A2DBDA" w14:textId="77777777" w:rsidR="005D3A48" w:rsidRDefault="005D3A48" w:rsidP="00956612">
            <w:pPr>
              <w:pStyle w:val="Odlomakpopisa1"/>
              <w:spacing w:after="0"/>
              <w:ind w:left="0"/>
              <w:jc w:val="center"/>
              <w:rPr>
                <w:sz w:val="20"/>
                <w:szCs w:val="20"/>
              </w:rPr>
            </w:pPr>
            <w:r>
              <w:rPr>
                <w:sz w:val="20"/>
                <w:szCs w:val="20"/>
              </w:rPr>
              <w:t xml:space="preserve">Frankopanska Cesta 133, </w:t>
            </w:r>
          </w:p>
          <w:p w14:paraId="3FD92FD5" w14:textId="77777777" w:rsidR="005D3A48" w:rsidRPr="00D45B9A" w:rsidRDefault="005D3A48" w:rsidP="00956612">
            <w:pPr>
              <w:pStyle w:val="Odlomakpopisa1"/>
              <w:spacing w:after="0"/>
              <w:ind w:left="0"/>
              <w:jc w:val="center"/>
              <w:rPr>
                <w:sz w:val="20"/>
                <w:szCs w:val="20"/>
              </w:rPr>
            </w:pPr>
            <w:r>
              <w:rPr>
                <w:sz w:val="20"/>
                <w:szCs w:val="20"/>
              </w:rPr>
              <w:t>53 260 Brinje</w:t>
            </w:r>
          </w:p>
        </w:tc>
        <w:tc>
          <w:tcPr>
            <w:tcW w:w="3021" w:type="dxa"/>
          </w:tcPr>
          <w:p w14:paraId="0A0CDEF7" w14:textId="77777777" w:rsidR="005D3A48" w:rsidRPr="00D45B9A" w:rsidRDefault="005D3A48" w:rsidP="00956612">
            <w:pPr>
              <w:pStyle w:val="Odlomakpopisa1"/>
              <w:spacing w:after="0"/>
              <w:ind w:left="0"/>
              <w:rPr>
                <w:sz w:val="20"/>
                <w:szCs w:val="20"/>
              </w:rPr>
            </w:pPr>
            <w:r>
              <w:rPr>
                <w:sz w:val="20"/>
              </w:rPr>
              <w:t>- t</w:t>
            </w:r>
            <w:r w:rsidRPr="00EE462C">
              <w:rPr>
                <w:sz w:val="20"/>
              </w:rPr>
              <w:t>rgovina na malo motornim gorivima i mazivima u specijaliziranim prodavaonicama</w:t>
            </w:r>
          </w:p>
        </w:tc>
      </w:tr>
      <w:tr w:rsidR="005D3A48" w:rsidRPr="00570E27" w14:paraId="3C0CC66E" w14:textId="77777777" w:rsidTr="009F0858">
        <w:tc>
          <w:tcPr>
            <w:tcW w:w="3020" w:type="dxa"/>
          </w:tcPr>
          <w:p w14:paraId="6414E300" w14:textId="77777777" w:rsidR="005D3A48" w:rsidRPr="00570E27" w:rsidRDefault="005D3A48" w:rsidP="005D3A48">
            <w:pPr>
              <w:pStyle w:val="Odlomakpopisa1"/>
              <w:spacing w:after="0"/>
              <w:ind w:left="0"/>
              <w:jc w:val="center"/>
              <w:rPr>
                <w:sz w:val="20"/>
                <w:szCs w:val="20"/>
              </w:rPr>
            </w:pPr>
            <w:r>
              <w:rPr>
                <w:sz w:val="20"/>
                <w:szCs w:val="20"/>
              </w:rPr>
              <w:t>INA Industrija nafte d.d. – BP Brinje Istok</w:t>
            </w:r>
          </w:p>
        </w:tc>
        <w:tc>
          <w:tcPr>
            <w:tcW w:w="3021" w:type="dxa"/>
          </w:tcPr>
          <w:p w14:paraId="105566F2" w14:textId="77777777" w:rsidR="005D3A48" w:rsidRPr="00570E27" w:rsidRDefault="005D3A48" w:rsidP="005D3A48">
            <w:pPr>
              <w:pStyle w:val="Odlomakpopisa1"/>
              <w:spacing w:after="0"/>
              <w:ind w:left="0"/>
              <w:jc w:val="center"/>
              <w:rPr>
                <w:sz w:val="20"/>
                <w:szCs w:val="20"/>
              </w:rPr>
            </w:pPr>
            <w:r>
              <w:rPr>
                <w:sz w:val="20"/>
                <w:szCs w:val="20"/>
              </w:rPr>
              <w:t>Autocesta A1 Zagreb – Split, 53 260 Brinje</w:t>
            </w:r>
          </w:p>
        </w:tc>
        <w:tc>
          <w:tcPr>
            <w:tcW w:w="3021" w:type="dxa"/>
          </w:tcPr>
          <w:p w14:paraId="375B13A1" w14:textId="77777777" w:rsidR="005D3A48" w:rsidRPr="00570E27" w:rsidRDefault="005D3A48" w:rsidP="00956612">
            <w:pPr>
              <w:pStyle w:val="Odlomakpopisa1"/>
              <w:spacing w:after="0"/>
              <w:ind w:left="0"/>
              <w:rPr>
                <w:sz w:val="20"/>
                <w:szCs w:val="20"/>
              </w:rPr>
            </w:pPr>
            <w:r w:rsidRPr="00570E27">
              <w:rPr>
                <w:sz w:val="20"/>
              </w:rPr>
              <w:t>- trgovina na malo motornim gorivima i mazivima u specijaliziranim prodavaonicama</w:t>
            </w:r>
          </w:p>
        </w:tc>
      </w:tr>
      <w:tr w:rsidR="005D3A48" w:rsidRPr="00570E27" w14:paraId="3E730ACF" w14:textId="77777777" w:rsidTr="009F0858">
        <w:tc>
          <w:tcPr>
            <w:tcW w:w="3020" w:type="dxa"/>
          </w:tcPr>
          <w:p w14:paraId="5125339D" w14:textId="77777777" w:rsidR="005D3A48" w:rsidRPr="00D36321" w:rsidRDefault="005D3A48" w:rsidP="005D3A48">
            <w:pPr>
              <w:pStyle w:val="Odlomakpopisa1"/>
              <w:spacing w:after="0"/>
              <w:ind w:left="0"/>
              <w:jc w:val="center"/>
              <w:rPr>
                <w:sz w:val="20"/>
                <w:szCs w:val="20"/>
              </w:rPr>
            </w:pPr>
            <w:r>
              <w:rPr>
                <w:sz w:val="20"/>
                <w:szCs w:val="20"/>
              </w:rPr>
              <w:t>INA Industrija nafte d.d. – BP Brinje Zapad</w:t>
            </w:r>
          </w:p>
        </w:tc>
        <w:tc>
          <w:tcPr>
            <w:tcW w:w="3021" w:type="dxa"/>
          </w:tcPr>
          <w:p w14:paraId="1B39FD15" w14:textId="77777777" w:rsidR="005D3A48" w:rsidRPr="00D36321" w:rsidRDefault="005D3A48" w:rsidP="005D3A48">
            <w:pPr>
              <w:pStyle w:val="Odlomakpopisa1"/>
              <w:spacing w:after="0"/>
              <w:ind w:left="0"/>
              <w:jc w:val="center"/>
              <w:rPr>
                <w:sz w:val="20"/>
                <w:szCs w:val="20"/>
              </w:rPr>
            </w:pPr>
            <w:r>
              <w:rPr>
                <w:sz w:val="20"/>
                <w:szCs w:val="20"/>
              </w:rPr>
              <w:t>Autocesta A1 Zagreb – Split, 53 260 Brinje</w:t>
            </w:r>
          </w:p>
        </w:tc>
        <w:tc>
          <w:tcPr>
            <w:tcW w:w="3021" w:type="dxa"/>
          </w:tcPr>
          <w:p w14:paraId="1AAEC973" w14:textId="77777777" w:rsidR="005D3A48" w:rsidRPr="00D36321" w:rsidRDefault="005D3A48" w:rsidP="00956612">
            <w:pPr>
              <w:pStyle w:val="Odlomakpopisa1"/>
              <w:spacing w:after="0"/>
              <w:ind w:left="0"/>
              <w:rPr>
                <w:sz w:val="20"/>
              </w:rPr>
            </w:pPr>
            <w:r w:rsidRPr="00570E27">
              <w:rPr>
                <w:sz w:val="20"/>
              </w:rPr>
              <w:t>- trgovina na malo motornim gorivima i mazivima u specijaliziranim prodavaonicama</w:t>
            </w:r>
          </w:p>
        </w:tc>
      </w:tr>
    </w:tbl>
    <w:p w14:paraId="5E726C5B" w14:textId="40352AEC" w:rsidR="00A35187" w:rsidRDefault="00E60348" w:rsidP="00E60348">
      <w:pPr>
        <w:pStyle w:val="Bezproreda"/>
        <w:tabs>
          <w:tab w:val="left" w:pos="3940"/>
        </w:tabs>
        <w:spacing w:line="276" w:lineRule="auto"/>
        <w:rPr>
          <w:szCs w:val="24"/>
        </w:rPr>
      </w:pPr>
      <w:r>
        <w:rPr>
          <w:szCs w:val="24"/>
        </w:rPr>
        <w:tab/>
      </w:r>
    </w:p>
    <w:p w14:paraId="6ED1E674" w14:textId="77777777" w:rsidR="00E60348" w:rsidRDefault="00E60348" w:rsidP="00E60348">
      <w:pPr>
        <w:spacing w:after="0"/>
      </w:pPr>
      <w:r>
        <w:t xml:space="preserve">Na području Općine Brinje započeli su radovi na izgradnji kogeneracijskog postrojenja na biomasu. Postrojenje koje se radi biti će snage 5 MW električne energije i 10 MW toplinske energije. Postrojenje snage 5 MW kao glavnu sirovinu koristit će drvnu sječku. Glavni autput je električna energija koja će se prodavati HEP – u, dok će se toplinska energija koristiti za buduće postrojenje za preradu drva koja se planira graditi u II. fazi projekta. Planirani završetak radova za I. fazu je travanj 2021.god. </w:t>
      </w:r>
    </w:p>
    <w:p w14:paraId="52BC68F0" w14:textId="77777777" w:rsidR="00E60348" w:rsidRDefault="00E60348" w:rsidP="00E60348">
      <w:pPr>
        <w:pStyle w:val="Bezproreda"/>
        <w:tabs>
          <w:tab w:val="left" w:pos="3940"/>
        </w:tabs>
        <w:spacing w:line="276" w:lineRule="auto"/>
        <w:rPr>
          <w:szCs w:val="24"/>
        </w:rPr>
      </w:pPr>
    </w:p>
    <w:p w14:paraId="66B3D1FF" w14:textId="77777777" w:rsidR="00A35187" w:rsidRPr="007A58F8" w:rsidRDefault="00A35187" w:rsidP="00A35187">
      <w:pPr>
        <w:pStyle w:val="Naslov2"/>
        <w:spacing w:before="0"/>
      </w:pPr>
      <w:bookmarkStart w:id="56" w:name="_Toc38611247"/>
      <w:bookmarkStart w:id="57" w:name="_Toc43362414"/>
      <w:bookmarkStart w:id="58" w:name="_Toc64012404"/>
      <w:bookmarkStart w:id="59" w:name="_Hlk41565594"/>
      <w:r w:rsidRPr="007A58F8">
        <w:t>A.6. PREGLED INDUSTRIJSKIH ZONA</w:t>
      </w:r>
      <w:bookmarkEnd w:id="56"/>
      <w:bookmarkEnd w:id="57"/>
      <w:bookmarkEnd w:id="58"/>
    </w:p>
    <w:bookmarkEnd w:id="59"/>
    <w:p w14:paraId="1B8C15E8" w14:textId="77777777" w:rsidR="00A35187" w:rsidRDefault="00A35187" w:rsidP="00FE4FA0">
      <w:pPr>
        <w:spacing w:after="0"/>
        <w:rPr>
          <w:rFonts w:ascii="Calibri" w:hAnsi="Calibri" w:cs="Calibri"/>
          <w:b/>
          <w:bCs/>
          <w:szCs w:val="24"/>
        </w:rPr>
      </w:pPr>
    </w:p>
    <w:p w14:paraId="683118D4" w14:textId="77777777" w:rsidR="00A35187" w:rsidRPr="00FE4FA0" w:rsidRDefault="00A35187" w:rsidP="00A35187">
      <w:pPr>
        <w:rPr>
          <w:rFonts w:ascii="Calibri" w:hAnsi="Calibri" w:cs="Calibri"/>
          <w:szCs w:val="24"/>
        </w:rPr>
      </w:pPr>
      <w:r w:rsidRPr="00FE4FA0">
        <w:rPr>
          <w:rFonts w:ascii="Calibri" w:hAnsi="Calibri" w:cs="Calibri"/>
          <w:szCs w:val="24"/>
        </w:rPr>
        <w:t>Poduzetnička zona Brinje – Križpolje (Maljen), ukupne površine 283.222 m</w:t>
      </w:r>
      <w:r w:rsidRPr="00FE4FA0">
        <w:rPr>
          <w:rFonts w:ascii="Calibri" w:hAnsi="Calibri" w:cs="Calibri"/>
          <w:szCs w:val="24"/>
          <w:vertAlign w:val="superscript"/>
        </w:rPr>
        <w:t>2</w:t>
      </w:r>
      <w:r w:rsidRPr="00FE4FA0">
        <w:rPr>
          <w:rFonts w:ascii="Calibri" w:hAnsi="Calibri" w:cs="Calibri"/>
          <w:szCs w:val="24"/>
        </w:rPr>
        <w:t xml:space="preserve">, približnih dimenzija 220 x 1.250 m nalazi se u mjestu Križpolje, udaljena od izlaza s autoceste Zagreb – Split oko 1 km. Zonu odlikuje dobra prometna povezanost s ostatkom Hrvatske. Uz samu zonu s jedne strane prolazi autocesta A1 Zagreb – Split, a s druge strane državna cesta d 23. Od energenata u zoni ne nalazi voda, a uz samu zonu telefon i struja. Plin za sada jedino vodi od magistralnog plinovoda Zagreb – Split MRS Lička Jasenica.  </w:t>
      </w:r>
    </w:p>
    <w:p w14:paraId="3E927C05" w14:textId="77777777" w:rsidR="004460AA" w:rsidRDefault="00A35187" w:rsidP="00DE3012">
      <w:pPr>
        <w:pStyle w:val="Odlomakpopisa"/>
        <w:numPr>
          <w:ilvl w:val="0"/>
          <w:numId w:val="12"/>
        </w:numPr>
        <w:rPr>
          <w:b/>
          <w:bCs/>
        </w:rPr>
      </w:pPr>
      <w:r>
        <w:rPr>
          <w:b/>
          <w:bCs/>
        </w:rPr>
        <w:t>Prometna povezanost</w:t>
      </w:r>
      <w:r w:rsidR="00450814">
        <w:rPr>
          <w:b/>
          <w:bCs/>
        </w:rPr>
        <w:t xml:space="preserve"> (udaljenost)</w:t>
      </w:r>
    </w:p>
    <w:p w14:paraId="14ACA116" w14:textId="77777777" w:rsidR="00FE4FA0" w:rsidRPr="00FE4FA0" w:rsidRDefault="00FE4FA0" w:rsidP="00FE4FA0">
      <w:pPr>
        <w:spacing w:after="0"/>
      </w:pPr>
      <w:r w:rsidRPr="00FE4FA0">
        <w:t>Cesta: Državna cesta D23 prolazi uz zonu</w:t>
      </w:r>
    </w:p>
    <w:p w14:paraId="3DAC9798" w14:textId="77777777" w:rsidR="00FE4FA0" w:rsidRPr="00FE4FA0" w:rsidRDefault="00FE4FA0" w:rsidP="00FE4FA0">
      <w:pPr>
        <w:spacing w:after="0"/>
      </w:pPr>
      <w:r w:rsidRPr="00FE4FA0">
        <w:lastRenderedPageBreak/>
        <w:t>Autocesta (km): izlaz Brinje – Križpolje 1 km od zone</w:t>
      </w:r>
    </w:p>
    <w:p w14:paraId="21406A74" w14:textId="77777777" w:rsidR="00FE4FA0" w:rsidRPr="00FE4FA0" w:rsidRDefault="00E677B4" w:rsidP="00FE4FA0">
      <w:pPr>
        <w:spacing w:after="0"/>
      </w:pPr>
      <w:r>
        <w:t>Željeznički kolosijek (km): 3</w:t>
      </w:r>
      <w:r w:rsidR="00FE4FA0" w:rsidRPr="00FE4FA0">
        <w:t>5 (Ogulin)</w:t>
      </w:r>
    </w:p>
    <w:p w14:paraId="3F409B83" w14:textId="77777777" w:rsidR="00FE4FA0" w:rsidRPr="00FE4FA0" w:rsidRDefault="00FE4FA0" w:rsidP="00FE4FA0">
      <w:pPr>
        <w:spacing w:after="0"/>
      </w:pPr>
      <w:r w:rsidRPr="00FE4FA0">
        <w:t>Morska luka (km): 100 (Rijeka)</w:t>
      </w:r>
    </w:p>
    <w:p w14:paraId="139DEC3C" w14:textId="70FF4B08" w:rsidR="00FE4FA0" w:rsidRDefault="00FE4FA0" w:rsidP="00E60348">
      <w:pPr>
        <w:spacing w:after="0"/>
      </w:pPr>
      <w:r w:rsidRPr="00FE4FA0">
        <w:t>Zračna luka (km): 100 (Zagreb i Rijeka/Krk)</w:t>
      </w:r>
    </w:p>
    <w:p w14:paraId="0CEE5F3B" w14:textId="77777777" w:rsidR="00E60348" w:rsidRPr="00E60348" w:rsidRDefault="00E60348" w:rsidP="00E60348">
      <w:pPr>
        <w:spacing w:after="0"/>
      </w:pPr>
    </w:p>
    <w:p w14:paraId="2C7C67E1" w14:textId="77777777" w:rsidR="00FE4FA0" w:rsidRDefault="00FE4FA0" w:rsidP="00FE4FA0">
      <w:pPr>
        <w:pStyle w:val="Naslov2"/>
        <w:spacing w:before="0"/>
      </w:pPr>
      <w:bookmarkStart w:id="60" w:name="_Toc38611248"/>
      <w:bookmarkStart w:id="61" w:name="_Toc43362415"/>
      <w:bookmarkStart w:id="62" w:name="_Toc64012405"/>
      <w:bookmarkStart w:id="63" w:name="_Hlk41566218"/>
      <w:r>
        <w:t>A.7. PREGLED CESTOVNIH I ŽELJEZNIČKIH PROMETNICA PO VRSTI</w:t>
      </w:r>
      <w:bookmarkEnd w:id="60"/>
      <w:bookmarkEnd w:id="61"/>
      <w:bookmarkEnd w:id="62"/>
    </w:p>
    <w:p w14:paraId="3BA9F16A" w14:textId="77777777" w:rsidR="00FE4FA0" w:rsidRPr="00BC76DB" w:rsidRDefault="00FE4FA0" w:rsidP="00FE4FA0">
      <w:pPr>
        <w:spacing w:after="0"/>
      </w:pPr>
    </w:p>
    <w:p w14:paraId="019F3EB6" w14:textId="77777777" w:rsidR="00FE4FA0" w:rsidRDefault="00FE4FA0" w:rsidP="00FE4FA0">
      <w:pPr>
        <w:pStyle w:val="Naslov3"/>
        <w:spacing w:before="0"/>
      </w:pPr>
      <w:bookmarkStart w:id="64" w:name="_Toc38611249"/>
      <w:bookmarkStart w:id="65" w:name="_Toc43362416"/>
      <w:bookmarkStart w:id="66" w:name="_Toc64012406"/>
      <w:r>
        <w:t>A.7.1. Cestovni promet</w:t>
      </w:r>
      <w:bookmarkEnd w:id="64"/>
      <w:bookmarkEnd w:id="65"/>
      <w:bookmarkEnd w:id="66"/>
    </w:p>
    <w:bookmarkEnd w:id="63"/>
    <w:p w14:paraId="55357F5E" w14:textId="77777777" w:rsidR="00FE4FA0" w:rsidRDefault="00FE4FA0" w:rsidP="00FE4FA0">
      <w:pPr>
        <w:spacing w:after="0"/>
        <w:jc w:val="left"/>
        <w:rPr>
          <w:b/>
          <w:bCs/>
        </w:rPr>
      </w:pPr>
    </w:p>
    <w:p w14:paraId="00641C49" w14:textId="0D610AC7" w:rsidR="00E677B4" w:rsidRDefault="00FE4FA0" w:rsidP="00FE4FA0">
      <w:r>
        <w:t xml:space="preserve">Okosnicu prometne infrastrukture Općine Brinje čini autocesta A1 Zagreb-Split-Dubrovnik, odnosno njezine dionice Ogulin-Brinje i Brinje-Žuta Lokva. Samo naselje Brinje je važan cestovni čvor. Od čvora Žuta Lokva, autocesta dalje nastavlja prema Otočcu. Popis kategorija i naziva prometnica na području Općine, zajedno s njihovom duljinom dan je u </w:t>
      </w:r>
      <w:r w:rsidRPr="00655F0A">
        <w:t>sljedećoj tablici.</w:t>
      </w:r>
      <w:r w:rsidR="00E677B4">
        <w:t xml:space="preserve"> Prema Odluci o nerazvrstanim cestama</w:t>
      </w:r>
      <w:r>
        <w:t>, u nadl</w:t>
      </w:r>
      <w:r w:rsidR="00E677B4">
        <w:t>ežnosti Općine još je ukupno 162</w:t>
      </w:r>
      <w:r>
        <w:t xml:space="preserve"> km neraz</w:t>
      </w:r>
      <w:r w:rsidR="00E677B4">
        <w:t>vrstanih cesta, od kojih je 96</w:t>
      </w:r>
      <w:r>
        <w:t xml:space="preserve"> km</w:t>
      </w:r>
      <w:r w:rsidR="00E677B4">
        <w:t xml:space="preserve"> asfalt, a 66 ma</w:t>
      </w:r>
      <w:r w:rsidR="00E60348">
        <w:t>k</w:t>
      </w:r>
      <w:r w:rsidR="00E677B4">
        <w:t>adam.</w:t>
      </w:r>
    </w:p>
    <w:p w14:paraId="1B9DC103" w14:textId="39CEEA39" w:rsidR="00FE4FA0" w:rsidRPr="00380382" w:rsidRDefault="00FE4FA0" w:rsidP="00FE4FA0">
      <w:pPr>
        <w:pStyle w:val="Opisslike"/>
        <w:jc w:val="center"/>
      </w:pPr>
      <w:bookmarkStart w:id="67" w:name="_Toc512434701"/>
      <w:bookmarkStart w:id="68" w:name="_Toc527111738"/>
      <w:bookmarkStart w:id="69" w:name="_Toc38611301"/>
      <w:bookmarkStart w:id="70" w:name="_Toc43362468"/>
      <w:bookmarkStart w:id="71" w:name="_Toc64012528"/>
      <w:r>
        <w:t xml:space="preserve">Tablica </w:t>
      </w:r>
      <w:r w:rsidR="0014429E">
        <w:rPr>
          <w:noProof/>
        </w:rPr>
        <w:fldChar w:fldCharType="begin"/>
      </w:r>
      <w:r>
        <w:rPr>
          <w:noProof/>
        </w:rPr>
        <w:instrText xml:space="preserve"> SEQ Tablica \* ARABIC </w:instrText>
      </w:r>
      <w:r w:rsidR="0014429E">
        <w:rPr>
          <w:noProof/>
        </w:rPr>
        <w:fldChar w:fldCharType="separate"/>
      </w:r>
      <w:r w:rsidR="00D43B19">
        <w:rPr>
          <w:noProof/>
        </w:rPr>
        <w:t>4</w:t>
      </w:r>
      <w:r w:rsidR="0014429E">
        <w:rPr>
          <w:noProof/>
        </w:rPr>
        <w:fldChar w:fldCharType="end"/>
      </w:r>
      <w:r>
        <w:t>: Prikaz prometnica na području Općine</w:t>
      </w:r>
      <w:bookmarkEnd w:id="67"/>
      <w:bookmarkEnd w:id="68"/>
      <w:bookmarkEnd w:id="69"/>
      <w:r>
        <w:t xml:space="preserve"> </w:t>
      </w:r>
      <w:bookmarkEnd w:id="70"/>
      <w:r>
        <w:t>Brinje</w:t>
      </w:r>
      <w:bookmarkEnd w:id="71"/>
    </w:p>
    <w:tbl>
      <w:tblPr>
        <w:tblStyle w:val="Svijetlareetkatablice1"/>
        <w:tblW w:w="9060" w:type="dxa"/>
        <w:tblLook w:val="04A0" w:firstRow="1" w:lastRow="0" w:firstColumn="1" w:lastColumn="0" w:noHBand="0" w:noVBand="1"/>
      </w:tblPr>
      <w:tblGrid>
        <w:gridCol w:w="619"/>
        <w:gridCol w:w="1176"/>
        <w:gridCol w:w="6015"/>
        <w:gridCol w:w="1250"/>
      </w:tblGrid>
      <w:tr w:rsidR="00FE4FA0" w:rsidRPr="009F2B30" w14:paraId="5ADEA9CC" w14:textId="77777777" w:rsidTr="00E85596">
        <w:tc>
          <w:tcPr>
            <w:tcW w:w="619" w:type="dxa"/>
            <w:vAlign w:val="center"/>
          </w:tcPr>
          <w:p w14:paraId="0E02552E" w14:textId="77777777" w:rsidR="00FE4FA0" w:rsidRPr="009F2B30" w:rsidRDefault="00FE4FA0" w:rsidP="00E85596">
            <w:pPr>
              <w:keepNext/>
              <w:spacing w:after="0" w:line="240" w:lineRule="auto"/>
              <w:jc w:val="center"/>
              <w:rPr>
                <w:rFonts w:cs="Calibri"/>
                <w:b/>
                <w:sz w:val="20"/>
                <w:szCs w:val="20"/>
              </w:rPr>
            </w:pPr>
            <w:bookmarkStart w:id="72" w:name="_Hlk497122209"/>
            <w:r w:rsidRPr="009F2B30">
              <w:rPr>
                <w:rFonts w:cs="Calibri"/>
                <w:b/>
                <w:sz w:val="20"/>
                <w:szCs w:val="20"/>
              </w:rPr>
              <w:t>R.Br.</w:t>
            </w:r>
          </w:p>
        </w:tc>
        <w:tc>
          <w:tcPr>
            <w:tcW w:w="1176" w:type="dxa"/>
            <w:vAlign w:val="center"/>
          </w:tcPr>
          <w:p w14:paraId="0A8A7359"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Oznaka prometnice</w:t>
            </w:r>
          </w:p>
        </w:tc>
        <w:tc>
          <w:tcPr>
            <w:tcW w:w="6015" w:type="dxa"/>
            <w:vAlign w:val="center"/>
          </w:tcPr>
          <w:p w14:paraId="7C77C232"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Naziv prometnice</w:t>
            </w:r>
          </w:p>
        </w:tc>
        <w:tc>
          <w:tcPr>
            <w:tcW w:w="1250" w:type="dxa"/>
            <w:vAlign w:val="center"/>
          </w:tcPr>
          <w:p w14:paraId="1961E018"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 xml:space="preserve">Duljina (km) </w:t>
            </w:r>
          </w:p>
        </w:tc>
      </w:tr>
      <w:tr w:rsidR="00FE4FA0" w:rsidRPr="009F2B30" w14:paraId="3329BA5D" w14:textId="77777777" w:rsidTr="00E85596">
        <w:tc>
          <w:tcPr>
            <w:tcW w:w="619" w:type="dxa"/>
            <w:vAlign w:val="center"/>
          </w:tcPr>
          <w:p w14:paraId="2B24CFFA" w14:textId="77777777" w:rsidR="00FE4FA0" w:rsidRPr="009F2B30" w:rsidRDefault="00FE4FA0" w:rsidP="00E85596">
            <w:pPr>
              <w:keepNext/>
              <w:spacing w:after="0" w:line="240" w:lineRule="auto"/>
              <w:jc w:val="center"/>
              <w:rPr>
                <w:rFonts w:cs="Calibri"/>
                <w:b/>
                <w:sz w:val="20"/>
                <w:szCs w:val="20"/>
              </w:rPr>
            </w:pPr>
          </w:p>
        </w:tc>
        <w:tc>
          <w:tcPr>
            <w:tcW w:w="1176" w:type="dxa"/>
            <w:vAlign w:val="center"/>
          </w:tcPr>
          <w:p w14:paraId="3E4B6DA1" w14:textId="77777777" w:rsidR="00FE4FA0" w:rsidRPr="009F2B30" w:rsidRDefault="00FE4FA0" w:rsidP="00E85596">
            <w:pPr>
              <w:keepNext/>
              <w:spacing w:after="0" w:line="240" w:lineRule="auto"/>
              <w:jc w:val="center"/>
              <w:rPr>
                <w:rFonts w:cs="Calibri"/>
                <w:sz w:val="20"/>
                <w:szCs w:val="20"/>
              </w:rPr>
            </w:pPr>
          </w:p>
        </w:tc>
        <w:tc>
          <w:tcPr>
            <w:tcW w:w="6015" w:type="dxa"/>
            <w:vAlign w:val="center"/>
          </w:tcPr>
          <w:p w14:paraId="6EB9A216" w14:textId="77777777" w:rsidR="00FE4FA0" w:rsidRDefault="00FE4FA0" w:rsidP="00FE4FA0">
            <w:pPr>
              <w:keepNext/>
              <w:spacing w:after="0" w:line="240" w:lineRule="auto"/>
              <w:jc w:val="center"/>
              <w:rPr>
                <w:rFonts w:cs="Calibri"/>
                <w:b/>
                <w:sz w:val="20"/>
                <w:szCs w:val="20"/>
              </w:rPr>
            </w:pPr>
            <w:r>
              <w:rPr>
                <w:rFonts w:cs="Calibri"/>
                <w:b/>
                <w:sz w:val="20"/>
                <w:szCs w:val="20"/>
              </w:rPr>
              <w:t>AUTOCESTE</w:t>
            </w:r>
          </w:p>
        </w:tc>
        <w:tc>
          <w:tcPr>
            <w:tcW w:w="1250" w:type="dxa"/>
            <w:vAlign w:val="center"/>
          </w:tcPr>
          <w:p w14:paraId="628C15B5" w14:textId="77777777" w:rsidR="00FE4FA0" w:rsidRPr="009F2B30" w:rsidRDefault="00FE4FA0" w:rsidP="00E85596">
            <w:pPr>
              <w:keepNext/>
              <w:spacing w:after="0" w:line="240" w:lineRule="auto"/>
              <w:jc w:val="center"/>
              <w:rPr>
                <w:rFonts w:cs="Calibri"/>
                <w:sz w:val="20"/>
                <w:szCs w:val="20"/>
              </w:rPr>
            </w:pPr>
          </w:p>
        </w:tc>
      </w:tr>
      <w:tr w:rsidR="00FE4FA0" w:rsidRPr="009F2B30" w14:paraId="5D16840E" w14:textId="77777777" w:rsidTr="00E85596">
        <w:tc>
          <w:tcPr>
            <w:tcW w:w="619" w:type="dxa"/>
            <w:vAlign w:val="center"/>
          </w:tcPr>
          <w:p w14:paraId="62DF540E" w14:textId="77777777" w:rsidR="00FE4FA0" w:rsidRPr="009F2B30" w:rsidRDefault="00FE4FA0" w:rsidP="00E85596">
            <w:pPr>
              <w:keepNext/>
              <w:spacing w:after="0" w:line="240" w:lineRule="auto"/>
              <w:jc w:val="center"/>
              <w:rPr>
                <w:rFonts w:cs="Calibri"/>
                <w:b/>
                <w:sz w:val="20"/>
                <w:szCs w:val="20"/>
              </w:rPr>
            </w:pPr>
            <w:r>
              <w:rPr>
                <w:rFonts w:cs="Calibri"/>
                <w:b/>
                <w:sz w:val="20"/>
                <w:szCs w:val="20"/>
              </w:rPr>
              <w:t>1.</w:t>
            </w:r>
          </w:p>
        </w:tc>
        <w:tc>
          <w:tcPr>
            <w:tcW w:w="1176" w:type="dxa"/>
            <w:vAlign w:val="center"/>
          </w:tcPr>
          <w:p w14:paraId="2CA887DC" w14:textId="77777777" w:rsidR="00FE4FA0" w:rsidRPr="009F2B30" w:rsidRDefault="00E85596" w:rsidP="00E85596">
            <w:pPr>
              <w:keepNext/>
              <w:spacing w:after="0" w:line="240" w:lineRule="auto"/>
              <w:jc w:val="center"/>
              <w:rPr>
                <w:rFonts w:cs="Calibri"/>
                <w:sz w:val="20"/>
                <w:szCs w:val="20"/>
              </w:rPr>
            </w:pPr>
            <w:r>
              <w:rPr>
                <w:rFonts w:cs="Calibri"/>
                <w:sz w:val="20"/>
                <w:szCs w:val="20"/>
              </w:rPr>
              <w:t>A1</w:t>
            </w:r>
          </w:p>
        </w:tc>
        <w:tc>
          <w:tcPr>
            <w:tcW w:w="6015" w:type="dxa"/>
            <w:vAlign w:val="center"/>
          </w:tcPr>
          <w:p w14:paraId="5870D68A" w14:textId="77777777" w:rsidR="00FE4FA0" w:rsidRPr="00E85596" w:rsidRDefault="00E85596" w:rsidP="00E85596">
            <w:pPr>
              <w:keepNext/>
              <w:spacing w:after="0" w:line="240" w:lineRule="auto"/>
              <w:jc w:val="center"/>
              <w:rPr>
                <w:rFonts w:cs="Calibri"/>
                <w:bCs/>
                <w:sz w:val="20"/>
                <w:szCs w:val="20"/>
              </w:rPr>
            </w:pPr>
            <w:r w:rsidRPr="00E85596">
              <w:rPr>
                <w:rFonts w:cs="Calibri"/>
                <w:bCs/>
                <w:sz w:val="20"/>
                <w:szCs w:val="20"/>
              </w:rPr>
              <w:t>Zagreb (čvorište Lučko, A3) – Karlovac – Bosiljevo – Split – Ploče – Opuzen – granica Bosne i Hercegovine) te granica Bosne i Hercegovine - Dubrovnik</w:t>
            </w:r>
          </w:p>
        </w:tc>
        <w:tc>
          <w:tcPr>
            <w:tcW w:w="1250" w:type="dxa"/>
            <w:vAlign w:val="center"/>
          </w:tcPr>
          <w:p w14:paraId="7BE3613E" w14:textId="77777777" w:rsidR="00FE4FA0" w:rsidRPr="009F2B30" w:rsidRDefault="00E85596" w:rsidP="00E85596">
            <w:pPr>
              <w:keepNext/>
              <w:spacing w:after="0" w:line="240" w:lineRule="auto"/>
              <w:jc w:val="center"/>
              <w:rPr>
                <w:rFonts w:cs="Calibri"/>
                <w:sz w:val="20"/>
                <w:szCs w:val="20"/>
              </w:rPr>
            </w:pPr>
            <w:r>
              <w:rPr>
                <w:rFonts w:cs="Calibri"/>
                <w:sz w:val="20"/>
                <w:szCs w:val="20"/>
              </w:rPr>
              <w:t>550,00</w:t>
            </w:r>
          </w:p>
        </w:tc>
      </w:tr>
      <w:tr w:rsidR="00FE4FA0" w:rsidRPr="009F2B30" w14:paraId="42FF1486" w14:textId="77777777" w:rsidTr="00E85596">
        <w:tc>
          <w:tcPr>
            <w:tcW w:w="619" w:type="dxa"/>
            <w:vAlign w:val="center"/>
          </w:tcPr>
          <w:p w14:paraId="43D4E2BB" w14:textId="77777777" w:rsidR="00FE4FA0" w:rsidRPr="009F2B30" w:rsidRDefault="00FE4FA0" w:rsidP="00E85596">
            <w:pPr>
              <w:keepNext/>
              <w:spacing w:after="0" w:line="240" w:lineRule="auto"/>
              <w:jc w:val="center"/>
              <w:rPr>
                <w:rFonts w:cs="Calibri"/>
                <w:b/>
                <w:sz w:val="20"/>
                <w:szCs w:val="20"/>
              </w:rPr>
            </w:pPr>
          </w:p>
        </w:tc>
        <w:tc>
          <w:tcPr>
            <w:tcW w:w="1176" w:type="dxa"/>
            <w:vAlign w:val="center"/>
          </w:tcPr>
          <w:p w14:paraId="590AEB03" w14:textId="77777777" w:rsidR="00FE4FA0" w:rsidRPr="009F2B30" w:rsidRDefault="00FE4FA0" w:rsidP="00E85596">
            <w:pPr>
              <w:keepNext/>
              <w:spacing w:after="0" w:line="240" w:lineRule="auto"/>
              <w:jc w:val="center"/>
              <w:rPr>
                <w:rFonts w:cs="Calibri"/>
                <w:sz w:val="20"/>
                <w:szCs w:val="20"/>
              </w:rPr>
            </w:pPr>
          </w:p>
        </w:tc>
        <w:tc>
          <w:tcPr>
            <w:tcW w:w="6015" w:type="dxa"/>
            <w:vAlign w:val="center"/>
          </w:tcPr>
          <w:p w14:paraId="12E6AC15" w14:textId="77777777" w:rsidR="00FE4FA0" w:rsidRPr="009F2B30" w:rsidRDefault="00FE4FA0" w:rsidP="00FE4FA0">
            <w:pPr>
              <w:keepNext/>
              <w:spacing w:after="0" w:line="240" w:lineRule="auto"/>
              <w:jc w:val="center"/>
              <w:rPr>
                <w:rFonts w:cs="Calibri"/>
                <w:b/>
                <w:sz w:val="20"/>
                <w:szCs w:val="20"/>
              </w:rPr>
            </w:pPr>
            <w:r>
              <w:rPr>
                <w:rFonts w:cs="Calibri"/>
                <w:b/>
                <w:sz w:val="20"/>
                <w:szCs w:val="20"/>
              </w:rPr>
              <w:t>DRŽAVNE CESTE</w:t>
            </w:r>
          </w:p>
        </w:tc>
        <w:tc>
          <w:tcPr>
            <w:tcW w:w="1250" w:type="dxa"/>
            <w:vAlign w:val="center"/>
          </w:tcPr>
          <w:p w14:paraId="36645AE0" w14:textId="77777777" w:rsidR="00FE4FA0" w:rsidRPr="009F2B30" w:rsidRDefault="00FE4FA0" w:rsidP="00E85596">
            <w:pPr>
              <w:keepNext/>
              <w:spacing w:after="0" w:line="240" w:lineRule="auto"/>
              <w:jc w:val="center"/>
              <w:rPr>
                <w:rFonts w:cs="Calibri"/>
                <w:sz w:val="20"/>
                <w:szCs w:val="20"/>
              </w:rPr>
            </w:pPr>
          </w:p>
        </w:tc>
      </w:tr>
      <w:tr w:rsidR="00FE4FA0" w:rsidRPr="009F2B30" w14:paraId="410A13C7" w14:textId="77777777" w:rsidTr="00E85596">
        <w:tc>
          <w:tcPr>
            <w:tcW w:w="619" w:type="dxa"/>
            <w:vAlign w:val="center"/>
          </w:tcPr>
          <w:p w14:paraId="4EC327A7"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1.</w:t>
            </w:r>
          </w:p>
        </w:tc>
        <w:tc>
          <w:tcPr>
            <w:tcW w:w="1176" w:type="dxa"/>
            <w:vAlign w:val="center"/>
          </w:tcPr>
          <w:p w14:paraId="2FD51CBE" w14:textId="77777777" w:rsidR="00FE4FA0" w:rsidRPr="009F2B30" w:rsidRDefault="00E85596" w:rsidP="00E85596">
            <w:pPr>
              <w:keepNext/>
              <w:spacing w:after="0" w:line="240" w:lineRule="auto"/>
              <w:jc w:val="center"/>
              <w:rPr>
                <w:rFonts w:cs="Calibri"/>
                <w:sz w:val="20"/>
                <w:szCs w:val="20"/>
              </w:rPr>
            </w:pPr>
            <w:r>
              <w:rPr>
                <w:rFonts w:cs="Calibri"/>
                <w:sz w:val="20"/>
                <w:szCs w:val="20"/>
              </w:rPr>
              <w:t>DC 23</w:t>
            </w:r>
          </w:p>
        </w:tc>
        <w:tc>
          <w:tcPr>
            <w:tcW w:w="6015" w:type="dxa"/>
            <w:vAlign w:val="center"/>
          </w:tcPr>
          <w:p w14:paraId="1DBC6E28" w14:textId="77777777" w:rsidR="00FE4FA0" w:rsidRPr="009F2B30" w:rsidRDefault="00E85596" w:rsidP="00E85596">
            <w:pPr>
              <w:keepNext/>
              <w:spacing w:after="0" w:line="240" w:lineRule="auto"/>
              <w:jc w:val="center"/>
              <w:rPr>
                <w:rFonts w:cs="Calibri"/>
                <w:sz w:val="20"/>
                <w:szCs w:val="20"/>
              </w:rPr>
            </w:pPr>
            <w:r>
              <w:rPr>
                <w:rFonts w:cs="Calibri"/>
                <w:sz w:val="20"/>
                <w:szCs w:val="20"/>
              </w:rPr>
              <w:t>Duga Resa (D3) – Josip Dol – Žuta Lokva – Senj (D8)</w:t>
            </w:r>
          </w:p>
        </w:tc>
        <w:tc>
          <w:tcPr>
            <w:tcW w:w="1250" w:type="dxa"/>
            <w:vAlign w:val="center"/>
          </w:tcPr>
          <w:p w14:paraId="60DAB2CC" w14:textId="77777777" w:rsidR="00FE4FA0" w:rsidRPr="009F2B30" w:rsidRDefault="009D70F7" w:rsidP="00E85596">
            <w:pPr>
              <w:keepNext/>
              <w:spacing w:after="0" w:line="240" w:lineRule="auto"/>
              <w:jc w:val="center"/>
              <w:rPr>
                <w:rFonts w:cs="Calibri"/>
                <w:sz w:val="20"/>
                <w:szCs w:val="20"/>
              </w:rPr>
            </w:pPr>
            <w:r>
              <w:rPr>
                <w:rFonts w:cs="Calibri"/>
                <w:sz w:val="20"/>
                <w:szCs w:val="20"/>
              </w:rPr>
              <w:t>103,94</w:t>
            </w:r>
          </w:p>
        </w:tc>
      </w:tr>
      <w:tr w:rsidR="00E85596" w:rsidRPr="009F2B30" w14:paraId="6668068D" w14:textId="77777777" w:rsidTr="00E85596">
        <w:tc>
          <w:tcPr>
            <w:tcW w:w="619" w:type="dxa"/>
            <w:vAlign w:val="center"/>
          </w:tcPr>
          <w:p w14:paraId="3AA580B3" w14:textId="77777777" w:rsidR="00E85596" w:rsidRPr="009F2B30" w:rsidRDefault="00E85596" w:rsidP="00E85596">
            <w:pPr>
              <w:keepNext/>
              <w:spacing w:after="0" w:line="240" w:lineRule="auto"/>
              <w:jc w:val="center"/>
              <w:rPr>
                <w:rFonts w:cs="Calibri"/>
                <w:b/>
                <w:sz w:val="20"/>
                <w:szCs w:val="20"/>
              </w:rPr>
            </w:pPr>
          </w:p>
        </w:tc>
        <w:tc>
          <w:tcPr>
            <w:tcW w:w="1176" w:type="dxa"/>
            <w:vAlign w:val="center"/>
          </w:tcPr>
          <w:p w14:paraId="7A4730D6" w14:textId="77777777" w:rsidR="00E85596" w:rsidRDefault="00E85596" w:rsidP="00E85596">
            <w:pPr>
              <w:keepNext/>
              <w:spacing w:after="0" w:line="240" w:lineRule="auto"/>
              <w:jc w:val="center"/>
              <w:rPr>
                <w:rFonts w:cs="Calibri"/>
                <w:sz w:val="20"/>
                <w:szCs w:val="20"/>
              </w:rPr>
            </w:pPr>
            <w:r>
              <w:rPr>
                <w:rFonts w:cs="Calibri"/>
                <w:sz w:val="20"/>
                <w:szCs w:val="20"/>
              </w:rPr>
              <w:t>DC 50</w:t>
            </w:r>
          </w:p>
        </w:tc>
        <w:tc>
          <w:tcPr>
            <w:tcW w:w="6015" w:type="dxa"/>
            <w:vAlign w:val="center"/>
          </w:tcPr>
          <w:p w14:paraId="18296B78" w14:textId="77777777" w:rsidR="00E85596" w:rsidRPr="009F2B30" w:rsidRDefault="009D70F7" w:rsidP="00E85596">
            <w:pPr>
              <w:keepNext/>
              <w:spacing w:after="0" w:line="240" w:lineRule="auto"/>
              <w:jc w:val="center"/>
              <w:rPr>
                <w:rFonts w:cs="Calibri"/>
                <w:sz w:val="20"/>
                <w:szCs w:val="20"/>
              </w:rPr>
            </w:pPr>
            <w:r>
              <w:rPr>
                <w:rFonts w:cs="Calibri"/>
                <w:sz w:val="20"/>
                <w:szCs w:val="20"/>
              </w:rPr>
              <w:t>Žuta Lokva (D23) – Otočac – Gospić – Gračac (D27)</w:t>
            </w:r>
          </w:p>
        </w:tc>
        <w:tc>
          <w:tcPr>
            <w:tcW w:w="1250" w:type="dxa"/>
            <w:vAlign w:val="center"/>
          </w:tcPr>
          <w:p w14:paraId="080C9976" w14:textId="77777777" w:rsidR="00E85596" w:rsidRPr="009F2B30" w:rsidRDefault="009D70F7" w:rsidP="00E85596">
            <w:pPr>
              <w:keepNext/>
              <w:spacing w:after="0" w:line="240" w:lineRule="auto"/>
              <w:jc w:val="center"/>
              <w:rPr>
                <w:rFonts w:cs="Calibri"/>
                <w:sz w:val="20"/>
                <w:szCs w:val="20"/>
              </w:rPr>
            </w:pPr>
            <w:r>
              <w:rPr>
                <w:rFonts w:cs="Calibri"/>
                <w:sz w:val="20"/>
                <w:szCs w:val="20"/>
              </w:rPr>
              <w:t>104,24</w:t>
            </w:r>
          </w:p>
        </w:tc>
      </w:tr>
      <w:tr w:rsidR="00FE4FA0" w:rsidRPr="009F2B30" w14:paraId="338FB0C6" w14:textId="77777777" w:rsidTr="00E85596">
        <w:tc>
          <w:tcPr>
            <w:tcW w:w="9060" w:type="dxa"/>
            <w:gridSpan w:val="4"/>
            <w:vAlign w:val="center"/>
          </w:tcPr>
          <w:p w14:paraId="3FD04263" w14:textId="77777777" w:rsidR="00FE4FA0" w:rsidRPr="009F2B30" w:rsidRDefault="00FE4FA0" w:rsidP="00FE4FA0">
            <w:pPr>
              <w:keepNext/>
              <w:spacing w:after="0" w:line="240" w:lineRule="auto"/>
              <w:jc w:val="center"/>
              <w:rPr>
                <w:rFonts w:cs="Calibri"/>
                <w:sz w:val="20"/>
                <w:szCs w:val="20"/>
              </w:rPr>
            </w:pPr>
            <w:r>
              <w:rPr>
                <w:rFonts w:cs="Calibri"/>
                <w:b/>
                <w:sz w:val="20"/>
                <w:szCs w:val="20"/>
              </w:rPr>
              <w:t xml:space="preserve">            </w:t>
            </w:r>
            <w:r w:rsidRPr="009F2B30">
              <w:rPr>
                <w:rFonts w:cs="Calibri"/>
                <w:b/>
                <w:sz w:val="20"/>
                <w:szCs w:val="20"/>
              </w:rPr>
              <w:t>ŽUPANIJSKE CESTE</w:t>
            </w:r>
          </w:p>
        </w:tc>
      </w:tr>
      <w:tr w:rsidR="00FE4FA0" w:rsidRPr="009F2B30" w14:paraId="1F39BF04" w14:textId="77777777" w:rsidTr="00E85596">
        <w:tc>
          <w:tcPr>
            <w:tcW w:w="619" w:type="dxa"/>
            <w:vAlign w:val="center"/>
          </w:tcPr>
          <w:p w14:paraId="2A7D697B" w14:textId="77777777" w:rsidR="00FE4FA0" w:rsidRPr="009F2B30" w:rsidRDefault="00FE4FA0" w:rsidP="00E85596">
            <w:pPr>
              <w:keepNext/>
              <w:spacing w:after="0" w:line="240" w:lineRule="auto"/>
              <w:jc w:val="center"/>
              <w:rPr>
                <w:rFonts w:cs="Calibri"/>
                <w:b/>
                <w:sz w:val="20"/>
                <w:szCs w:val="20"/>
              </w:rPr>
            </w:pPr>
            <w:r>
              <w:rPr>
                <w:rFonts w:cs="Calibri"/>
                <w:b/>
                <w:sz w:val="20"/>
                <w:szCs w:val="20"/>
              </w:rPr>
              <w:t>1</w:t>
            </w:r>
            <w:r w:rsidRPr="009F2B30">
              <w:rPr>
                <w:rFonts w:cs="Calibri"/>
                <w:b/>
                <w:sz w:val="20"/>
                <w:szCs w:val="20"/>
              </w:rPr>
              <w:t>.</w:t>
            </w:r>
          </w:p>
        </w:tc>
        <w:tc>
          <w:tcPr>
            <w:tcW w:w="1176" w:type="dxa"/>
            <w:vAlign w:val="center"/>
          </w:tcPr>
          <w:p w14:paraId="28446D73" w14:textId="77777777" w:rsidR="00FE4FA0" w:rsidRPr="009F2B30" w:rsidRDefault="00FE4FA0" w:rsidP="00E85596">
            <w:pPr>
              <w:keepNext/>
              <w:spacing w:after="0" w:line="240" w:lineRule="auto"/>
              <w:jc w:val="center"/>
              <w:rPr>
                <w:rFonts w:cs="Calibri"/>
                <w:sz w:val="20"/>
                <w:szCs w:val="20"/>
              </w:rPr>
            </w:pPr>
            <w:r>
              <w:rPr>
                <w:rFonts w:cs="Calibri"/>
                <w:sz w:val="20"/>
                <w:szCs w:val="20"/>
              </w:rPr>
              <w:t>ŽC 511</w:t>
            </w:r>
            <w:r w:rsidR="00E85596">
              <w:rPr>
                <w:rFonts w:cs="Calibri"/>
                <w:sz w:val="20"/>
                <w:szCs w:val="20"/>
              </w:rPr>
              <w:t>0</w:t>
            </w:r>
          </w:p>
        </w:tc>
        <w:tc>
          <w:tcPr>
            <w:tcW w:w="6015" w:type="dxa"/>
            <w:vAlign w:val="center"/>
          </w:tcPr>
          <w:p w14:paraId="64279F7B" w14:textId="77777777" w:rsidR="00FE4FA0" w:rsidRPr="009F2B30" w:rsidRDefault="009D70F7" w:rsidP="00E85596">
            <w:pPr>
              <w:keepNext/>
              <w:spacing w:after="0" w:line="240" w:lineRule="auto"/>
              <w:jc w:val="center"/>
              <w:rPr>
                <w:rFonts w:cs="Calibri"/>
                <w:sz w:val="20"/>
                <w:szCs w:val="20"/>
              </w:rPr>
            </w:pPr>
            <w:r>
              <w:rPr>
                <w:rFonts w:cs="Calibri"/>
                <w:sz w:val="20"/>
                <w:szCs w:val="20"/>
              </w:rPr>
              <w:t>Klenovica (D8) – Krivi Put – Prokike (D23)</w:t>
            </w:r>
          </w:p>
        </w:tc>
        <w:tc>
          <w:tcPr>
            <w:tcW w:w="1250" w:type="dxa"/>
            <w:vAlign w:val="center"/>
          </w:tcPr>
          <w:p w14:paraId="5F1E0F31" w14:textId="77777777" w:rsidR="00FE4FA0" w:rsidRPr="009F2B30" w:rsidRDefault="009D70F7" w:rsidP="00E85596">
            <w:pPr>
              <w:keepNext/>
              <w:spacing w:after="0" w:line="240" w:lineRule="auto"/>
              <w:jc w:val="center"/>
              <w:rPr>
                <w:rFonts w:cs="Calibri"/>
                <w:sz w:val="20"/>
                <w:szCs w:val="20"/>
              </w:rPr>
            </w:pPr>
            <w:r>
              <w:rPr>
                <w:rFonts w:cs="Calibri"/>
                <w:sz w:val="20"/>
                <w:szCs w:val="20"/>
              </w:rPr>
              <w:t>32,19</w:t>
            </w:r>
          </w:p>
        </w:tc>
      </w:tr>
      <w:tr w:rsidR="00FE4FA0" w:rsidRPr="009F2B30" w14:paraId="32B5CFE7" w14:textId="77777777" w:rsidTr="00E85596">
        <w:tc>
          <w:tcPr>
            <w:tcW w:w="619" w:type="dxa"/>
            <w:vAlign w:val="center"/>
          </w:tcPr>
          <w:p w14:paraId="0561CBBB" w14:textId="77777777" w:rsidR="00FE4FA0" w:rsidRDefault="00E85596" w:rsidP="00E85596">
            <w:pPr>
              <w:keepNext/>
              <w:spacing w:after="0" w:line="240" w:lineRule="auto"/>
              <w:jc w:val="center"/>
              <w:rPr>
                <w:rFonts w:cs="Calibri"/>
                <w:b/>
                <w:sz w:val="20"/>
                <w:szCs w:val="20"/>
              </w:rPr>
            </w:pPr>
            <w:r>
              <w:rPr>
                <w:rFonts w:cs="Calibri"/>
                <w:b/>
                <w:sz w:val="20"/>
                <w:szCs w:val="20"/>
              </w:rPr>
              <w:t>2.</w:t>
            </w:r>
          </w:p>
        </w:tc>
        <w:tc>
          <w:tcPr>
            <w:tcW w:w="1176" w:type="dxa"/>
            <w:vAlign w:val="center"/>
          </w:tcPr>
          <w:p w14:paraId="13D17F28" w14:textId="77777777" w:rsidR="00FE4FA0" w:rsidRPr="009F2B30" w:rsidRDefault="00E85596" w:rsidP="00E85596">
            <w:pPr>
              <w:keepNext/>
              <w:spacing w:after="0" w:line="240" w:lineRule="auto"/>
              <w:jc w:val="center"/>
              <w:rPr>
                <w:rFonts w:cs="Calibri"/>
                <w:sz w:val="20"/>
                <w:szCs w:val="20"/>
              </w:rPr>
            </w:pPr>
            <w:r>
              <w:rPr>
                <w:rFonts w:cs="Calibri"/>
                <w:sz w:val="20"/>
                <w:szCs w:val="20"/>
              </w:rPr>
              <w:t>ŽC 5111</w:t>
            </w:r>
          </w:p>
        </w:tc>
        <w:tc>
          <w:tcPr>
            <w:tcW w:w="6015" w:type="dxa"/>
            <w:vAlign w:val="center"/>
          </w:tcPr>
          <w:p w14:paraId="6707DA2D" w14:textId="77777777" w:rsidR="00FE4FA0" w:rsidRPr="009F2B30" w:rsidRDefault="009D70F7" w:rsidP="00E85596">
            <w:pPr>
              <w:keepNext/>
              <w:spacing w:after="0" w:line="240" w:lineRule="auto"/>
              <w:jc w:val="center"/>
              <w:rPr>
                <w:rFonts w:cs="Calibri"/>
                <w:sz w:val="20"/>
                <w:szCs w:val="20"/>
              </w:rPr>
            </w:pPr>
            <w:r>
              <w:rPr>
                <w:rFonts w:cs="Calibri"/>
                <w:sz w:val="20"/>
                <w:szCs w:val="20"/>
              </w:rPr>
              <w:t>Križ Kamenica (L59005) – Križpolje (D23)</w:t>
            </w:r>
          </w:p>
        </w:tc>
        <w:tc>
          <w:tcPr>
            <w:tcW w:w="1250" w:type="dxa"/>
            <w:vAlign w:val="center"/>
          </w:tcPr>
          <w:p w14:paraId="3349D67A" w14:textId="77777777" w:rsidR="00FE4FA0" w:rsidRPr="009F2B30" w:rsidRDefault="009D70F7" w:rsidP="00E85596">
            <w:pPr>
              <w:keepNext/>
              <w:spacing w:after="0" w:line="240" w:lineRule="auto"/>
              <w:jc w:val="center"/>
              <w:rPr>
                <w:rFonts w:cs="Calibri"/>
                <w:sz w:val="20"/>
                <w:szCs w:val="20"/>
              </w:rPr>
            </w:pPr>
            <w:r>
              <w:rPr>
                <w:rFonts w:cs="Calibri"/>
                <w:sz w:val="20"/>
                <w:szCs w:val="20"/>
              </w:rPr>
              <w:t>2,66</w:t>
            </w:r>
          </w:p>
        </w:tc>
      </w:tr>
      <w:tr w:rsidR="00FE4FA0" w:rsidRPr="009F2B30" w14:paraId="468CC022" w14:textId="77777777" w:rsidTr="00E85596">
        <w:tc>
          <w:tcPr>
            <w:tcW w:w="619" w:type="dxa"/>
            <w:vAlign w:val="center"/>
          </w:tcPr>
          <w:p w14:paraId="03F592A2" w14:textId="77777777" w:rsidR="00FE4FA0" w:rsidRDefault="00E85596" w:rsidP="00E85596">
            <w:pPr>
              <w:keepNext/>
              <w:spacing w:after="0" w:line="240" w:lineRule="auto"/>
              <w:jc w:val="center"/>
              <w:rPr>
                <w:rFonts w:cs="Calibri"/>
                <w:b/>
                <w:sz w:val="20"/>
                <w:szCs w:val="20"/>
              </w:rPr>
            </w:pPr>
            <w:r>
              <w:rPr>
                <w:rFonts w:cs="Calibri"/>
                <w:b/>
                <w:sz w:val="20"/>
                <w:szCs w:val="20"/>
              </w:rPr>
              <w:t>3.</w:t>
            </w:r>
          </w:p>
        </w:tc>
        <w:tc>
          <w:tcPr>
            <w:tcW w:w="1176" w:type="dxa"/>
            <w:vAlign w:val="center"/>
          </w:tcPr>
          <w:p w14:paraId="7F070FCA" w14:textId="77777777" w:rsidR="00FE4FA0" w:rsidRPr="009F2B30" w:rsidRDefault="00E85596" w:rsidP="00E85596">
            <w:pPr>
              <w:keepNext/>
              <w:spacing w:after="0" w:line="240" w:lineRule="auto"/>
              <w:jc w:val="center"/>
              <w:rPr>
                <w:rFonts w:cs="Calibri"/>
                <w:sz w:val="20"/>
                <w:szCs w:val="20"/>
              </w:rPr>
            </w:pPr>
            <w:r>
              <w:rPr>
                <w:rFonts w:cs="Calibri"/>
                <w:sz w:val="20"/>
                <w:szCs w:val="20"/>
              </w:rPr>
              <w:t>ŽC 5112</w:t>
            </w:r>
          </w:p>
        </w:tc>
        <w:tc>
          <w:tcPr>
            <w:tcW w:w="6015" w:type="dxa"/>
            <w:vAlign w:val="center"/>
          </w:tcPr>
          <w:p w14:paraId="4CF5A866" w14:textId="77777777" w:rsidR="00FE4FA0" w:rsidRPr="009F2B30" w:rsidRDefault="009D70F7" w:rsidP="00E85596">
            <w:pPr>
              <w:keepNext/>
              <w:spacing w:after="0" w:line="240" w:lineRule="auto"/>
              <w:jc w:val="center"/>
              <w:rPr>
                <w:rFonts w:cs="Calibri"/>
                <w:sz w:val="20"/>
                <w:szCs w:val="20"/>
              </w:rPr>
            </w:pPr>
            <w:r>
              <w:rPr>
                <w:rFonts w:cs="Calibri"/>
                <w:sz w:val="20"/>
                <w:szCs w:val="20"/>
              </w:rPr>
              <w:t>Stajnica (L59007) – Ž5113</w:t>
            </w:r>
          </w:p>
        </w:tc>
        <w:tc>
          <w:tcPr>
            <w:tcW w:w="1250" w:type="dxa"/>
            <w:vAlign w:val="center"/>
          </w:tcPr>
          <w:p w14:paraId="074A402D" w14:textId="77777777" w:rsidR="00FE4FA0" w:rsidRPr="009F2B30" w:rsidRDefault="009D70F7" w:rsidP="00E85596">
            <w:pPr>
              <w:keepNext/>
              <w:spacing w:after="0" w:line="240" w:lineRule="auto"/>
              <w:jc w:val="center"/>
              <w:rPr>
                <w:rFonts w:cs="Calibri"/>
                <w:sz w:val="20"/>
                <w:szCs w:val="20"/>
              </w:rPr>
            </w:pPr>
            <w:r>
              <w:rPr>
                <w:rFonts w:cs="Calibri"/>
                <w:sz w:val="20"/>
                <w:szCs w:val="20"/>
              </w:rPr>
              <w:t>3,00</w:t>
            </w:r>
          </w:p>
        </w:tc>
      </w:tr>
      <w:tr w:rsidR="00FE4FA0" w:rsidRPr="009F2B30" w14:paraId="74E97479" w14:textId="77777777" w:rsidTr="00E85596">
        <w:tc>
          <w:tcPr>
            <w:tcW w:w="619" w:type="dxa"/>
            <w:vAlign w:val="center"/>
          </w:tcPr>
          <w:p w14:paraId="20B3C4A0" w14:textId="77777777" w:rsidR="00FE4FA0" w:rsidRDefault="00E85596" w:rsidP="00E85596">
            <w:pPr>
              <w:keepNext/>
              <w:spacing w:after="0" w:line="240" w:lineRule="auto"/>
              <w:jc w:val="center"/>
              <w:rPr>
                <w:rFonts w:cs="Calibri"/>
                <w:b/>
                <w:sz w:val="20"/>
                <w:szCs w:val="20"/>
              </w:rPr>
            </w:pPr>
            <w:r>
              <w:rPr>
                <w:rFonts w:cs="Calibri"/>
                <w:b/>
                <w:sz w:val="20"/>
                <w:szCs w:val="20"/>
              </w:rPr>
              <w:t>4.</w:t>
            </w:r>
          </w:p>
        </w:tc>
        <w:tc>
          <w:tcPr>
            <w:tcW w:w="1176" w:type="dxa"/>
            <w:vAlign w:val="center"/>
          </w:tcPr>
          <w:p w14:paraId="2B8AF3A9" w14:textId="77777777" w:rsidR="00FE4FA0" w:rsidRPr="009F2B30" w:rsidRDefault="00E85596" w:rsidP="00E85596">
            <w:pPr>
              <w:keepNext/>
              <w:spacing w:after="0" w:line="240" w:lineRule="auto"/>
              <w:jc w:val="center"/>
              <w:rPr>
                <w:rFonts w:cs="Calibri"/>
                <w:sz w:val="20"/>
                <w:szCs w:val="20"/>
              </w:rPr>
            </w:pPr>
            <w:r>
              <w:rPr>
                <w:rFonts w:cs="Calibri"/>
                <w:sz w:val="20"/>
                <w:szCs w:val="20"/>
              </w:rPr>
              <w:t>ŽC 5113</w:t>
            </w:r>
          </w:p>
        </w:tc>
        <w:tc>
          <w:tcPr>
            <w:tcW w:w="6015" w:type="dxa"/>
            <w:vAlign w:val="center"/>
          </w:tcPr>
          <w:p w14:paraId="0CB26374" w14:textId="77777777" w:rsidR="00FE4FA0" w:rsidRPr="009F2B30" w:rsidRDefault="009D70F7" w:rsidP="00E85596">
            <w:pPr>
              <w:keepNext/>
              <w:spacing w:after="0" w:line="240" w:lineRule="auto"/>
              <w:jc w:val="center"/>
              <w:rPr>
                <w:rFonts w:cs="Calibri"/>
                <w:sz w:val="20"/>
                <w:szCs w:val="20"/>
              </w:rPr>
            </w:pPr>
            <w:r>
              <w:rPr>
                <w:rFonts w:cs="Calibri"/>
                <w:sz w:val="20"/>
                <w:szCs w:val="20"/>
              </w:rPr>
              <w:t>Križpolje (D23) – Glibodol – Lička Jasenica (D42)</w:t>
            </w:r>
          </w:p>
        </w:tc>
        <w:tc>
          <w:tcPr>
            <w:tcW w:w="1250" w:type="dxa"/>
            <w:vAlign w:val="center"/>
          </w:tcPr>
          <w:p w14:paraId="329E1070" w14:textId="77777777" w:rsidR="00FE4FA0" w:rsidRPr="009F2B30" w:rsidRDefault="009D70F7" w:rsidP="00E85596">
            <w:pPr>
              <w:keepNext/>
              <w:spacing w:after="0" w:line="240" w:lineRule="auto"/>
              <w:jc w:val="center"/>
              <w:rPr>
                <w:rFonts w:cs="Calibri"/>
                <w:sz w:val="20"/>
                <w:szCs w:val="20"/>
              </w:rPr>
            </w:pPr>
            <w:r>
              <w:rPr>
                <w:rFonts w:cs="Calibri"/>
                <w:sz w:val="20"/>
                <w:szCs w:val="20"/>
              </w:rPr>
              <w:t>26,80</w:t>
            </w:r>
          </w:p>
        </w:tc>
      </w:tr>
      <w:tr w:rsidR="00E85596" w:rsidRPr="009F2B30" w14:paraId="02BAEB8E" w14:textId="77777777" w:rsidTr="00E85596">
        <w:tc>
          <w:tcPr>
            <w:tcW w:w="619" w:type="dxa"/>
            <w:vAlign w:val="center"/>
          </w:tcPr>
          <w:p w14:paraId="3B26335A" w14:textId="77777777" w:rsidR="00E85596" w:rsidRDefault="00E85596" w:rsidP="00E85596">
            <w:pPr>
              <w:keepNext/>
              <w:spacing w:after="0" w:line="240" w:lineRule="auto"/>
              <w:jc w:val="center"/>
              <w:rPr>
                <w:rFonts w:cs="Calibri"/>
                <w:b/>
                <w:sz w:val="20"/>
                <w:szCs w:val="20"/>
              </w:rPr>
            </w:pPr>
            <w:r>
              <w:rPr>
                <w:rFonts w:cs="Calibri"/>
                <w:b/>
                <w:sz w:val="20"/>
                <w:szCs w:val="20"/>
              </w:rPr>
              <w:t>5.</w:t>
            </w:r>
          </w:p>
        </w:tc>
        <w:tc>
          <w:tcPr>
            <w:tcW w:w="1176" w:type="dxa"/>
            <w:vAlign w:val="center"/>
          </w:tcPr>
          <w:p w14:paraId="438CE507" w14:textId="77777777" w:rsidR="00E85596" w:rsidRDefault="00E85596" w:rsidP="00E85596">
            <w:pPr>
              <w:keepNext/>
              <w:spacing w:after="0" w:line="240" w:lineRule="auto"/>
              <w:jc w:val="center"/>
              <w:rPr>
                <w:rFonts w:cs="Calibri"/>
                <w:sz w:val="20"/>
                <w:szCs w:val="20"/>
              </w:rPr>
            </w:pPr>
            <w:r>
              <w:rPr>
                <w:rFonts w:cs="Calibri"/>
                <w:sz w:val="20"/>
                <w:szCs w:val="20"/>
              </w:rPr>
              <w:t>ŽC 5114</w:t>
            </w:r>
          </w:p>
        </w:tc>
        <w:tc>
          <w:tcPr>
            <w:tcW w:w="6015" w:type="dxa"/>
            <w:vAlign w:val="center"/>
          </w:tcPr>
          <w:p w14:paraId="0F3B1583" w14:textId="77777777" w:rsidR="00E85596" w:rsidRPr="009F2B30" w:rsidRDefault="009D70F7" w:rsidP="00E85596">
            <w:pPr>
              <w:keepNext/>
              <w:spacing w:after="0" w:line="240" w:lineRule="auto"/>
              <w:jc w:val="center"/>
              <w:rPr>
                <w:rFonts w:cs="Calibri"/>
                <w:sz w:val="20"/>
                <w:szCs w:val="20"/>
              </w:rPr>
            </w:pPr>
            <w:r>
              <w:rPr>
                <w:rFonts w:cs="Calibri"/>
                <w:sz w:val="20"/>
                <w:szCs w:val="20"/>
              </w:rPr>
              <w:t>Brinje (D23) - Letinac</w:t>
            </w:r>
          </w:p>
        </w:tc>
        <w:tc>
          <w:tcPr>
            <w:tcW w:w="1250" w:type="dxa"/>
            <w:vAlign w:val="center"/>
          </w:tcPr>
          <w:p w14:paraId="68B4FF81" w14:textId="77777777" w:rsidR="00E85596" w:rsidRPr="009F2B30" w:rsidRDefault="009D70F7" w:rsidP="00E85596">
            <w:pPr>
              <w:keepNext/>
              <w:spacing w:after="0" w:line="240" w:lineRule="auto"/>
              <w:jc w:val="center"/>
              <w:rPr>
                <w:rFonts w:cs="Calibri"/>
                <w:sz w:val="20"/>
                <w:szCs w:val="20"/>
              </w:rPr>
            </w:pPr>
            <w:r>
              <w:rPr>
                <w:rFonts w:cs="Calibri"/>
                <w:sz w:val="20"/>
                <w:szCs w:val="20"/>
              </w:rPr>
              <w:t>7,80</w:t>
            </w:r>
          </w:p>
        </w:tc>
      </w:tr>
      <w:tr w:rsidR="00E85596" w:rsidRPr="009F2B30" w14:paraId="22E96FCE" w14:textId="77777777" w:rsidTr="00E85596">
        <w:tc>
          <w:tcPr>
            <w:tcW w:w="619" w:type="dxa"/>
            <w:vAlign w:val="center"/>
          </w:tcPr>
          <w:p w14:paraId="57EB6B72" w14:textId="77777777" w:rsidR="00E85596" w:rsidRDefault="00E85596" w:rsidP="00E85596">
            <w:pPr>
              <w:keepNext/>
              <w:spacing w:after="0" w:line="240" w:lineRule="auto"/>
              <w:jc w:val="center"/>
              <w:rPr>
                <w:rFonts w:cs="Calibri"/>
                <w:b/>
                <w:sz w:val="20"/>
                <w:szCs w:val="20"/>
              </w:rPr>
            </w:pPr>
            <w:r>
              <w:rPr>
                <w:rFonts w:cs="Calibri"/>
                <w:b/>
                <w:sz w:val="20"/>
                <w:szCs w:val="20"/>
              </w:rPr>
              <w:t>6.</w:t>
            </w:r>
          </w:p>
        </w:tc>
        <w:tc>
          <w:tcPr>
            <w:tcW w:w="1176" w:type="dxa"/>
            <w:vAlign w:val="center"/>
          </w:tcPr>
          <w:p w14:paraId="7D85CB7B" w14:textId="77777777" w:rsidR="00E85596" w:rsidRDefault="00E85596" w:rsidP="00E85596">
            <w:pPr>
              <w:keepNext/>
              <w:spacing w:after="0" w:line="240" w:lineRule="auto"/>
              <w:jc w:val="center"/>
              <w:rPr>
                <w:rFonts w:cs="Calibri"/>
                <w:sz w:val="20"/>
                <w:szCs w:val="20"/>
              </w:rPr>
            </w:pPr>
            <w:r>
              <w:rPr>
                <w:rFonts w:cs="Calibri"/>
                <w:sz w:val="20"/>
                <w:szCs w:val="20"/>
              </w:rPr>
              <w:t>ŽC 5191</w:t>
            </w:r>
          </w:p>
        </w:tc>
        <w:tc>
          <w:tcPr>
            <w:tcW w:w="6015" w:type="dxa"/>
            <w:vAlign w:val="center"/>
          </w:tcPr>
          <w:p w14:paraId="10DC2114" w14:textId="77777777" w:rsidR="00E85596" w:rsidRPr="009F2B30" w:rsidRDefault="009D70F7" w:rsidP="00E85596">
            <w:pPr>
              <w:keepNext/>
              <w:spacing w:after="0" w:line="240" w:lineRule="auto"/>
              <w:jc w:val="center"/>
              <w:rPr>
                <w:rFonts w:cs="Calibri"/>
                <w:sz w:val="20"/>
                <w:szCs w:val="20"/>
              </w:rPr>
            </w:pPr>
            <w:r>
              <w:rPr>
                <w:rFonts w:cs="Calibri"/>
                <w:sz w:val="20"/>
                <w:szCs w:val="20"/>
              </w:rPr>
              <w:t>Lokve (D3) – Mrkopalj – Jezerane (D23)</w:t>
            </w:r>
          </w:p>
        </w:tc>
        <w:tc>
          <w:tcPr>
            <w:tcW w:w="1250" w:type="dxa"/>
            <w:vAlign w:val="center"/>
          </w:tcPr>
          <w:p w14:paraId="67EDA540" w14:textId="77777777" w:rsidR="00E85596" w:rsidRPr="009F2B30" w:rsidRDefault="009D70F7" w:rsidP="00E85596">
            <w:pPr>
              <w:keepNext/>
              <w:spacing w:after="0" w:line="240" w:lineRule="auto"/>
              <w:jc w:val="center"/>
              <w:rPr>
                <w:rFonts w:cs="Calibri"/>
                <w:sz w:val="20"/>
                <w:szCs w:val="20"/>
              </w:rPr>
            </w:pPr>
            <w:r>
              <w:rPr>
                <w:rFonts w:cs="Calibri"/>
                <w:sz w:val="20"/>
                <w:szCs w:val="20"/>
              </w:rPr>
              <w:t>63,78</w:t>
            </w:r>
          </w:p>
        </w:tc>
      </w:tr>
      <w:tr w:rsidR="00FE4FA0" w:rsidRPr="009F2B30" w14:paraId="02FC3DEE" w14:textId="77777777" w:rsidTr="00E85596">
        <w:tc>
          <w:tcPr>
            <w:tcW w:w="9060" w:type="dxa"/>
            <w:gridSpan w:val="4"/>
            <w:vAlign w:val="center"/>
          </w:tcPr>
          <w:p w14:paraId="7072E65C" w14:textId="77777777" w:rsidR="00FE4FA0" w:rsidRPr="009F2B30" w:rsidRDefault="00FE4FA0" w:rsidP="00E85596">
            <w:pPr>
              <w:keepNext/>
              <w:spacing w:after="0" w:line="240" w:lineRule="auto"/>
              <w:jc w:val="center"/>
              <w:rPr>
                <w:rFonts w:cs="Calibri"/>
                <w:b/>
                <w:sz w:val="20"/>
                <w:szCs w:val="20"/>
              </w:rPr>
            </w:pPr>
            <w:r>
              <w:rPr>
                <w:rFonts w:cs="Calibri"/>
                <w:b/>
                <w:sz w:val="20"/>
                <w:szCs w:val="20"/>
              </w:rPr>
              <w:t xml:space="preserve">           </w:t>
            </w:r>
            <w:r w:rsidRPr="009F2B30">
              <w:rPr>
                <w:rFonts w:cs="Calibri"/>
                <w:b/>
                <w:sz w:val="20"/>
                <w:szCs w:val="20"/>
              </w:rPr>
              <w:t>LOKALNE CESTE</w:t>
            </w:r>
          </w:p>
        </w:tc>
      </w:tr>
      <w:tr w:rsidR="00FE4FA0" w:rsidRPr="009F2B30" w14:paraId="5D7FEBA7" w14:textId="77777777" w:rsidTr="00E85596">
        <w:tc>
          <w:tcPr>
            <w:tcW w:w="619" w:type="dxa"/>
            <w:vAlign w:val="center"/>
          </w:tcPr>
          <w:p w14:paraId="21E07328"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1.</w:t>
            </w:r>
          </w:p>
        </w:tc>
        <w:tc>
          <w:tcPr>
            <w:tcW w:w="1176" w:type="dxa"/>
            <w:vAlign w:val="center"/>
          </w:tcPr>
          <w:p w14:paraId="3AAE9901" w14:textId="77777777" w:rsidR="00FE4FA0" w:rsidRPr="009F2B30" w:rsidRDefault="00FE4FA0" w:rsidP="00E85596">
            <w:pPr>
              <w:keepNext/>
              <w:spacing w:after="0" w:line="240" w:lineRule="auto"/>
              <w:jc w:val="center"/>
              <w:rPr>
                <w:rFonts w:cs="Calibri"/>
                <w:sz w:val="20"/>
                <w:szCs w:val="20"/>
              </w:rPr>
            </w:pPr>
            <w:r>
              <w:rPr>
                <w:rFonts w:cs="Calibri"/>
                <w:sz w:val="20"/>
                <w:szCs w:val="20"/>
              </w:rPr>
              <w:t>LC 59003</w:t>
            </w:r>
          </w:p>
        </w:tc>
        <w:tc>
          <w:tcPr>
            <w:tcW w:w="6015" w:type="dxa"/>
            <w:vAlign w:val="center"/>
          </w:tcPr>
          <w:p w14:paraId="5730932E" w14:textId="77777777" w:rsidR="00FE4FA0" w:rsidRPr="009F2B30" w:rsidRDefault="009D70F7" w:rsidP="00E85596">
            <w:pPr>
              <w:keepNext/>
              <w:spacing w:after="0" w:line="240" w:lineRule="auto"/>
              <w:jc w:val="center"/>
              <w:rPr>
                <w:rFonts w:cs="Calibri"/>
                <w:sz w:val="20"/>
                <w:szCs w:val="20"/>
              </w:rPr>
            </w:pPr>
            <w:r>
              <w:rPr>
                <w:rFonts w:cs="Calibri"/>
                <w:sz w:val="20"/>
                <w:szCs w:val="20"/>
              </w:rPr>
              <w:t>Krivi Put (Ž5110) – Vodoteč – Brinje (D23)</w:t>
            </w:r>
          </w:p>
        </w:tc>
        <w:tc>
          <w:tcPr>
            <w:tcW w:w="1250" w:type="dxa"/>
            <w:vAlign w:val="center"/>
          </w:tcPr>
          <w:p w14:paraId="7D8B210D" w14:textId="77777777" w:rsidR="00FE4FA0" w:rsidRPr="009F2B30" w:rsidRDefault="009D70F7" w:rsidP="00E85596">
            <w:pPr>
              <w:keepNext/>
              <w:spacing w:after="0" w:line="240" w:lineRule="auto"/>
              <w:jc w:val="center"/>
              <w:rPr>
                <w:rFonts w:cs="Calibri"/>
                <w:sz w:val="20"/>
                <w:szCs w:val="20"/>
              </w:rPr>
            </w:pPr>
            <w:r>
              <w:rPr>
                <w:rFonts w:cs="Calibri"/>
                <w:sz w:val="20"/>
                <w:szCs w:val="20"/>
              </w:rPr>
              <w:t>26,40</w:t>
            </w:r>
          </w:p>
        </w:tc>
      </w:tr>
      <w:tr w:rsidR="00FE4FA0" w:rsidRPr="009F2B30" w14:paraId="0F91E87D" w14:textId="77777777" w:rsidTr="00E85596">
        <w:tc>
          <w:tcPr>
            <w:tcW w:w="619" w:type="dxa"/>
            <w:vAlign w:val="center"/>
          </w:tcPr>
          <w:p w14:paraId="0F80504B" w14:textId="77777777" w:rsidR="00FE4FA0" w:rsidRPr="009F2B30" w:rsidRDefault="00FE4FA0" w:rsidP="00E85596">
            <w:pPr>
              <w:keepNext/>
              <w:spacing w:after="0" w:line="240" w:lineRule="auto"/>
              <w:jc w:val="center"/>
              <w:rPr>
                <w:rFonts w:cs="Calibri"/>
                <w:b/>
                <w:sz w:val="20"/>
                <w:szCs w:val="20"/>
              </w:rPr>
            </w:pPr>
            <w:r w:rsidRPr="009F2B30">
              <w:rPr>
                <w:rFonts w:cs="Calibri"/>
                <w:b/>
                <w:sz w:val="20"/>
                <w:szCs w:val="20"/>
              </w:rPr>
              <w:t>2.</w:t>
            </w:r>
          </w:p>
        </w:tc>
        <w:tc>
          <w:tcPr>
            <w:tcW w:w="1176" w:type="dxa"/>
            <w:vAlign w:val="center"/>
          </w:tcPr>
          <w:p w14:paraId="489512EE" w14:textId="77777777" w:rsidR="00FE4FA0" w:rsidRPr="009F2B30" w:rsidRDefault="00FE4FA0" w:rsidP="00E85596">
            <w:pPr>
              <w:keepNext/>
              <w:spacing w:after="0" w:line="240" w:lineRule="auto"/>
              <w:jc w:val="center"/>
              <w:rPr>
                <w:rFonts w:cs="Calibri"/>
                <w:sz w:val="20"/>
                <w:szCs w:val="20"/>
              </w:rPr>
            </w:pPr>
            <w:r>
              <w:rPr>
                <w:rFonts w:cs="Calibri"/>
                <w:sz w:val="20"/>
                <w:szCs w:val="20"/>
              </w:rPr>
              <w:t>LC 5900</w:t>
            </w:r>
            <w:r w:rsidR="00E85596">
              <w:rPr>
                <w:rFonts w:cs="Calibri"/>
                <w:sz w:val="20"/>
                <w:szCs w:val="20"/>
              </w:rPr>
              <w:t>5</w:t>
            </w:r>
          </w:p>
        </w:tc>
        <w:tc>
          <w:tcPr>
            <w:tcW w:w="6015" w:type="dxa"/>
            <w:vAlign w:val="center"/>
          </w:tcPr>
          <w:p w14:paraId="1A040B75" w14:textId="77777777" w:rsidR="00FE4FA0" w:rsidRPr="009F2B30" w:rsidRDefault="009D70F7" w:rsidP="00E85596">
            <w:pPr>
              <w:keepNext/>
              <w:spacing w:after="0" w:line="240" w:lineRule="auto"/>
              <w:jc w:val="center"/>
              <w:rPr>
                <w:rFonts w:cs="Calibri"/>
                <w:sz w:val="20"/>
                <w:szCs w:val="20"/>
              </w:rPr>
            </w:pPr>
            <w:r>
              <w:rPr>
                <w:rFonts w:cs="Calibri"/>
                <w:sz w:val="20"/>
                <w:szCs w:val="20"/>
              </w:rPr>
              <w:t>L59003 – Križ Kamenica (Ž5111)</w:t>
            </w:r>
          </w:p>
        </w:tc>
        <w:tc>
          <w:tcPr>
            <w:tcW w:w="1250" w:type="dxa"/>
            <w:vAlign w:val="center"/>
          </w:tcPr>
          <w:p w14:paraId="28383690" w14:textId="77777777" w:rsidR="00FE4FA0" w:rsidRPr="009F2B30" w:rsidRDefault="009D70F7" w:rsidP="00E85596">
            <w:pPr>
              <w:keepNext/>
              <w:spacing w:after="0" w:line="240" w:lineRule="auto"/>
              <w:jc w:val="center"/>
              <w:rPr>
                <w:rFonts w:cs="Calibri"/>
                <w:sz w:val="20"/>
                <w:szCs w:val="20"/>
              </w:rPr>
            </w:pPr>
            <w:r>
              <w:rPr>
                <w:rFonts w:cs="Calibri"/>
                <w:sz w:val="20"/>
                <w:szCs w:val="20"/>
              </w:rPr>
              <w:t>3,20</w:t>
            </w:r>
          </w:p>
        </w:tc>
      </w:tr>
      <w:tr w:rsidR="00FE4FA0" w:rsidRPr="009F2B30" w14:paraId="0221DB8A" w14:textId="77777777" w:rsidTr="00E85596">
        <w:tc>
          <w:tcPr>
            <w:tcW w:w="619" w:type="dxa"/>
            <w:vAlign w:val="center"/>
          </w:tcPr>
          <w:p w14:paraId="6B90C366" w14:textId="77777777" w:rsidR="00FE4FA0" w:rsidRPr="009F2B30" w:rsidRDefault="00E85596" w:rsidP="00E85596">
            <w:pPr>
              <w:keepNext/>
              <w:spacing w:after="0" w:line="240" w:lineRule="auto"/>
              <w:jc w:val="center"/>
              <w:rPr>
                <w:rFonts w:cs="Calibri"/>
                <w:b/>
                <w:sz w:val="20"/>
                <w:szCs w:val="20"/>
              </w:rPr>
            </w:pPr>
            <w:r>
              <w:rPr>
                <w:rFonts w:cs="Calibri"/>
                <w:b/>
                <w:sz w:val="20"/>
                <w:szCs w:val="20"/>
              </w:rPr>
              <w:t>3.</w:t>
            </w:r>
          </w:p>
        </w:tc>
        <w:tc>
          <w:tcPr>
            <w:tcW w:w="1176" w:type="dxa"/>
            <w:vAlign w:val="center"/>
          </w:tcPr>
          <w:p w14:paraId="2BA4FE8A" w14:textId="77777777" w:rsidR="00FE4FA0" w:rsidRDefault="00FE4FA0" w:rsidP="00E85596">
            <w:pPr>
              <w:keepNext/>
              <w:spacing w:after="0" w:line="240" w:lineRule="auto"/>
              <w:jc w:val="center"/>
              <w:rPr>
                <w:rFonts w:cs="Calibri"/>
                <w:sz w:val="20"/>
                <w:szCs w:val="20"/>
              </w:rPr>
            </w:pPr>
            <w:r>
              <w:rPr>
                <w:rFonts w:cs="Calibri"/>
                <w:sz w:val="20"/>
                <w:szCs w:val="20"/>
              </w:rPr>
              <w:t>LC 590</w:t>
            </w:r>
            <w:r w:rsidR="00E85596">
              <w:rPr>
                <w:rFonts w:cs="Calibri"/>
                <w:sz w:val="20"/>
                <w:szCs w:val="20"/>
              </w:rPr>
              <w:t>06</w:t>
            </w:r>
          </w:p>
        </w:tc>
        <w:tc>
          <w:tcPr>
            <w:tcW w:w="6015" w:type="dxa"/>
            <w:vAlign w:val="center"/>
          </w:tcPr>
          <w:p w14:paraId="73C5CFEB" w14:textId="77777777" w:rsidR="00FE4FA0" w:rsidRPr="009F2B30" w:rsidRDefault="009D70F7" w:rsidP="00E85596">
            <w:pPr>
              <w:keepNext/>
              <w:spacing w:after="0" w:line="240" w:lineRule="auto"/>
              <w:jc w:val="center"/>
              <w:rPr>
                <w:rFonts w:cs="Calibri"/>
                <w:sz w:val="20"/>
                <w:szCs w:val="20"/>
              </w:rPr>
            </w:pPr>
            <w:r>
              <w:rPr>
                <w:rFonts w:cs="Calibri"/>
                <w:sz w:val="20"/>
                <w:szCs w:val="20"/>
              </w:rPr>
              <w:t>Brinje (D23) - Limarići</w:t>
            </w:r>
          </w:p>
        </w:tc>
        <w:tc>
          <w:tcPr>
            <w:tcW w:w="1250" w:type="dxa"/>
            <w:vAlign w:val="center"/>
          </w:tcPr>
          <w:p w14:paraId="06C657C5" w14:textId="77777777" w:rsidR="00FE4FA0" w:rsidRPr="009F2B30" w:rsidRDefault="009D70F7" w:rsidP="00E85596">
            <w:pPr>
              <w:keepNext/>
              <w:spacing w:after="0" w:line="240" w:lineRule="auto"/>
              <w:jc w:val="center"/>
              <w:rPr>
                <w:rFonts w:cs="Calibri"/>
                <w:sz w:val="20"/>
                <w:szCs w:val="20"/>
              </w:rPr>
            </w:pPr>
            <w:r>
              <w:rPr>
                <w:rFonts w:cs="Calibri"/>
                <w:sz w:val="20"/>
                <w:szCs w:val="20"/>
              </w:rPr>
              <w:t>3,80</w:t>
            </w:r>
          </w:p>
        </w:tc>
      </w:tr>
      <w:tr w:rsidR="00FE4FA0" w:rsidRPr="009F2B30" w14:paraId="1F455624" w14:textId="77777777" w:rsidTr="00E85596">
        <w:tc>
          <w:tcPr>
            <w:tcW w:w="619" w:type="dxa"/>
            <w:vAlign w:val="center"/>
          </w:tcPr>
          <w:p w14:paraId="67EFEEBC" w14:textId="77777777" w:rsidR="00FE4FA0" w:rsidRPr="009F2B30" w:rsidRDefault="00E85596" w:rsidP="00E85596">
            <w:pPr>
              <w:keepNext/>
              <w:spacing w:after="0" w:line="240" w:lineRule="auto"/>
              <w:jc w:val="center"/>
              <w:rPr>
                <w:rFonts w:cs="Calibri"/>
                <w:b/>
                <w:sz w:val="20"/>
                <w:szCs w:val="20"/>
              </w:rPr>
            </w:pPr>
            <w:r>
              <w:rPr>
                <w:rFonts w:cs="Calibri"/>
                <w:b/>
                <w:sz w:val="20"/>
                <w:szCs w:val="20"/>
              </w:rPr>
              <w:t>4.</w:t>
            </w:r>
          </w:p>
        </w:tc>
        <w:tc>
          <w:tcPr>
            <w:tcW w:w="1176" w:type="dxa"/>
            <w:vAlign w:val="center"/>
          </w:tcPr>
          <w:p w14:paraId="7AA68593" w14:textId="77777777" w:rsidR="00FE4FA0" w:rsidRDefault="00E85596" w:rsidP="00E85596">
            <w:pPr>
              <w:keepNext/>
              <w:spacing w:after="0" w:line="240" w:lineRule="auto"/>
              <w:jc w:val="center"/>
              <w:rPr>
                <w:rFonts w:cs="Calibri"/>
                <w:sz w:val="20"/>
                <w:szCs w:val="20"/>
              </w:rPr>
            </w:pPr>
            <w:r>
              <w:rPr>
                <w:rFonts w:cs="Calibri"/>
                <w:sz w:val="20"/>
                <w:szCs w:val="20"/>
              </w:rPr>
              <w:t>LC 59007</w:t>
            </w:r>
          </w:p>
        </w:tc>
        <w:tc>
          <w:tcPr>
            <w:tcW w:w="6015" w:type="dxa"/>
            <w:vAlign w:val="center"/>
          </w:tcPr>
          <w:p w14:paraId="615F6318" w14:textId="77777777" w:rsidR="00FE4FA0" w:rsidRPr="009F2B30" w:rsidRDefault="009D70F7" w:rsidP="00E85596">
            <w:pPr>
              <w:keepNext/>
              <w:spacing w:after="0" w:line="240" w:lineRule="auto"/>
              <w:jc w:val="center"/>
              <w:rPr>
                <w:rFonts w:cs="Calibri"/>
                <w:sz w:val="20"/>
                <w:szCs w:val="20"/>
              </w:rPr>
            </w:pPr>
            <w:r>
              <w:rPr>
                <w:rFonts w:cs="Calibri"/>
                <w:sz w:val="20"/>
                <w:szCs w:val="20"/>
              </w:rPr>
              <w:t>Jezerane (D23) – Stajnica – Tominac Draga</w:t>
            </w:r>
          </w:p>
        </w:tc>
        <w:tc>
          <w:tcPr>
            <w:tcW w:w="1250" w:type="dxa"/>
            <w:vAlign w:val="center"/>
          </w:tcPr>
          <w:p w14:paraId="236971F4" w14:textId="77777777" w:rsidR="00FE4FA0" w:rsidRPr="009F2B30" w:rsidRDefault="009D70F7" w:rsidP="00E85596">
            <w:pPr>
              <w:keepNext/>
              <w:spacing w:after="0" w:line="240" w:lineRule="auto"/>
              <w:jc w:val="center"/>
              <w:rPr>
                <w:rFonts w:cs="Calibri"/>
                <w:sz w:val="20"/>
                <w:szCs w:val="20"/>
              </w:rPr>
            </w:pPr>
            <w:r>
              <w:rPr>
                <w:rFonts w:cs="Calibri"/>
                <w:sz w:val="20"/>
                <w:szCs w:val="20"/>
              </w:rPr>
              <w:t>9,50</w:t>
            </w:r>
          </w:p>
        </w:tc>
      </w:tr>
      <w:tr w:rsidR="00E85596" w:rsidRPr="009F2B30" w14:paraId="6B419882" w14:textId="77777777" w:rsidTr="00E85596">
        <w:tc>
          <w:tcPr>
            <w:tcW w:w="619" w:type="dxa"/>
            <w:vAlign w:val="center"/>
          </w:tcPr>
          <w:p w14:paraId="420654E8" w14:textId="77777777" w:rsidR="00E85596" w:rsidRPr="009F2B30" w:rsidRDefault="00E85596" w:rsidP="00E85596">
            <w:pPr>
              <w:keepNext/>
              <w:spacing w:after="0" w:line="240" w:lineRule="auto"/>
              <w:jc w:val="center"/>
              <w:rPr>
                <w:rFonts w:cs="Calibri"/>
                <w:b/>
                <w:sz w:val="20"/>
                <w:szCs w:val="20"/>
              </w:rPr>
            </w:pPr>
            <w:r>
              <w:rPr>
                <w:rFonts w:cs="Calibri"/>
                <w:b/>
                <w:sz w:val="20"/>
                <w:szCs w:val="20"/>
              </w:rPr>
              <w:t>5.</w:t>
            </w:r>
          </w:p>
        </w:tc>
        <w:tc>
          <w:tcPr>
            <w:tcW w:w="1176" w:type="dxa"/>
            <w:vAlign w:val="center"/>
          </w:tcPr>
          <w:p w14:paraId="07F41A1B" w14:textId="77777777" w:rsidR="00E85596" w:rsidRDefault="00E85596" w:rsidP="00E85596">
            <w:pPr>
              <w:keepNext/>
              <w:spacing w:after="0" w:line="240" w:lineRule="auto"/>
              <w:jc w:val="center"/>
              <w:rPr>
                <w:rFonts w:cs="Calibri"/>
                <w:sz w:val="20"/>
                <w:szCs w:val="20"/>
              </w:rPr>
            </w:pPr>
            <w:r>
              <w:rPr>
                <w:rFonts w:cs="Calibri"/>
                <w:sz w:val="20"/>
                <w:szCs w:val="20"/>
              </w:rPr>
              <w:t>LC 59015</w:t>
            </w:r>
          </w:p>
        </w:tc>
        <w:tc>
          <w:tcPr>
            <w:tcW w:w="6015" w:type="dxa"/>
            <w:vAlign w:val="center"/>
          </w:tcPr>
          <w:p w14:paraId="3A9A3EC6" w14:textId="77777777" w:rsidR="00E85596" w:rsidRPr="009F2B30" w:rsidRDefault="009D70F7" w:rsidP="00E85596">
            <w:pPr>
              <w:keepNext/>
              <w:spacing w:after="0" w:line="240" w:lineRule="auto"/>
              <w:jc w:val="center"/>
              <w:rPr>
                <w:rFonts w:cs="Calibri"/>
                <w:sz w:val="20"/>
                <w:szCs w:val="20"/>
              </w:rPr>
            </w:pPr>
            <w:r>
              <w:rPr>
                <w:rFonts w:cs="Calibri"/>
                <w:sz w:val="20"/>
                <w:szCs w:val="20"/>
              </w:rPr>
              <w:t>Brinje (D23) – Hobari – Vučetići – Ž5114</w:t>
            </w:r>
          </w:p>
        </w:tc>
        <w:tc>
          <w:tcPr>
            <w:tcW w:w="1250" w:type="dxa"/>
            <w:vAlign w:val="center"/>
          </w:tcPr>
          <w:p w14:paraId="4A66F7EA" w14:textId="77777777" w:rsidR="00E85596" w:rsidRPr="009F2B30" w:rsidRDefault="009D70F7" w:rsidP="00E85596">
            <w:pPr>
              <w:keepNext/>
              <w:spacing w:after="0" w:line="240" w:lineRule="auto"/>
              <w:jc w:val="center"/>
              <w:rPr>
                <w:rFonts w:cs="Calibri"/>
                <w:sz w:val="20"/>
                <w:szCs w:val="20"/>
              </w:rPr>
            </w:pPr>
            <w:r>
              <w:rPr>
                <w:rFonts w:cs="Calibri"/>
                <w:sz w:val="20"/>
                <w:szCs w:val="20"/>
              </w:rPr>
              <w:t>8,90</w:t>
            </w:r>
          </w:p>
        </w:tc>
      </w:tr>
    </w:tbl>
    <w:bookmarkEnd w:id="72"/>
    <w:p w14:paraId="4E849E86" w14:textId="77777777" w:rsidR="00FE4FA0" w:rsidRPr="0064444C" w:rsidRDefault="00FE4FA0" w:rsidP="00FE4FA0">
      <w:pPr>
        <w:jc w:val="center"/>
        <w:rPr>
          <w:rFonts w:cs="Arial"/>
          <w:sz w:val="20"/>
          <w:szCs w:val="20"/>
        </w:rPr>
      </w:pPr>
      <w:r w:rsidRPr="00B50E70">
        <w:rPr>
          <w:sz w:val="20"/>
          <w:szCs w:val="20"/>
        </w:rPr>
        <w:t>Izvor:</w:t>
      </w:r>
      <w:r w:rsidRPr="00B50E70">
        <w:rPr>
          <w:rFonts w:cs="Arial"/>
          <w:sz w:val="20"/>
          <w:szCs w:val="20"/>
        </w:rPr>
        <w:t xml:space="preserve"> Odluka o razvrstavanju javnih cesta („Narodne </w:t>
      </w:r>
      <w:r>
        <w:rPr>
          <w:rFonts w:cs="Arial"/>
          <w:sz w:val="20"/>
          <w:szCs w:val="20"/>
        </w:rPr>
        <w:t>N</w:t>
      </w:r>
      <w:r w:rsidRPr="00B50E70">
        <w:rPr>
          <w:rFonts w:cs="Arial"/>
          <w:sz w:val="20"/>
          <w:szCs w:val="20"/>
        </w:rPr>
        <w:t>ovine“ broj 17/20)</w:t>
      </w:r>
    </w:p>
    <w:p w14:paraId="50C258B7" w14:textId="77777777" w:rsidR="002227DE" w:rsidRPr="002D76E7" w:rsidRDefault="002227DE" w:rsidP="002227DE">
      <w:pPr>
        <w:pStyle w:val="Naslov3"/>
        <w:spacing w:before="0"/>
      </w:pPr>
      <w:bookmarkStart w:id="73" w:name="_Toc38611250"/>
      <w:bookmarkStart w:id="74" w:name="_Toc43362417"/>
      <w:bookmarkStart w:id="75" w:name="_Toc64012407"/>
      <w:bookmarkStart w:id="76" w:name="_Hlk41568902"/>
      <w:r w:rsidRPr="002D76E7">
        <w:t>A.7.2. Željeznički promet</w:t>
      </w:r>
      <w:bookmarkEnd w:id="73"/>
      <w:bookmarkEnd w:id="74"/>
      <w:bookmarkEnd w:id="75"/>
    </w:p>
    <w:bookmarkEnd w:id="76"/>
    <w:p w14:paraId="4AD23CBF" w14:textId="77777777" w:rsidR="00FE4FA0" w:rsidRPr="002D76E7" w:rsidRDefault="00FE4FA0" w:rsidP="002227DE">
      <w:pPr>
        <w:spacing w:after="0"/>
      </w:pPr>
    </w:p>
    <w:p w14:paraId="7E71442C" w14:textId="77777777" w:rsidR="002227DE" w:rsidRDefault="002227DE" w:rsidP="002227DE">
      <w:r w:rsidRPr="002D76E7">
        <w:t xml:space="preserve">Prema Prostornom planu Ličko - senjske županije, postojeću infrastrukturu od državnog značaja čine objekti i željeznička pruga Ogulin – Gospić - Knin na kojoj je izvršena rekonstrukcija i modernizacija. Trasa ove željezničke pruge ne prolazi prostorom Općine Brinje, pa iako su stanovnici ovog prostora sudjelovali u njezinoj gradnji, a naročito u gradnji tunela kroz Kapelu, </w:t>
      </w:r>
      <w:r w:rsidRPr="002D76E7">
        <w:lastRenderedPageBreak/>
        <w:t>ista nema veći značaj za stanovnike Općine. Neposredno blizu granice Općine nalazi se željeznička stanica Lička Jasenica. Drugi potencijalno značajan objekt željezničke infrastrukture je potencijalna pruga, odnosno Drežnička trasa brze pruge Zagreb - Split, za koju je u PPŽ-u određen koridor sredinom Općine Brinje.</w:t>
      </w:r>
    </w:p>
    <w:p w14:paraId="5A51558D" w14:textId="2704B5EF" w:rsidR="002227DE" w:rsidRDefault="002227DE" w:rsidP="002227DE">
      <w:pPr>
        <w:pStyle w:val="Naslov2"/>
      </w:pPr>
      <w:bookmarkStart w:id="77" w:name="_Toc38611251"/>
      <w:bookmarkStart w:id="78" w:name="_Toc43362418"/>
      <w:bookmarkStart w:id="79" w:name="_Toc64012408"/>
      <w:bookmarkStart w:id="80" w:name="_Hlk41569032"/>
      <w:r>
        <w:t>A.8. PREGLED TURISTIČKIH NASELJA</w:t>
      </w:r>
      <w:bookmarkEnd w:id="77"/>
      <w:bookmarkEnd w:id="78"/>
      <w:bookmarkEnd w:id="79"/>
    </w:p>
    <w:p w14:paraId="7AC46C56" w14:textId="77777777" w:rsidR="00E60348" w:rsidRPr="00E60348" w:rsidRDefault="00E60348" w:rsidP="00E60348">
      <w:pPr>
        <w:spacing w:after="0"/>
      </w:pPr>
    </w:p>
    <w:p w14:paraId="7D4BEEF1" w14:textId="2AB523C1" w:rsidR="002227DE" w:rsidRPr="00E60348" w:rsidRDefault="00E60348" w:rsidP="002227DE">
      <w:pPr>
        <w:spacing w:after="0"/>
      </w:pPr>
      <w:bookmarkStart w:id="81" w:name="_Hlk41569042"/>
      <w:bookmarkEnd w:id="80"/>
      <w:r>
        <w:t xml:space="preserve">Na području Općine Brinje nema naselja koja imaju isključivo turističku funkciju, osim dijelom ugostiteljske ponude. </w:t>
      </w:r>
      <w:bookmarkEnd w:id="81"/>
    </w:p>
    <w:p w14:paraId="0493530D" w14:textId="77777777" w:rsidR="002227DE" w:rsidRDefault="002227DE" w:rsidP="002227DE">
      <w:pPr>
        <w:pStyle w:val="Naslov2"/>
      </w:pPr>
      <w:bookmarkStart w:id="82" w:name="_Toc38611252"/>
      <w:bookmarkStart w:id="83" w:name="_Toc43362419"/>
      <w:bookmarkStart w:id="84" w:name="_Toc64012409"/>
      <w:bookmarkStart w:id="85" w:name="_Hlk41569226"/>
      <w:bookmarkStart w:id="86" w:name="_Hlk41569210"/>
      <w:r>
        <w:t>A.9. PREGLED ELEKTROENERGETSKIH GRAĐEVINA ZA PROIZVODNJU I PRIJENOS ELEKTRIČNE ENERGIJE</w:t>
      </w:r>
      <w:bookmarkEnd w:id="82"/>
      <w:bookmarkEnd w:id="83"/>
      <w:bookmarkEnd w:id="84"/>
    </w:p>
    <w:p w14:paraId="22E5BE71" w14:textId="77777777" w:rsidR="002227DE" w:rsidRDefault="002227DE" w:rsidP="002227DE">
      <w:pPr>
        <w:spacing w:after="0"/>
        <w:rPr>
          <w:lang w:eastAsia="zh-CN"/>
        </w:rPr>
      </w:pPr>
      <w:bookmarkStart w:id="87" w:name="_Hlk496615133"/>
      <w:bookmarkEnd w:id="85"/>
    </w:p>
    <w:p w14:paraId="62C7A8AD" w14:textId="77777777" w:rsidR="00AC3E94" w:rsidRDefault="00AC3E94" w:rsidP="002227DE">
      <w:pPr>
        <w:spacing w:after="0"/>
      </w:pPr>
      <w:r>
        <w:t>Kroz Općinu Brinje prolaze elektro - prijenosni dalekovodi visokog napona. Izgrađenu su i dalekovodi srednjeg napona te lokalna distributivna mreža do krajnjih korisnika. Sustavom lokalne distribucije električne energije uprava HEP ODS d.o.o, distributivno područje Elektrolika iz Gospića, dio HEP Grupe.</w:t>
      </w:r>
    </w:p>
    <w:p w14:paraId="209ED475" w14:textId="77777777" w:rsidR="00AC3E94" w:rsidRDefault="00AC3E94" w:rsidP="002227DE">
      <w:pPr>
        <w:spacing w:after="0"/>
      </w:pPr>
    </w:p>
    <w:p w14:paraId="08495DA8" w14:textId="77777777" w:rsidR="00AC3E94" w:rsidRDefault="00AC3E94" w:rsidP="002227DE">
      <w:pPr>
        <w:spacing w:after="0"/>
      </w:pPr>
      <w:r>
        <w:t>Sadašnje stanje distribucijske mreže čini: 35 kV, 20 kV i 10 kV mreža, niskonaponska mreža (0,4 kV) i priključci (0,4 kV), niskonaponska mreža na autocesti napajana je iz transformatorskih stanica 20/0,4 kV, magistralni dalekovod 400 kV Meline - Velebit, bez transformacije na nižu razinu.</w:t>
      </w:r>
    </w:p>
    <w:p w14:paraId="019A9EA6" w14:textId="77777777" w:rsidR="00AC3E94" w:rsidRDefault="00AC3E94" w:rsidP="002227DE">
      <w:pPr>
        <w:spacing w:after="0"/>
      </w:pPr>
    </w:p>
    <w:p w14:paraId="23C4E4A7" w14:textId="77777777" w:rsidR="00856F64" w:rsidRDefault="00784BF6" w:rsidP="002227DE">
      <w:pPr>
        <w:spacing w:after="0"/>
      </w:pPr>
      <w:r>
        <w:t xml:space="preserve">Uvidom u </w:t>
      </w:r>
      <w:r w:rsidR="00856F64">
        <w:t>pogonsku i tehničku dokumentaciju Prijenosnog područja Rijeka, utvrđeno je da se na području Općine Brinje nalaze visokonaponski dalekovodi (DV) i transformatorska stanica (TS):</w:t>
      </w:r>
    </w:p>
    <w:p w14:paraId="5384A3CC" w14:textId="77777777" w:rsidR="00AC3E94" w:rsidRPr="00856F64" w:rsidRDefault="00856F64" w:rsidP="00DE3012">
      <w:pPr>
        <w:pStyle w:val="Odlomakpopisa"/>
        <w:numPr>
          <w:ilvl w:val="0"/>
          <w:numId w:val="13"/>
        </w:numPr>
        <w:spacing w:after="0"/>
        <w:rPr>
          <w:sz w:val="24"/>
          <w:szCs w:val="24"/>
        </w:rPr>
      </w:pPr>
      <w:r w:rsidRPr="00856F64">
        <w:rPr>
          <w:sz w:val="24"/>
          <w:szCs w:val="24"/>
        </w:rPr>
        <w:t>DV 400 kV TS Melina – RHE Velebit,</w:t>
      </w:r>
    </w:p>
    <w:p w14:paraId="228CB93E" w14:textId="77777777" w:rsidR="00856F64" w:rsidRPr="00856F64" w:rsidRDefault="00856F64" w:rsidP="00DE3012">
      <w:pPr>
        <w:pStyle w:val="Odlomakpopisa"/>
        <w:numPr>
          <w:ilvl w:val="0"/>
          <w:numId w:val="13"/>
        </w:numPr>
        <w:spacing w:after="0"/>
        <w:rPr>
          <w:sz w:val="24"/>
          <w:szCs w:val="24"/>
        </w:rPr>
      </w:pPr>
      <w:r w:rsidRPr="00856F64">
        <w:rPr>
          <w:sz w:val="24"/>
          <w:szCs w:val="24"/>
        </w:rPr>
        <w:t>DV 220 kV TS Mraclin – TS Brinje,</w:t>
      </w:r>
    </w:p>
    <w:p w14:paraId="0BAB3F84" w14:textId="77777777" w:rsidR="00856F64" w:rsidRPr="00856F64" w:rsidRDefault="00856F64" w:rsidP="00DE3012">
      <w:pPr>
        <w:pStyle w:val="Odlomakpopisa"/>
        <w:numPr>
          <w:ilvl w:val="0"/>
          <w:numId w:val="13"/>
        </w:numPr>
        <w:spacing w:after="0"/>
        <w:rPr>
          <w:sz w:val="24"/>
          <w:szCs w:val="24"/>
        </w:rPr>
      </w:pPr>
      <w:r w:rsidRPr="00856F64">
        <w:rPr>
          <w:sz w:val="24"/>
          <w:szCs w:val="24"/>
        </w:rPr>
        <w:t>DV 220 kV TS Brinje – TS Pađene,</w:t>
      </w:r>
    </w:p>
    <w:p w14:paraId="43B06313" w14:textId="77777777" w:rsidR="00856F64" w:rsidRPr="00856F64" w:rsidRDefault="00856F64" w:rsidP="00DE3012">
      <w:pPr>
        <w:pStyle w:val="Odlomakpopisa"/>
        <w:numPr>
          <w:ilvl w:val="0"/>
          <w:numId w:val="13"/>
        </w:numPr>
        <w:spacing w:after="0"/>
        <w:rPr>
          <w:sz w:val="24"/>
          <w:szCs w:val="24"/>
        </w:rPr>
      </w:pPr>
      <w:r w:rsidRPr="00856F64">
        <w:rPr>
          <w:sz w:val="24"/>
          <w:szCs w:val="24"/>
        </w:rPr>
        <w:t>DV 220 kV HE Senj – TS Brinje,</w:t>
      </w:r>
    </w:p>
    <w:p w14:paraId="60D5AB9D" w14:textId="77777777" w:rsidR="00856F64" w:rsidRPr="00856F64" w:rsidRDefault="00856F64" w:rsidP="00DE3012">
      <w:pPr>
        <w:pStyle w:val="Odlomakpopisa"/>
        <w:numPr>
          <w:ilvl w:val="0"/>
          <w:numId w:val="13"/>
        </w:numPr>
        <w:spacing w:after="0"/>
        <w:rPr>
          <w:sz w:val="24"/>
          <w:szCs w:val="24"/>
        </w:rPr>
      </w:pPr>
      <w:r w:rsidRPr="00856F64">
        <w:rPr>
          <w:sz w:val="24"/>
          <w:szCs w:val="24"/>
        </w:rPr>
        <w:t>DV 220 kV TS Brinje – RP VE Senj,</w:t>
      </w:r>
    </w:p>
    <w:p w14:paraId="00258C77" w14:textId="77777777" w:rsidR="00856F64" w:rsidRDefault="00856F64" w:rsidP="00DE3012">
      <w:pPr>
        <w:pStyle w:val="Odlomakpopisa"/>
        <w:numPr>
          <w:ilvl w:val="0"/>
          <w:numId w:val="13"/>
        </w:numPr>
        <w:spacing w:after="0"/>
        <w:rPr>
          <w:sz w:val="24"/>
          <w:szCs w:val="24"/>
        </w:rPr>
      </w:pPr>
      <w:r w:rsidRPr="00856F64">
        <w:rPr>
          <w:sz w:val="24"/>
          <w:szCs w:val="24"/>
        </w:rPr>
        <w:t>TS 220/35 kV Brinje.</w:t>
      </w:r>
    </w:p>
    <w:p w14:paraId="3B8A7052" w14:textId="77777777" w:rsidR="00856F64" w:rsidRPr="00856F64" w:rsidRDefault="00856F64" w:rsidP="00856F64">
      <w:pPr>
        <w:pStyle w:val="Odlomakpopisa"/>
        <w:spacing w:after="0"/>
        <w:rPr>
          <w:sz w:val="24"/>
          <w:szCs w:val="24"/>
        </w:rPr>
      </w:pPr>
    </w:p>
    <w:p w14:paraId="4903D162" w14:textId="77777777" w:rsidR="00AC3E94" w:rsidRDefault="00AC3E94" w:rsidP="002227DE">
      <w:pPr>
        <w:spacing w:after="0"/>
      </w:pPr>
      <w:r>
        <w:t>Na području Općine Brinje izgrađeno je 65 trafostanica ukupne instalirane snage (kVA) 13310. Sva mreža građena prilikom izgradnje autoceste A1 je podzemna (kalibrirana), dok je na ostalim cestama mreža uglavnom nadzemna, no predviđen je rast udjela podzemne mreže i opadanja udjela nadzemne mreže.</w:t>
      </w:r>
    </w:p>
    <w:p w14:paraId="32846B6D" w14:textId="77777777" w:rsidR="00996EEF" w:rsidRDefault="00996EEF" w:rsidP="002227DE">
      <w:pPr>
        <w:spacing w:after="0"/>
      </w:pPr>
    </w:p>
    <w:p w14:paraId="1D1A11BC" w14:textId="77777777" w:rsidR="00996EEF" w:rsidRDefault="00996EEF" w:rsidP="002227DE">
      <w:pPr>
        <w:spacing w:after="0"/>
      </w:pPr>
      <w:r>
        <w:t xml:space="preserve">Pregled energetskog sustava vidljiv je u točki F. Numerički i grafički prilozi, karta Infrastrukturni sustavi. </w:t>
      </w:r>
    </w:p>
    <w:p w14:paraId="0C272AAC" w14:textId="77777777" w:rsidR="00AC3E94" w:rsidRDefault="00AC3E94" w:rsidP="002227DE">
      <w:pPr>
        <w:spacing w:after="0"/>
        <w:rPr>
          <w:lang w:eastAsia="zh-CN"/>
        </w:rPr>
      </w:pPr>
    </w:p>
    <w:p w14:paraId="559CC600" w14:textId="77777777" w:rsidR="0014194A" w:rsidRDefault="0014194A" w:rsidP="0014194A">
      <w:pPr>
        <w:pStyle w:val="Naslov2"/>
        <w:spacing w:before="0"/>
      </w:pPr>
      <w:bookmarkStart w:id="88" w:name="_Toc38611253"/>
      <w:bookmarkStart w:id="89" w:name="_Toc43362420"/>
      <w:bookmarkStart w:id="90" w:name="_Toc64012410"/>
      <w:bookmarkEnd w:id="87"/>
      <w:r w:rsidRPr="009F0858">
        <w:lastRenderedPageBreak/>
        <w:t>A.10. PREGLED LOKACIJA NA KOJIMA SU USKLADIŠTENE VEĆE KOLIČINE ZAPALJIVIH TEKUĆINA I PLINOVA, EKSPLOZIVNIH I DRUGIH OPASNIH TVARI</w:t>
      </w:r>
      <w:bookmarkEnd w:id="88"/>
      <w:bookmarkEnd w:id="89"/>
      <w:bookmarkEnd w:id="90"/>
    </w:p>
    <w:p w14:paraId="7A64CCB5" w14:textId="77777777" w:rsidR="002227DE" w:rsidRDefault="002227DE" w:rsidP="005D3A48">
      <w:pPr>
        <w:spacing w:after="0"/>
        <w:jc w:val="center"/>
        <w:rPr>
          <w:lang w:eastAsia="zh-CN"/>
        </w:rPr>
      </w:pPr>
    </w:p>
    <w:p w14:paraId="080E2C60" w14:textId="6E4E27B0" w:rsidR="005D3A48" w:rsidRDefault="005D3A48" w:rsidP="005D3A48">
      <w:pPr>
        <w:pStyle w:val="Opisslike"/>
        <w:jc w:val="center"/>
        <w:rPr>
          <w:lang w:eastAsia="zh-CN"/>
        </w:rPr>
      </w:pPr>
      <w:bookmarkStart w:id="91" w:name="_Toc64012529"/>
      <w:r>
        <w:t xml:space="preserve">Tablica </w:t>
      </w:r>
      <w:fldSimple w:instr=" SEQ Tablica \* ARABIC ">
        <w:r w:rsidR="00D43B19">
          <w:rPr>
            <w:noProof/>
          </w:rPr>
          <w:t>5</w:t>
        </w:r>
      </w:fldSimple>
      <w:r>
        <w:t>: Pregled podataka o vrstama i količinama te skladištenju opasnih tvari - BP Brinje</w:t>
      </w:r>
      <w:r w:rsidR="00CD19A5">
        <w:t xml:space="preserve">, BP Brinje </w:t>
      </w:r>
      <w:r w:rsidR="00A36570">
        <w:t>Istok</w:t>
      </w:r>
      <w:r w:rsidR="00CD19A5">
        <w:t xml:space="preserve">, BP Brinje </w:t>
      </w:r>
      <w:r w:rsidR="00A36570">
        <w:t>Zapad</w:t>
      </w:r>
      <w:bookmarkEnd w:id="91"/>
    </w:p>
    <w:tbl>
      <w:tblPr>
        <w:tblStyle w:val="Svijetlareetkatablice1"/>
        <w:tblW w:w="0" w:type="auto"/>
        <w:tblLook w:val="04A0" w:firstRow="1" w:lastRow="0" w:firstColumn="1" w:lastColumn="0" w:noHBand="0" w:noVBand="1"/>
      </w:tblPr>
      <w:tblGrid>
        <w:gridCol w:w="2405"/>
        <w:gridCol w:w="1276"/>
        <w:gridCol w:w="2268"/>
        <w:gridCol w:w="727"/>
        <w:gridCol w:w="1121"/>
        <w:gridCol w:w="1263"/>
      </w:tblGrid>
      <w:tr w:rsidR="005D3A48" w:rsidRPr="005D3A48" w14:paraId="1D76D39A" w14:textId="77777777" w:rsidTr="00386254">
        <w:tc>
          <w:tcPr>
            <w:tcW w:w="2405" w:type="dxa"/>
            <w:shd w:val="clear" w:color="auto" w:fill="auto"/>
            <w:vAlign w:val="center"/>
          </w:tcPr>
          <w:p w14:paraId="22C912A7" w14:textId="77777777" w:rsidR="005D3A48" w:rsidRPr="005D3A48" w:rsidRDefault="005D3A48" w:rsidP="000D501B">
            <w:pPr>
              <w:pStyle w:val="Bezproreda"/>
              <w:jc w:val="center"/>
              <w:rPr>
                <w:b/>
                <w:bCs/>
                <w:sz w:val="20"/>
                <w:szCs w:val="20"/>
              </w:rPr>
            </w:pPr>
            <w:r>
              <w:rPr>
                <w:b/>
                <w:bCs/>
                <w:sz w:val="20"/>
                <w:szCs w:val="20"/>
              </w:rPr>
              <w:t>Naziv</w:t>
            </w:r>
          </w:p>
        </w:tc>
        <w:tc>
          <w:tcPr>
            <w:tcW w:w="1276" w:type="dxa"/>
            <w:shd w:val="clear" w:color="auto" w:fill="auto"/>
            <w:vAlign w:val="center"/>
          </w:tcPr>
          <w:p w14:paraId="16DD57DA" w14:textId="77777777" w:rsidR="005D3A48" w:rsidRPr="005D3A48" w:rsidRDefault="005D3A48" w:rsidP="000D501B">
            <w:pPr>
              <w:pStyle w:val="Bezproreda"/>
              <w:jc w:val="center"/>
              <w:rPr>
                <w:b/>
                <w:bCs/>
                <w:sz w:val="20"/>
                <w:szCs w:val="20"/>
              </w:rPr>
            </w:pPr>
            <w:r>
              <w:rPr>
                <w:b/>
                <w:bCs/>
                <w:sz w:val="20"/>
                <w:szCs w:val="20"/>
              </w:rPr>
              <w:t>CAS broj (ili CAS broj glavnog sast</w:t>
            </w:r>
            <w:r w:rsidR="004565D8">
              <w:rPr>
                <w:b/>
                <w:bCs/>
                <w:sz w:val="20"/>
                <w:szCs w:val="20"/>
              </w:rPr>
              <w:t>ojka)</w:t>
            </w:r>
          </w:p>
        </w:tc>
        <w:tc>
          <w:tcPr>
            <w:tcW w:w="2268" w:type="dxa"/>
            <w:shd w:val="clear" w:color="auto" w:fill="auto"/>
            <w:vAlign w:val="center"/>
          </w:tcPr>
          <w:p w14:paraId="44800F1A" w14:textId="77777777" w:rsidR="005D3A48" w:rsidRPr="005D3A48" w:rsidRDefault="004565D8" w:rsidP="000D501B">
            <w:pPr>
              <w:pStyle w:val="Bezproreda"/>
              <w:jc w:val="center"/>
              <w:rPr>
                <w:b/>
                <w:bCs/>
                <w:sz w:val="20"/>
                <w:szCs w:val="20"/>
              </w:rPr>
            </w:pPr>
            <w:r>
              <w:rPr>
                <w:b/>
                <w:bCs/>
                <w:sz w:val="20"/>
                <w:szCs w:val="20"/>
              </w:rPr>
              <w:t>Registracijski broj (REACH)</w:t>
            </w:r>
          </w:p>
        </w:tc>
        <w:tc>
          <w:tcPr>
            <w:tcW w:w="727" w:type="dxa"/>
            <w:shd w:val="clear" w:color="auto" w:fill="auto"/>
            <w:vAlign w:val="center"/>
          </w:tcPr>
          <w:p w14:paraId="7FD0282A" w14:textId="77777777" w:rsidR="005D3A48" w:rsidRPr="005D3A48" w:rsidRDefault="004565D8" w:rsidP="000D501B">
            <w:pPr>
              <w:pStyle w:val="Bezproreda"/>
              <w:jc w:val="center"/>
              <w:rPr>
                <w:b/>
                <w:bCs/>
                <w:sz w:val="20"/>
                <w:szCs w:val="20"/>
              </w:rPr>
            </w:pPr>
            <w:r>
              <w:rPr>
                <w:b/>
                <w:bCs/>
                <w:sz w:val="20"/>
                <w:szCs w:val="20"/>
              </w:rPr>
              <w:t>UN broj</w:t>
            </w:r>
          </w:p>
        </w:tc>
        <w:tc>
          <w:tcPr>
            <w:tcW w:w="1121" w:type="dxa"/>
            <w:shd w:val="clear" w:color="auto" w:fill="auto"/>
            <w:vAlign w:val="center"/>
          </w:tcPr>
          <w:p w14:paraId="6FA1DDA6" w14:textId="77777777" w:rsidR="005D3A48" w:rsidRPr="005D3A48" w:rsidRDefault="004565D8" w:rsidP="000D501B">
            <w:pPr>
              <w:pStyle w:val="Bezproreda"/>
              <w:jc w:val="center"/>
              <w:rPr>
                <w:b/>
                <w:bCs/>
                <w:sz w:val="20"/>
                <w:szCs w:val="20"/>
              </w:rPr>
            </w:pPr>
            <w:r>
              <w:rPr>
                <w:b/>
                <w:bCs/>
                <w:sz w:val="20"/>
                <w:szCs w:val="20"/>
              </w:rPr>
              <w:t>Piktogrami opasnosti</w:t>
            </w:r>
          </w:p>
        </w:tc>
        <w:tc>
          <w:tcPr>
            <w:tcW w:w="1263" w:type="dxa"/>
            <w:shd w:val="clear" w:color="auto" w:fill="auto"/>
            <w:vAlign w:val="center"/>
          </w:tcPr>
          <w:p w14:paraId="2FC11607" w14:textId="77777777" w:rsidR="005D3A48" w:rsidRPr="005D3A48" w:rsidRDefault="004565D8" w:rsidP="000D501B">
            <w:pPr>
              <w:pStyle w:val="Bezproreda"/>
              <w:jc w:val="center"/>
              <w:rPr>
                <w:b/>
                <w:bCs/>
                <w:sz w:val="20"/>
                <w:szCs w:val="20"/>
              </w:rPr>
            </w:pPr>
            <w:r>
              <w:rPr>
                <w:b/>
                <w:bCs/>
                <w:sz w:val="20"/>
                <w:szCs w:val="20"/>
              </w:rPr>
              <w:t>Oznake upozorenja (H)</w:t>
            </w:r>
          </w:p>
        </w:tc>
      </w:tr>
      <w:tr w:rsidR="005D3A48" w:rsidRPr="005D3A48" w14:paraId="688044E9" w14:textId="77777777" w:rsidTr="000D501B">
        <w:tc>
          <w:tcPr>
            <w:tcW w:w="2405" w:type="dxa"/>
            <w:vAlign w:val="center"/>
          </w:tcPr>
          <w:p w14:paraId="72A0723D" w14:textId="77777777" w:rsidR="005D3A48" w:rsidRDefault="004565D8" w:rsidP="000D501B">
            <w:pPr>
              <w:pStyle w:val="Bezproreda"/>
              <w:jc w:val="center"/>
              <w:rPr>
                <w:sz w:val="20"/>
                <w:szCs w:val="20"/>
              </w:rPr>
            </w:pPr>
            <w:r>
              <w:rPr>
                <w:sz w:val="20"/>
                <w:szCs w:val="20"/>
              </w:rPr>
              <w:t>Eurosuper BS 95 Class</w:t>
            </w:r>
          </w:p>
          <w:p w14:paraId="104B9050" w14:textId="77777777" w:rsidR="004565D8" w:rsidRDefault="004565D8" w:rsidP="000D501B">
            <w:pPr>
              <w:pStyle w:val="Bezproreda"/>
              <w:jc w:val="center"/>
              <w:rPr>
                <w:sz w:val="20"/>
                <w:szCs w:val="20"/>
              </w:rPr>
            </w:pPr>
            <w:r>
              <w:rPr>
                <w:sz w:val="20"/>
                <w:szCs w:val="20"/>
              </w:rPr>
              <w:t>Eurosuper BS 98+ Class</w:t>
            </w:r>
          </w:p>
          <w:p w14:paraId="3DEC142B" w14:textId="77777777" w:rsidR="004565D8" w:rsidRPr="005D3A48" w:rsidRDefault="004565D8" w:rsidP="000D501B">
            <w:pPr>
              <w:pStyle w:val="Bezproreda"/>
              <w:jc w:val="center"/>
              <w:rPr>
                <w:sz w:val="20"/>
                <w:szCs w:val="20"/>
              </w:rPr>
            </w:pPr>
            <w:r>
              <w:rPr>
                <w:sz w:val="20"/>
                <w:szCs w:val="20"/>
              </w:rPr>
              <w:t>Eurosuper BS 95</w:t>
            </w:r>
          </w:p>
        </w:tc>
        <w:tc>
          <w:tcPr>
            <w:tcW w:w="1276" w:type="dxa"/>
            <w:vAlign w:val="center"/>
          </w:tcPr>
          <w:p w14:paraId="24CE9DEC" w14:textId="77777777" w:rsidR="005D3A48" w:rsidRPr="005D3A48" w:rsidRDefault="004565D8" w:rsidP="000D501B">
            <w:pPr>
              <w:pStyle w:val="Bezproreda"/>
              <w:jc w:val="center"/>
              <w:rPr>
                <w:sz w:val="20"/>
                <w:szCs w:val="20"/>
              </w:rPr>
            </w:pPr>
            <w:r>
              <w:rPr>
                <w:sz w:val="20"/>
                <w:szCs w:val="20"/>
              </w:rPr>
              <w:t>86290-81-5</w:t>
            </w:r>
          </w:p>
        </w:tc>
        <w:tc>
          <w:tcPr>
            <w:tcW w:w="2268" w:type="dxa"/>
            <w:vAlign w:val="center"/>
          </w:tcPr>
          <w:p w14:paraId="258D3A95" w14:textId="77777777" w:rsidR="005D3A48" w:rsidRPr="005D3A48" w:rsidRDefault="004565D8" w:rsidP="000D501B">
            <w:pPr>
              <w:pStyle w:val="Bezproreda"/>
              <w:jc w:val="center"/>
              <w:rPr>
                <w:sz w:val="20"/>
                <w:szCs w:val="20"/>
              </w:rPr>
            </w:pPr>
            <w:r>
              <w:rPr>
                <w:sz w:val="20"/>
                <w:szCs w:val="20"/>
              </w:rPr>
              <w:t>01-2119471335-39-0091</w:t>
            </w:r>
          </w:p>
        </w:tc>
        <w:tc>
          <w:tcPr>
            <w:tcW w:w="727" w:type="dxa"/>
            <w:vAlign w:val="center"/>
          </w:tcPr>
          <w:p w14:paraId="360D236C" w14:textId="77777777" w:rsidR="005D3A48" w:rsidRPr="005D3A48" w:rsidRDefault="004565D8" w:rsidP="000D501B">
            <w:pPr>
              <w:pStyle w:val="Bezproreda"/>
              <w:jc w:val="center"/>
              <w:rPr>
                <w:sz w:val="20"/>
                <w:szCs w:val="20"/>
              </w:rPr>
            </w:pPr>
            <w:r>
              <w:rPr>
                <w:sz w:val="20"/>
                <w:szCs w:val="20"/>
              </w:rPr>
              <w:t>1203</w:t>
            </w:r>
          </w:p>
        </w:tc>
        <w:tc>
          <w:tcPr>
            <w:tcW w:w="1121" w:type="dxa"/>
            <w:vAlign w:val="center"/>
          </w:tcPr>
          <w:p w14:paraId="3114B00A" w14:textId="77777777" w:rsidR="005D3A48" w:rsidRDefault="004565D8" w:rsidP="000D501B">
            <w:pPr>
              <w:pStyle w:val="Bezproreda"/>
              <w:jc w:val="center"/>
              <w:rPr>
                <w:sz w:val="20"/>
                <w:szCs w:val="20"/>
              </w:rPr>
            </w:pPr>
            <w:r>
              <w:rPr>
                <w:sz w:val="20"/>
                <w:szCs w:val="20"/>
              </w:rPr>
              <w:t>GHS02</w:t>
            </w:r>
          </w:p>
          <w:p w14:paraId="01B24641" w14:textId="77777777" w:rsidR="004565D8" w:rsidRDefault="00956612" w:rsidP="000D501B">
            <w:pPr>
              <w:pStyle w:val="Bezproreda"/>
              <w:jc w:val="center"/>
              <w:rPr>
                <w:sz w:val="20"/>
                <w:szCs w:val="20"/>
              </w:rPr>
            </w:pPr>
            <w:r>
              <w:rPr>
                <w:sz w:val="20"/>
                <w:szCs w:val="20"/>
              </w:rPr>
              <w:t>GH</w:t>
            </w:r>
            <w:r w:rsidR="004565D8">
              <w:rPr>
                <w:sz w:val="20"/>
                <w:szCs w:val="20"/>
              </w:rPr>
              <w:t>S07</w:t>
            </w:r>
          </w:p>
          <w:p w14:paraId="2F3DDE31" w14:textId="77777777" w:rsidR="004565D8" w:rsidRDefault="004565D8" w:rsidP="000D501B">
            <w:pPr>
              <w:pStyle w:val="Bezproreda"/>
              <w:jc w:val="center"/>
              <w:rPr>
                <w:sz w:val="20"/>
                <w:szCs w:val="20"/>
              </w:rPr>
            </w:pPr>
            <w:r>
              <w:rPr>
                <w:sz w:val="20"/>
                <w:szCs w:val="20"/>
              </w:rPr>
              <w:t>GHS</w:t>
            </w:r>
            <w:r w:rsidR="00956612">
              <w:rPr>
                <w:sz w:val="20"/>
                <w:szCs w:val="20"/>
              </w:rPr>
              <w:t>08</w:t>
            </w:r>
          </w:p>
          <w:p w14:paraId="7381C894" w14:textId="77777777" w:rsidR="00956612" w:rsidRPr="005D3A48" w:rsidRDefault="00956612" w:rsidP="000D501B">
            <w:pPr>
              <w:pStyle w:val="Bezproreda"/>
              <w:jc w:val="center"/>
              <w:rPr>
                <w:sz w:val="20"/>
                <w:szCs w:val="20"/>
              </w:rPr>
            </w:pPr>
            <w:r>
              <w:rPr>
                <w:sz w:val="20"/>
                <w:szCs w:val="20"/>
              </w:rPr>
              <w:t>GHS09</w:t>
            </w:r>
          </w:p>
        </w:tc>
        <w:tc>
          <w:tcPr>
            <w:tcW w:w="1263" w:type="dxa"/>
            <w:vAlign w:val="center"/>
          </w:tcPr>
          <w:p w14:paraId="54F8D13F" w14:textId="77777777" w:rsidR="005D3A48" w:rsidRPr="005D3A48" w:rsidRDefault="00956612" w:rsidP="000D501B">
            <w:pPr>
              <w:pStyle w:val="Bezproreda"/>
              <w:jc w:val="center"/>
              <w:rPr>
                <w:sz w:val="20"/>
                <w:szCs w:val="20"/>
              </w:rPr>
            </w:pPr>
            <w:r>
              <w:rPr>
                <w:sz w:val="20"/>
                <w:szCs w:val="20"/>
              </w:rPr>
              <w:t>H224, H304, H315, H336, H340, H350, H361d, H411</w:t>
            </w:r>
          </w:p>
        </w:tc>
      </w:tr>
      <w:tr w:rsidR="005D3A48" w:rsidRPr="005D3A48" w14:paraId="2874B30C" w14:textId="77777777" w:rsidTr="000D501B">
        <w:tc>
          <w:tcPr>
            <w:tcW w:w="2405" w:type="dxa"/>
            <w:vAlign w:val="center"/>
          </w:tcPr>
          <w:p w14:paraId="1BE0957C" w14:textId="77777777" w:rsidR="005D3A48" w:rsidRDefault="004565D8" w:rsidP="000D501B">
            <w:pPr>
              <w:pStyle w:val="Bezproreda"/>
              <w:jc w:val="center"/>
              <w:rPr>
                <w:sz w:val="20"/>
                <w:szCs w:val="20"/>
              </w:rPr>
            </w:pPr>
            <w:r>
              <w:rPr>
                <w:sz w:val="20"/>
                <w:szCs w:val="20"/>
              </w:rPr>
              <w:t>Eurodisel BS</w:t>
            </w:r>
          </w:p>
          <w:p w14:paraId="11D36CAC" w14:textId="77777777" w:rsidR="004565D8" w:rsidRDefault="004565D8" w:rsidP="000D501B">
            <w:pPr>
              <w:pStyle w:val="Bezproreda"/>
              <w:jc w:val="center"/>
              <w:rPr>
                <w:sz w:val="20"/>
                <w:szCs w:val="20"/>
              </w:rPr>
            </w:pPr>
            <w:r>
              <w:rPr>
                <w:sz w:val="20"/>
                <w:szCs w:val="20"/>
              </w:rPr>
              <w:t>Eurodiesel BS Class +</w:t>
            </w:r>
          </w:p>
          <w:p w14:paraId="76FCC5EB" w14:textId="77777777" w:rsidR="004565D8" w:rsidRDefault="004565D8" w:rsidP="000D501B">
            <w:pPr>
              <w:pStyle w:val="Bezproreda"/>
              <w:jc w:val="center"/>
              <w:rPr>
                <w:sz w:val="20"/>
                <w:szCs w:val="20"/>
              </w:rPr>
            </w:pPr>
            <w:r>
              <w:rPr>
                <w:sz w:val="20"/>
                <w:szCs w:val="20"/>
              </w:rPr>
              <w:t>Eurodiesel BS Class</w:t>
            </w:r>
          </w:p>
          <w:p w14:paraId="5A41B47E" w14:textId="77777777" w:rsidR="004565D8" w:rsidRPr="005D3A48" w:rsidRDefault="004565D8" w:rsidP="000D501B">
            <w:pPr>
              <w:pStyle w:val="Bezproreda"/>
              <w:jc w:val="center"/>
              <w:rPr>
                <w:sz w:val="20"/>
                <w:szCs w:val="20"/>
              </w:rPr>
            </w:pPr>
            <w:r>
              <w:rPr>
                <w:sz w:val="20"/>
                <w:szCs w:val="20"/>
              </w:rPr>
              <w:t>Eurodiesel BS plavi LU – EL</w:t>
            </w:r>
          </w:p>
        </w:tc>
        <w:tc>
          <w:tcPr>
            <w:tcW w:w="1276" w:type="dxa"/>
            <w:vAlign w:val="center"/>
          </w:tcPr>
          <w:p w14:paraId="25B623CF" w14:textId="77777777" w:rsidR="005D3A48" w:rsidRPr="005D3A48" w:rsidRDefault="004565D8" w:rsidP="000D501B">
            <w:pPr>
              <w:pStyle w:val="Bezproreda"/>
              <w:jc w:val="center"/>
              <w:rPr>
                <w:sz w:val="20"/>
                <w:szCs w:val="20"/>
              </w:rPr>
            </w:pPr>
            <w:r>
              <w:rPr>
                <w:sz w:val="20"/>
                <w:szCs w:val="20"/>
              </w:rPr>
              <w:t>68334-30-5</w:t>
            </w:r>
          </w:p>
        </w:tc>
        <w:tc>
          <w:tcPr>
            <w:tcW w:w="2268" w:type="dxa"/>
            <w:vAlign w:val="center"/>
          </w:tcPr>
          <w:p w14:paraId="57889477" w14:textId="77777777" w:rsidR="005D3A48" w:rsidRPr="005D3A48" w:rsidRDefault="004565D8" w:rsidP="000D501B">
            <w:pPr>
              <w:pStyle w:val="Bezproreda"/>
              <w:jc w:val="center"/>
              <w:rPr>
                <w:sz w:val="20"/>
                <w:szCs w:val="20"/>
              </w:rPr>
            </w:pPr>
            <w:r>
              <w:rPr>
                <w:sz w:val="20"/>
                <w:szCs w:val="20"/>
              </w:rPr>
              <w:t>01-2119484664-27-0114</w:t>
            </w:r>
          </w:p>
        </w:tc>
        <w:tc>
          <w:tcPr>
            <w:tcW w:w="727" w:type="dxa"/>
            <w:vAlign w:val="center"/>
          </w:tcPr>
          <w:p w14:paraId="2DB47206" w14:textId="77777777" w:rsidR="005D3A48" w:rsidRPr="005D3A48" w:rsidRDefault="004565D8" w:rsidP="000D501B">
            <w:pPr>
              <w:pStyle w:val="Bezproreda"/>
              <w:jc w:val="center"/>
              <w:rPr>
                <w:sz w:val="20"/>
                <w:szCs w:val="20"/>
              </w:rPr>
            </w:pPr>
            <w:r>
              <w:rPr>
                <w:sz w:val="20"/>
                <w:szCs w:val="20"/>
              </w:rPr>
              <w:t>1202</w:t>
            </w:r>
          </w:p>
        </w:tc>
        <w:tc>
          <w:tcPr>
            <w:tcW w:w="1121" w:type="dxa"/>
            <w:vAlign w:val="center"/>
          </w:tcPr>
          <w:p w14:paraId="7E870D05" w14:textId="77777777" w:rsidR="005D3A48" w:rsidRDefault="00956612" w:rsidP="000D501B">
            <w:pPr>
              <w:pStyle w:val="Bezproreda"/>
              <w:jc w:val="center"/>
              <w:rPr>
                <w:sz w:val="20"/>
                <w:szCs w:val="20"/>
              </w:rPr>
            </w:pPr>
            <w:r>
              <w:rPr>
                <w:sz w:val="20"/>
                <w:szCs w:val="20"/>
              </w:rPr>
              <w:t>GHS02</w:t>
            </w:r>
          </w:p>
          <w:p w14:paraId="1E0B658A" w14:textId="77777777" w:rsidR="00956612" w:rsidRDefault="00956612" w:rsidP="000D501B">
            <w:pPr>
              <w:pStyle w:val="Bezproreda"/>
              <w:jc w:val="center"/>
              <w:rPr>
                <w:sz w:val="20"/>
                <w:szCs w:val="20"/>
              </w:rPr>
            </w:pPr>
            <w:r>
              <w:rPr>
                <w:sz w:val="20"/>
                <w:szCs w:val="20"/>
              </w:rPr>
              <w:t>GHS08</w:t>
            </w:r>
          </w:p>
          <w:p w14:paraId="36432830" w14:textId="77777777" w:rsidR="00956612" w:rsidRDefault="00956612" w:rsidP="000D501B">
            <w:pPr>
              <w:pStyle w:val="Bezproreda"/>
              <w:jc w:val="center"/>
              <w:rPr>
                <w:sz w:val="20"/>
                <w:szCs w:val="20"/>
              </w:rPr>
            </w:pPr>
            <w:r>
              <w:rPr>
                <w:sz w:val="20"/>
                <w:szCs w:val="20"/>
              </w:rPr>
              <w:t>GHS09</w:t>
            </w:r>
          </w:p>
          <w:p w14:paraId="49699719" w14:textId="77777777" w:rsidR="00956612" w:rsidRPr="005D3A48" w:rsidRDefault="00956612" w:rsidP="000D501B">
            <w:pPr>
              <w:pStyle w:val="Bezproreda"/>
              <w:jc w:val="center"/>
              <w:rPr>
                <w:sz w:val="20"/>
                <w:szCs w:val="20"/>
              </w:rPr>
            </w:pPr>
            <w:r>
              <w:rPr>
                <w:sz w:val="20"/>
                <w:szCs w:val="20"/>
              </w:rPr>
              <w:t>GHS07</w:t>
            </w:r>
          </w:p>
        </w:tc>
        <w:tc>
          <w:tcPr>
            <w:tcW w:w="1263" w:type="dxa"/>
            <w:vAlign w:val="center"/>
          </w:tcPr>
          <w:p w14:paraId="72D675DE" w14:textId="77777777" w:rsidR="005D3A48" w:rsidRPr="005D3A48" w:rsidRDefault="00956612" w:rsidP="000D501B">
            <w:pPr>
              <w:pStyle w:val="Bezproreda"/>
              <w:jc w:val="center"/>
              <w:rPr>
                <w:sz w:val="20"/>
                <w:szCs w:val="20"/>
              </w:rPr>
            </w:pPr>
            <w:r>
              <w:rPr>
                <w:sz w:val="20"/>
                <w:szCs w:val="20"/>
              </w:rPr>
              <w:t>H226, H304, H315, H332, H351, H373, H411</w:t>
            </w:r>
          </w:p>
        </w:tc>
      </w:tr>
      <w:tr w:rsidR="005D3A48" w:rsidRPr="005D3A48" w14:paraId="09F8E4CC" w14:textId="77777777" w:rsidTr="000D501B">
        <w:tc>
          <w:tcPr>
            <w:tcW w:w="2405" w:type="dxa"/>
            <w:vAlign w:val="center"/>
          </w:tcPr>
          <w:p w14:paraId="20058E55" w14:textId="77777777" w:rsidR="005D3A48" w:rsidRPr="005D3A48" w:rsidRDefault="004565D8" w:rsidP="000D501B">
            <w:pPr>
              <w:pStyle w:val="Bezproreda"/>
              <w:jc w:val="center"/>
              <w:rPr>
                <w:sz w:val="20"/>
                <w:szCs w:val="20"/>
              </w:rPr>
            </w:pPr>
            <w:r>
              <w:rPr>
                <w:sz w:val="20"/>
                <w:szCs w:val="20"/>
              </w:rPr>
              <w:t>UNP</w:t>
            </w:r>
          </w:p>
        </w:tc>
        <w:tc>
          <w:tcPr>
            <w:tcW w:w="1276" w:type="dxa"/>
            <w:vAlign w:val="center"/>
          </w:tcPr>
          <w:p w14:paraId="1032047C" w14:textId="77777777" w:rsidR="005D3A48" w:rsidRPr="005D3A48" w:rsidRDefault="004565D8" w:rsidP="000D501B">
            <w:pPr>
              <w:pStyle w:val="Bezproreda"/>
              <w:jc w:val="center"/>
              <w:rPr>
                <w:sz w:val="20"/>
                <w:szCs w:val="20"/>
              </w:rPr>
            </w:pPr>
            <w:r>
              <w:rPr>
                <w:sz w:val="20"/>
                <w:szCs w:val="20"/>
              </w:rPr>
              <w:t>68476-40-4</w:t>
            </w:r>
          </w:p>
        </w:tc>
        <w:tc>
          <w:tcPr>
            <w:tcW w:w="2268" w:type="dxa"/>
            <w:vAlign w:val="center"/>
          </w:tcPr>
          <w:p w14:paraId="69E2C5F6" w14:textId="77777777" w:rsidR="005D3A48" w:rsidRPr="005D3A48" w:rsidRDefault="004565D8" w:rsidP="000D501B">
            <w:pPr>
              <w:pStyle w:val="Bezproreda"/>
              <w:jc w:val="center"/>
              <w:rPr>
                <w:sz w:val="20"/>
                <w:szCs w:val="20"/>
              </w:rPr>
            </w:pPr>
            <w:r>
              <w:rPr>
                <w:sz w:val="20"/>
                <w:szCs w:val="20"/>
              </w:rPr>
              <w:t>01-2119486557-22-0009</w:t>
            </w:r>
          </w:p>
        </w:tc>
        <w:tc>
          <w:tcPr>
            <w:tcW w:w="727" w:type="dxa"/>
            <w:vAlign w:val="center"/>
          </w:tcPr>
          <w:p w14:paraId="3BD1620F" w14:textId="77777777" w:rsidR="005D3A48" w:rsidRPr="005D3A48" w:rsidRDefault="004565D8" w:rsidP="000D501B">
            <w:pPr>
              <w:pStyle w:val="Bezproreda"/>
              <w:jc w:val="center"/>
              <w:rPr>
                <w:sz w:val="20"/>
                <w:szCs w:val="20"/>
              </w:rPr>
            </w:pPr>
            <w:r>
              <w:rPr>
                <w:sz w:val="20"/>
                <w:szCs w:val="20"/>
              </w:rPr>
              <w:t>1965</w:t>
            </w:r>
          </w:p>
        </w:tc>
        <w:tc>
          <w:tcPr>
            <w:tcW w:w="1121" w:type="dxa"/>
            <w:vAlign w:val="center"/>
          </w:tcPr>
          <w:p w14:paraId="6AAB9E4E" w14:textId="77777777" w:rsidR="005D3A48" w:rsidRDefault="00956612" w:rsidP="000D501B">
            <w:pPr>
              <w:pStyle w:val="Bezproreda"/>
              <w:jc w:val="center"/>
              <w:rPr>
                <w:sz w:val="20"/>
                <w:szCs w:val="20"/>
              </w:rPr>
            </w:pPr>
            <w:r>
              <w:rPr>
                <w:sz w:val="20"/>
                <w:szCs w:val="20"/>
              </w:rPr>
              <w:t>GHS04</w:t>
            </w:r>
          </w:p>
          <w:p w14:paraId="54E513C4" w14:textId="77777777" w:rsidR="00956612" w:rsidRPr="005D3A48" w:rsidRDefault="00956612" w:rsidP="000D501B">
            <w:pPr>
              <w:pStyle w:val="Bezproreda"/>
              <w:jc w:val="center"/>
              <w:rPr>
                <w:sz w:val="20"/>
                <w:szCs w:val="20"/>
              </w:rPr>
            </w:pPr>
            <w:r>
              <w:rPr>
                <w:sz w:val="20"/>
                <w:szCs w:val="20"/>
              </w:rPr>
              <w:t>GHS02</w:t>
            </w:r>
          </w:p>
        </w:tc>
        <w:tc>
          <w:tcPr>
            <w:tcW w:w="1263" w:type="dxa"/>
            <w:vAlign w:val="center"/>
          </w:tcPr>
          <w:p w14:paraId="73342296" w14:textId="77777777" w:rsidR="005D3A48" w:rsidRDefault="00956612" w:rsidP="000D501B">
            <w:pPr>
              <w:pStyle w:val="Bezproreda"/>
              <w:jc w:val="center"/>
              <w:rPr>
                <w:sz w:val="20"/>
                <w:szCs w:val="20"/>
              </w:rPr>
            </w:pPr>
            <w:r>
              <w:rPr>
                <w:sz w:val="20"/>
                <w:szCs w:val="20"/>
              </w:rPr>
              <w:t>H280</w:t>
            </w:r>
          </w:p>
          <w:p w14:paraId="321FD346" w14:textId="77777777" w:rsidR="00956612" w:rsidRPr="005D3A48" w:rsidRDefault="00956612" w:rsidP="000D501B">
            <w:pPr>
              <w:pStyle w:val="Bezproreda"/>
              <w:jc w:val="center"/>
              <w:rPr>
                <w:sz w:val="20"/>
                <w:szCs w:val="20"/>
              </w:rPr>
            </w:pPr>
            <w:r>
              <w:rPr>
                <w:sz w:val="20"/>
                <w:szCs w:val="20"/>
              </w:rPr>
              <w:t>H220</w:t>
            </w:r>
          </w:p>
        </w:tc>
      </w:tr>
    </w:tbl>
    <w:p w14:paraId="2C6E1AB6" w14:textId="77777777" w:rsidR="0014194A" w:rsidRDefault="00956612" w:rsidP="005D3A48">
      <w:pPr>
        <w:pStyle w:val="Bezproreda"/>
        <w:spacing w:line="276" w:lineRule="auto"/>
        <w:jc w:val="center"/>
        <w:rPr>
          <w:sz w:val="20"/>
          <w:szCs w:val="20"/>
        </w:rPr>
      </w:pPr>
      <w:r w:rsidRPr="00956612">
        <w:rPr>
          <w:sz w:val="20"/>
          <w:szCs w:val="20"/>
        </w:rPr>
        <w:t xml:space="preserve">Izvor: Revizija Procjene rizika za maloprodajno mjesto Brinje, Frankopanska cesta 133, </w:t>
      </w:r>
      <w:r>
        <w:rPr>
          <w:sz w:val="20"/>
          <w:szCs w:val="20"/>
        </w:rPr>
        <w:t>B</w:t>
      </w:r>
      <w:r w:rsidRPr="00956612">
        <w:rPr>
          <w:sz w:val="20"/>
          <w:szCs w:val="20"/>
        </w:rPr>
        <w:t>rinje, 2018.god.</w:t>
      </w:r>
      <w:r w:rsidR="00A36570">
        <w:rPr>
          <w:sz w:val="20"/>
          <w:szCs w:val="20"/>
        </w:rPr>
        <w:t>, Revizija procjene rizika za maloprodajno mjesto Brinje Istok, Autocesta Zagreb – Split, 2018.god., Revizija procjene rizika za maloprodajno mjesto Brinje Zapad, Autocesta Zagreb – Split, 2018.god.</w:t>
      </w:r>
    </w:p>
    <w:p w14:paraId="17037F3A" w14:textId="77777777" w:rsidR="00956612" w:rsidRPr="00956612" w:rsidRDefault="00956612" w:rsidP="005D3A48">
      <w:pPr>
        <w:pStyle w:val="Bezproreda"/>
        <w:spacing w:line="276" w:lineRule="auto"/>
        <w:jc w:val="center"/>
        <w:rPr>
          <w:sz w:val="20"/>
          <w:szCs w:val="20"/>
        </w:rPr>
      </w:pPr>
    </w:p>
    <w:p w14:paraId="4A3C229B" w14:textId="7C0FF920" w:rsidR="00996EEF" w:rsidRDefault="00956612" w:rsidP="00956612">
      <w:pPr>
        <w:pStyle w:val="Bezproreda"/>
        <w:spacing w:line="276" w:lineRule="auto"/>
        <w:rPr>
          <w:szCs w:val="24"/>
        </w:rPr>
      </w:pPr>
      <w:r>
        <w:rPr>
          <w:szCs w:val="24"/>
        </w:rPr>
        <w:t xml:space="preserve">Na lokaciji BS Brinje instalirano je 4 podzemnih spremnika za gorivo. Spremnici su ukopani s nadslojem od 1m, opremljeni su odzračnom cijevi NO 50, ATE ventilom izvedenim na visinu od 4 m iznad okolnog terena. Podzemni spremnici su ležeći, dvostjeni, čelični prema HRN propisima bez zaštitne tankvane sa sustavom kontrole zaštite punjenja spremnika. Svaki spremnik ima vlastito okno, označeno prema vrsti goriva koje se nalazi u spremniku.  </w:t>
      </w:r>
    </w:p>
    <w:p w14:paraId="000878B7" w14:textId="77777777" w:rsidR="00CD19A5" w:rsidRDefault="00CD19A5" w:rsidP="003364B6">
      <w:pPr>
        <w:pStyle w:val="Bezproreda"/>
        <w:spacing w:line="276" w:lineRule="auto"/>
        <w:jc w:val="center"/>
        <w:rPr>
          <w:szCs w:val="24"/>
        </w:rPr>
      </w:pPr>
    </w:p>
    <w:p w14:paraId="600BC73D" w14:textId="02FE087B" w:rsidR="003364B6" w:rsidRDefault="003364B6" w:rsidP="003364B6">
      <w:pPr>
        <w:pStyle w:val="Opisslike"/>
        <w:jc w:val="center"/>
        <w:rPr>
          <w:szCs w:val="24"/>
        </w:rPr>
      </w:pPr>
      <w:bookmarkStart w:id="92" w:name="_Toc64012530"/>
      <w:r>
        <w:t xml:space="preserve">Tablica </w:t>
      </w:r>
      <w:fldSimple w:instr=" SEQ Tablica \* ARABIC ">
        <w:r w:rsidR="00D43B19">
          <w:rPr>
            <w:noProof/>
          </w:rPr>
          <w:t>6</w:t>
        </w:r>
      </w:fldSimple>
      <w:r>
        <w:t>: Pregled, oznake i količine opasnih tvari u malim količinama na MPM Brinje</w:t>
      </w:r>
      <w:bookmarkEnd w:id="92"/>
    </w:p>
    <w:tbl>
      <w:tblPr>
        <w:tblStyle w:val="Svijetlareetkatablice1"/>
        <w:tblW w:w="0" w:type="auto"/>
        <w:tblLook w:val="04A0" w:firstRow="1" w:lastRow="0" w:firstColumn="1" w:lastColumn="0" w:noHBand="0" w:noVBand="1"/>
      </w:tblPr>
      <w:tblGrid>
        <w:gridCol w:w="1812"/>
        <w:gridCol w:w="1812"/>
        <w:gridCol w:w="1812"/>
        <w:gridCol w:w="1812"/>
        <w:gridCol w:w="1812"/>
      </w:tblGrid>
      <w:tr w:rsidR="003364B6" w:rsidRPr="003364B6" w14:paraId="2B9A4BD7" w14:textId="77777777" w:rsidTr="003364B6">
        <w:tc>
          <w:tcPr>
            <w:tcW w:w="1812" w:type="dxa"/>
          </w:tcPr>
          <w:p w14:paraId="3EE7694C" w14:textId="77777777" w:rsidR="003364B6" w:rsidRPr="003364B6" w:rsidRDefault="003364B6" w:rsidP="003364B6">
            <w:pPr>
              <w:pStyle w:val="Bezproreda"/>
              <w:jc w:val="center"/>
              <w:rPr>
                <w:rFonts w:cstheme="minorHAnsi"/>
                <w:b/>
                <w:bCs/>
                <w:sz w:val="20"/>
                <w:szCs w:val="20"/>
              </w:rPr>
            </w:pPr>
            <w:r>
              <w:rPr>
                <w:rFonts w:cstheme="minorHAnsi"/>
                <w:b/>
                <w:bCs/>
                <w:sz w:val="20"/>
                <w:szCs w:val="20"/>
              </w:rPr>
              <w:t>Vrsta spremnika</w:t>
            </w:r>
          </w:p>
        </w:tc>
        <w:tc>
          <w:tcPr>
            <w:tcW w:w="1812" w:type="dxa"/>
          </w:tcPr>
          <w:p w14:paraId="4EBF4C92" w14:textId="77777777" w:rsidR="003364B6" w:rsidRPr="003364B6" w:rsidRDefault="003364B6" w:rsidP="003364B6">
            <w:pPr>
              <w:pStyle w:val="Bezproreda"/>
              <w:jc w:val="center"/>
              <w:rPr>
                <w:rFonts w:cstheme="minorHAnsi"/>
                <w:b/>
                <w:bCs/>
                <w:sz w:val="20"/>
                <w:szCs w:val="20"/>
              </w:rPr>
            </w:pPr>
            <w:r>
              <w:rPr>
                <w:rFonts w:cstheme="minorHAnsi"/>
                <w:b/>
                <w:bCs/>
                <w:sz w:val="20"/>
                <w:szCs w:val="20"/>
              </w:rPr>
              <w:t>Oznaka</w:t>
            </w:r>
          </w:p>
        </w:tc>
        <w:tc>
          <w:tcPr>
            <w:tcW w:w="1812" w:type="dxa"/>
          </w:tcPr>
          <w:p w14:paraId="1BE94D37" w14:textId="77777777" w:rsidR="003364B6" w:rsidRPr="003364B6" w:rsidRDefault="003364B6" w:rsidP="003364B6">
            <w:pPr>
              <w:pStyle w:val="Bezproreda"/>
              <w:jc w:val="center"/>
              <w:rPr>
                <w:rFonts w:cstheme="minorHAnsi"/>
                <w:b/>
                <w:bCs/>
                <w:sz w:val="20"/>
                <w:szCs w:val="20"/>
              </w:rPr>
            </w:pPr>
            <w:r>
              <w:rPr>
                <w:rFonts w:cstheme="minorHAnsi"/>
                <w:b/>
                <w:bCs/>
                <w:sz w:val="20"/>
                <w:szCs w:val="20"/>
              </w:rPr>
              <w:t>Ukupna zapremnina (m</w:t>
            </w:r>
            <w:r w:rsidRPr="003364B6">
              <w:rPr>
                <w:rFonts w:cstheme="minorHAnsi"/>
                <w:b/>
                <w:bCs/>
                <w:sz w:val="20"/>
                <w:szCs w:val="20"/>
                <w:vertAlign w:val="superscript"/>
              </w:rPr>
              <w:t>3</w:t>
            </w:r>
            <w:r>
              <w:rPr>
                <w:rFonts w:cstheme="minorHAnsi"/>
                <w:b/>
                <w:bCs/>
                <w:sz w:val="20"/>
                <w:szCs w:val="20"/>
              </w:rPr>
              <w:t>)</w:t>
            </w:r>
          </w:p>
        </w:tc>
        <w:tc>
          <w:tcPr>
            <w:tcW w:w="1812" w:type="dxa"/>
          </w:tcPr>
          <w:p w14:paraId="6043F817" w14:textId="77777777" w:rsidR="003364B6" w:rsidRPr="003364B6" w:rsidRDefault="003364B6" w:rsidP="003364B6">
            <w:pPr>
              <w:pStyle w:val="Bezproreda"/>
              <w:jc w:val="center"/>
              <w:rPr>
                <w:rFonts w:cstheme="minorHAnsi"/>
                <w:b/>
                <w:bCs/>
                <w:sz w:val="20"/>
                <w:szCs w:val="20"/>
              </w:rPr>
            </w:pPr>
            <w:r>
              <w:rPr>
                <w:rFonts w:cstheme="minorHAnsi"/>
                <w:b/>
                <w:bCs/>
                <w:sz w:val="20"/>
                <w:szCs w:val="20"/>
              </w:rPr>
              <w:t>Vrsta goriva</w:t>
            </w:r>
          </w:p>
        </w:tc>
        <w:tc>
          <w:tcPr>
            <w:tcW w:w="1812" w:type="dxa"/>
          </w:tcPr>
          <w:p w14:paraId="2A9184A4" w14:textId="77777777" w:rsidR="003364B6" w:rsidRPr="003364B6" w:rsidRDefault="003364B6" w:rsidP="003364B6">
            <w:pPr>
              <w:pStyle w:val="Bezproreda"/>
              <w:jc w:val="center"/>
              <w:rPr>
                <w:rFonts w:cstheme="minorHAnsi"/>
                <w:b/>
                <w:bCs/>
                <w:sz w:val="20"/>
                <w:szCs w:val="20"/>
              </w:rPr>
            </w:pPr>
            <w:r>
              <w:rPr>
                <w:rFonts w:cstheme="minorHAnsi"/>
                <w:b/>
                <w:bCs/>
                <w:sz w:val="20"/>
                <w:szCs w:val="20"/>
              </w:rPr>
              <w:t>Maksimalna količina opasne tvari (kg)</w:t>
            </w:r>
          </w:p>
        </w:tc>
      </w:tr>
      <w:tr w:rsidR="003364B6" w:rsidRPr="003364B6" w14:paraId="464C4F36" w14:textId="77777777" w:rsidTr="003364B6">
        <w:tc>
          <w:tcPr>
            <w:tcW w:w="1812" w:type="dxa"/>
          </w:tcPr>
          <w:p w14:paraId="595C3CCA" w14:textId="77777777" w:rsidR="003364B6" w:rsidRPr="003364B6" w:rsidRDefault="003364B6" w:rsidP="003364B6">
            <w:pPr>
              <w:pStyle w:val="Bezproreda"/>
              <w:jc w:val="center"/>
              <w:rPr>
                <w:rFonts w:cstheme="minorHAnsi"/>
                <w:sz w:val="20"/>
                <w:szCs w:val="20"/>
              </w:rPr>
            </w:pPr>
            <w:r>
              <w:rPr>
                <w:rFonts w:cstheme="minorHAnsi"/>
                <w:sz w:val="20"/>
                <w:szCs w:val="20"/>
              </w:rPr>
              <w:t>Podzemni</w:t>
            </w:r>
          </w:p>
        </w:tc>
        <w:tc>
          <w:tcPr>
            <w:tcW w:w="1812" w:type="dxa"/>
          </w:tcPr>
          <w:p w14:paraId="4294E860" w14:textId="77777777" w:rsidR="003364B6" w:rsidRPr="003364B6" w:rsidRDefault="003364B6" w:rsidP="003364B6">
            <w:pPr>
              <w:pStyle w:val="Bezproreda"/>
              <w:jc w:val="center"/>
              <w:rPr>
                <w:rFonts w:cstheme="minorHAnsi"/>
                <w:sz w:val="20"/>
                <w:szCs w:val="20"/>
              </w:rPr>
            </w:pPr>
            <w:r>
              <w:rPr>
                <w:rFonts w:cstheme="minorHAnsi"/>
                <w:sz w:val="20"/>
                <w:szCs w:val="20"/>
              </w:rPr>
              <w:t>S – 1</w:t>
            </w:r>
          </w:p>
        </w:tc>
        <w:tc>
          <w:tcPr>
            <w:tcW w:w="1812" w:type="dxa"/>
          </w:tcPr>
          <w:p w14:paraId="65A3804B" w14:textId="77777777" w:rsidR="003364B6" w:rsidRPr="003364B6" w:rsidRDefault="003364B6" w:rsidP="003364B6">
            <w:pPr>
              <w:pStyle w:val="Bezproreda"/>
              <w:jc w:val="center"/>
              <w:rPr>
                <w:rFonts w:cstheme="minorHAnsi"/>
                <w:sz w:val="20"/>
                <w:szCs w:val="20"/>
              </w:rPr>
            </w:pPr>
            <w:r>
              <w:rPr>
                <w:rFonts w:cstheme="minorHAnsi"/>
                <w:sz w:val="20"/>
                <w:szCs w:val="20"/>
              </w:rPr>
              <w:t>50</w:t>
            </w:r>
          </w:p>
        </w:tc>
        <w:tc>
          <w:tcPr>
            <w:tcW w:w="1812" w:type="dxa"/>
          </w:tcPr>
          <w:p w14:paraId="4C7D99C8" w14:textId="77777777" w:rsidR="003364B6" w:rsidRPr="003364B6" w:rsidRDefault="003364B6" w:rsidP="003364B6">
            <w:pPr>
              <w:pStyle w:val="Bezproreda"/>
              <w:jc w:val="center"/>
              <w:rPr>
                <w:rFonts w:cstheme="minorHAnsi"/>
                <w:sz w:val="20"/>
                <w:szCs w:val="20"/>
              </w:rPr>
            </w:pPr>
            <w:r>
              <w:rPr>
                <w:rFonts w:cstheme="minorHAnsi"/>
                <w:sz w:val="20"/>
                <w:szCs w:val="20"/>
              </w:rPr>
              <w:t>Eurodizel BS</w:t>
            </w:r>
          </w:p>
        </w:tc>
        <w:tc>
          <w:tcPr>
            <w:tcW w:w="1812" w:type="dxa"/>
          </w:tcPr>
          <w:p w14:paraId="09817403" w14:textId="77777777" w:rsidR="003364B6" w:rsidRPr="003364B6" w:rsidRDefault="003364B6" w:rsidP="003364B6">
            <w:pPr>
              <w:pStyle w:val="Bezproreda"/>
              <w:jc w:val="center"/>
              <w:rPr>
                <w:rFonts w:cstheme="minorHAnsi"/>
                <w:sz w:val="20"/>
                <w:szCs w:val="20"/>
              </w:rPr>
            </w:pPr>
            <w:r>
              <w:rPr>
                <w:rFonts w:cstheme="minorHAnsi"/>
                <w:sz w:val="20"/>
                <w:szCs w:val="20"/>
              </w:rPr>
              <w:t>40.740</w:t>
            </w:r>
          </w:p>
        </w:tc>
      </w:tr>
      <w:tr w:rsidR="003364B6" w:rsidRPr="003364B6" w14:paraId="2183FA30" w14:textId="77777777" w:rsidTr="003364B6">
        <w:tc>
          <w:tcPr>
            <w:tcW w:w="1812" w:type="dxa"/>
          </w:tcPr>
          <w:p w14:paraId="7887A654" w14:textId="77777777" w:rsidR="003364B6" w:rsidRPr="003364B6" w:rsidRDefault="003364B6" w:rsidP="003364B6">
            <w:pPr>
              <w:pStyle w:val="Bezproreda"/>
              <w:jc w:val="center"/>
              <w:rPr>
                <w:rFonts w:cstheme="minorHAnsi"/>
                <w:sz w:val="20"/>
                <w:szCs w:val="20"/>
              </w:rPr>
            </w:pPr>
            <w:r>
              <w:rPr>
                <w:rFonts w:cstheme="minorHAnsi"/>
                <w:sz w:val="20"/>
                <w:szCs w:val="20"/>
              </w:rPr>
              <w:t>Podzemni</w:t>
            </w:r>
          </w:p>
        </w:tc>
        <w:tc>
          <w:tcPr>
            <w:tcW w:w="1812" w:type="dxa"/>
          </w:tcPr>
          <w:p w14:paraId="0704CAF2" w14:textId="77777777" w:rsidR="003364B6" w:rsidRPr="003364B6" w:rsidRDefault="003364B6" w:rsidP="003364B6">
            <w:pPr>
              <w:pStyle w:val="Bezproreda"/>
              <w:jc w:val="center"/>
              <w:rPr>
                <w:rFonts w:cstheme="minorHAnsi"/>
                <w:sz w:val="20"/>
                <w:szCs w:val="20"/>
              </w:rPr>
            </w:pPr>
            <w:r>
              <w:rPr>
                <w:rFonts w:cstheme="minorHAnsi"/>
                <w:sz w:val="20"/>
                <w:szCs w:val="20"/>
              </w:rPr>
              <w:t>S – 2</w:t>
            </w:r>
          </w:p>
        </w:tc>
        <w:tc>
          <w:tcPr>
            <w:tcW w:w="1812" w:type="dxa"/>
          </w:tcPr>
          <w:p w14:paraId="5DEA6514" w14:textId="77777777" w:rsidR="003364B6" w:rsidRPr="003364B6" w:rsidRDefault="003364B6" w:rsidP="003364B6">
            <w:pPr>
              <w:pStyle w:val="Bezproreda"/>
              <w:jc w:val="center"/>
              <w:rPr>
                <w:rFonts w:cstheme="minorHAnsi"/>
                <w:sz w:val="20"/>
                <w:szCs w:val="20"/>
              </w:rPr>
            </w:pPr>
            <w:r>
              <w:rPr>
                <w:rFonts w:cstheme="minorHAnsi"/>
                <w:sz w:val="20"/>
                <w:szCs w:val="20"/>
              </w:rPr>
              <w:t>50</w:t>
            </w:r>
          </w:p>
        </w:tc>
        <w:tc>
          <w:tcPr>
            <w:tcW w:w="1812" w:type="dxa"/>
          </w:tcPr>
          <w:p w14:paraId="04348ED4" w14:textId="77777777" w:rsidR="003364B6" w:rsidRPr="003364B6" w:rsidRDefault="003364B6" w:rsidP="003364B6">
            <w:pPr>
              <w:pStyle w:val="Bezproreda"/>
              <w:jc w:val="center"/>
              <w:rPr>
                <w:rFonts w:cstheme="minorHAnsi"/>
                <w:sz w:val="20"/>
                <w:szCs w:val="20"/>
              </w:rPr>
            </w:pPr>
            <w:r>
              <w:rPr>
                <w:rFonts w:cstheme="minorHAnsi"/>
                <w:sz w:val="20"/>
                <w:szCs w:val="20"/>
              </w:rPr>
              <w:t>Eurosuper BS Class</w:t>
            </w:r>
          </w:p>
        </w:tc>
        <w:tc>
          <w:tcPr>
            <w:tcW w:w="1812" w:type="dxa"/>
          </w:tcPr>
          <w:p w14:paraId="6F581755" w14:textId="77777777" w:rsidR="003364B6" w:rsidRPr="003364B6" w:rsidRDefault="003364B6" w:rsidP="003364B6">
            <w:pPr>
              <w:pStyle w:val="Bezproreda"/>
              <w:jc w:val="center"/>
              <w:rPr>
                <w:rFonts w:cstheme="minorHAnsi"/>
                <w:sz w:val="20"/>
                <w:szCs w:val="20"/>
              </w:rPr>
            </w:pPr>
            <w:r>
              <w:rPr>
                <w:rFonts w:cstheme="minorHAnsi"/>
                <w:sz w:val="20"/>
                <w:szCs w:val="20"/>
              </w:rPr>
              <w:t>36.254</w:t>
            </w:r>
          </w:p>
        </w:tc>
      </w:tr>
      <w:tr w:rsidR="003364B6" w:rsidRPr="003364B6" w14:paraId="2EDBF4AB" w14:textId="77777777" w:rsidTr="003364B6">
        <w:tc>
          <w:tcPr>
            <w:tcW w:w="1812" w:type="dxa"/>
          </w:tcPr>
          <w:p w14:paraId="5F21C2E6" w14:textId="77777777" w:rsidR="003364B6" w:rsidRPr="003364B6" w:rsidRDefault="003364B6" w:rsidP="003364B6">
            <w:pPr>
              <w:pStyle w:val="Bezproreda"/>
              <w:jc w:val="center"/>
              <w:rPr>
                <w:rFonts w:cstheme="minorHAnsi"/>
                <w:sz w:val="20"/>
                <w:szCs w:val="20"/>
              </w:rPr>
            </w:pPr>
            <w:r>
              <w:rPr>
                <w:rFonts w:cstheme="minorHAnsi"/>
                <w:sz w:val="20"/>
                <w:szCs w:val="20"/>
              </w:rPr>
              <w:t>Podzemni</w:t>
            </w:r>
          </w:p>
        </w:tc>
        <w:tc>
          <w:tcPr>
            <w:tcW w:w="1812" w:type="dxa"/>
          </w:tcPr>
          <w:p w14:paraId="2D3EEBFD" w14:textId="77777777" w:rsidR="003364B6" w:rsidRPr="003364B6" w:rsidRDefault="003364B6" w:rsidP="003364B6">
            <w:pPr>
              <w:pStyle w:val="Bezproreda"/>
              <w:jc w:val="center"/>
              <w:rPr>
                <w:rFonts w:cstheme="minorHAnsi"/>
                <w:sz w:val="20"/>
                <w:szCs w:val="20"/>
              </w:rPr>
            </w:pPr>
            <w:r>
              <w:rPr>
                <w:rFonts w:cstheme="minorHAnsi"/>
                <w:sz w:val="20"/>
                <w:szCs w:val="20"/>
              </w:rPr>
              <w:t>S – 3</w:t>
            </w:r>
          </w:p>
        </w:tc>
        <w:tc>
          <w:tcPr>
            <w:tcW w:w="1812" w:type="dxa"/>
          </w:tcPr>
          <w:p w14:paraId="61F01B1B" w14:textId="77777777" w:rsidR="003364B6" w:rsidRPr="003364B6" w:rsidRDefault="003364B6" w:rsidP="003364B6">
            <w:pPr>
              <w:pStyle w:val="Bezproreda"/>
              <w:jc w:val="center"/>
              <w:rPr>
                <w:rFonts w:cstheme="minorHAnsi"/>
                <w:sz w:val="20"/>
                <w:szCs w:val="20"/>
              </w:rPr>
            </w:pPr>
            <w:r>
              <w:rPr>
                <w:rFonts w:cstheme="minorHAnsi"/>
                <w:sz w:val="20"/>
                <w:szCs w:val="20"/>
              </w:rPr>
              <w:t>30</w:t>
            </w:r>
          </w:p>
        </w:tc>
        <w:tc>
          <w:tcPr>
            <w:tcW w:w="1812" w:type="dxa"/>
          </w:tcPr>
          <w:p w14:paraId="534CBE9D" w14:textId="77777777" w:rsidR="003364B6" w:rsidRPr="003364B6" w:rsidRDefault="003364B6" w:rsidP="003364B6">
            <w:pPr>
              <w:pStyle w:val="Bezproreda"/>
              <w:jc w:val="center"/>
              <w:rPr>
                <w:rFonts w:cstheme="minorHAnsi"/>
                <w:sz w:val="20"/>
                <w:szCs w:val="20"/>
              </w:rPr>
            </w:pPr>
            <w:r>
              <w:rPr>
                <w:rFonts w:cstheme="minorHAnsi"/>
                <w:sz w:val="20"/>
                <w:szCs w:val="20"/>
              </w:rPr>
              <w:t>Eurodizel BS Class</w:t>
            </w:r>
          </w:p>
        </w:tc>
        <w:tc>
          <w:tcPr>
            <w:tcW w:w="1812" w:type="dxa"/>
          </w:tcPr>
          <w:p w14:paraId="423964C7" w14:textId="77777777" w:rsidR="003364B6" w:rsidRPr="003364B6" w:rsidRDefault="003364B6" w:rsidP="003364B6">
            <w:pPr>
              <w:pStyle w:val="Bezproreda"/>
              <w:jc w:val="center"/>
              <w:rPr>
                <w:rFonts w:cstheme="minorHAnsi"/>
                <w:sz w:val="20"/>
                <w:szCs w:val="20"/>
              </w:rPr>
            </w:pPr>
            <w:r>
              <w:rPr>
                <w:rFonts w:cstheme="minorHAnsi"/>
                <w:sz w:val="20"/>
                <w:szCs w:val="20"/>
              </w:rPr>
              <w:t>24.444</w:t>
            </w:r>
          </w:p>
        </w:tc>
      </w:tr>
      <w:tr w:rsidR="003364B6" w:rsidRPr="003364B6" w14:paraId="19ADD3F0" w14:textId="77777777" w:rsidTr="003364B6">
        <w:tc>
          <w:tcPr>
            <w:tcW w:w="1812" w:type="dxa"/>
          </w:tcPr>
          <w:p w14:paraId="47461DCF" w14:textId="77777777" w:rsidR="003364B6" w:rsidRPr="003364B6" w:rsidRDefault="003364B6" w:rsidP="003364B6">
            <w:pPr>
              <w:pStyle w:val="Bezproreda"/>
              <w:jc w:val="center"/>
              <w:rPr>
                <w:rFonts w:cstheme="minorHAnsi"/>
                <w:sz w:val="20"/>
                <w:szCs w:val="20"/>
              </w:rPr>
            </w:pPr>
            <w:r>
              <w:rPr>
                <w:rFonts w:cstheme="minorHAnsi"/>
                <w:sz w:val="20"/>
                <w:szCs w:val="20"/>
              </w:rPr>
              <w:t>Podzemni</w:t>
            </w:r>
          </w:p>
        </w:tc>
        <w:tc>
          <w:tcPr>
            <w:tcW w:w="1812" w:type="dxa"/>
          </w:tcPr>
          <w:p w14:paraId="67F2784C" w14:textId="77777777" w:rsidR="003364B6" w:rsidRPr="003364B6" w:rsidRDefault="003364B6" w:rsidP="003364B6">
            <w:pPr>
              <w:pStyle w:val="Bezproreda"/>
              <w:jc w:val="center"/>
              <w:rPr>
                <w:rFonts w:cstheme="minorHAnsi"/>
                <w:sz w:val="20"/>
                <w:szCs w:val="20"/>
              </w:rPr>
            </w:pPr>
            <w:r>
              <w:rPr>
                <w:rFonts w:cstheme="minorHAnsi"/>
                <w:sz w:val="20"/>
                <w:szCs w:val="20"/>
              </w:rPr>
              <w:t>S – 4</w:t>
            </w:r>
          </w:p>
        </w:tc>
        <w:tc>
          <w:tcPr>
            <w:tcW w:w="1812" w:type="dxa"/>
          </w:tcPr>
          <w:p w14:paraId="5BFDDD3D" w14:textId="77777777" w:rsidR="003364B6" w:rsidRPr="003364B6" w:rsidRDefault="003364B6" w:rsidP="003364B6">
            <w:pPr>
              <w:pStyle w:val="Bezproreda"/>
              <w:jc w:val="center"/>
              <w:rPr>
                <w:rFonts w:cstheme="minorHAnsi"/>
                <w:sz w:val="20"/>
                <w:szCs w:val="20"/>
              </w:rPr>
            </w:pPr>
            <w:r>
              <w:rPr>
                <w:rFonts w:cstheme="minorHAnsi"/>
                <w:sz w:val="20"/>
                <w:szCs w:val="20"/>
              </w:rPr>
              <w:t>30</w:t>
            </w:r>
          </w:p>
        </w:tc>
        <w:tc>
          <w:tcPr>
            <w:tcW w:w="1812" w:type="dxa"/>
          </w:tcPr>
          <w:p w14:paraId="351D6100" w14:textId="77777777" w:rsidR="003364B6" w:rsidRPr="003364B6" w:rsidRDefault="003364B6" w:rsidP="003364B6">
            <w:pPr>
              <w:pStyle w:val="Bezproreda"/>
              <w:jc w:val="center"/>
              <w:rPr>
                <w:rFonts w:cstheme="minorHAnsi"/>
                <w:sz w:val="20"/>
                <w:szCs w:val="20"/>
              </w:rPr>
            </w:pPr>
            <w:r>
              <w:rPr>
                <w:rFonts w:cstheme="minorHAnsi"/>
                <w:sz w:val="20"/>
                <w:szCs w:val="20"/>
              </w:rPr>
              <w:t>Eurodizel BS Class</w:t>
            </w:r>
          </w:p>
        </w:tc>
        <w:tc>
          <w:tcPr>
            <w:tcW w:w="1812" w:type="dxa"/>
          </w:tcPr>
          <w:p w14:paraId="431F0FCC" w14:textId="77777777" w:rsidR="003364B6" w:rsidRPr="003364B6" w:rsidRDefault="003364B6" w:rsidP="003364B6">
            <w:pPr>
              <w:pStyle w:val="Bezproreda"/>
              <w:jc w:val="center"/>
              <w:rPr>
                <w:rFonts w:cstheme="minorHAnsi"/>
                <w:sz w:val="20"/>
                <w:szCs w:val="20"/>
              </w:rPr>
            </w:pPr>
            <w:r>
              <w:rPr>
                <w:rFonts w:cstheme="minorHAnsi"/>
                <w:sz w:val="20"/>
                <w:szCs w:val="20"/>
              </w:rPr>
              <w:t>24.444</w:t>
            </w:r>
          </w:p>
        </w:tc>
      </w:tr>
      <w:tr w:rsidR="003364B6" w:rsidRPr="003364B6" w14:paraId="3E47E745" w14:textId="77777777" w:rsidTr="003364B6">
        <w:tc>
          <w:tcPr>
            <w:tcW w:w="1812" w:type="dxa"/>
          </w:tcPr>
          <w:p w14:paraId="3CA854F6" w14:textId="77777777" w:rsidR="003364B6" w:rsidRPr="003364B6" w:rsidRDefault="003364B6" w:rsidP="003364B6">
            <w:pPr>
              <w:pStyle w:val="Bezproreda"/>
              <w:jc w:val="center"/>
              <w:rPr>
                <w:rFonts w:cstheme="minorHAnsi"/>
                <w:sz w:val="20"/>
                <w:szCs w:val="20"/>
              </w:rPr>
            </w:pPr>
            <w:r>
              <w:rPr>
                <w:rFonts w:cstheme="minorHAnsi"/>
                <w:sz w:val="20"/>
                <w:szCs w:val="20"/>
              </w:rPr>
              <w:t>Boce</w:t>
            </w:r>
          </w:p>
        </w:tc>
        <w:tc>
          <w:tcPr>
            <w:tcW w:w="1812" w:type="dxa"/>
          </w:tcPr>
          <w:p w14:paraId="20D032BE" w14:textId="77777777" w:rsidR="003364B6" w:rsidRPr="003364B6" w:rsidRDefault="003364B6" w:rsidP="003364B6">
            <w:pPr>
              <w:pStyle w:val="Bezproreda"/>
              <w:jc w:val="center"/>
              <w:rPr>
                <w:rFonts w:cstheme="minorHAnsi"/>
                <w:sz w:val="20"/>
                <w:szCs w:val="20"/>
              </w:rPr>
            </w:pPr>
          </w:p>
        </w:tc>
        <w:tc>
          <w:tcPr>
            <w:tcW w:w="1812" w:type="dxa"/>
          </w:tcPr>
          <w:p w14:paraId="6E376089" w14:textId="77777777" w:rsidR="003364B6" w:rsidRPr="003364B6" w:rsidRDefault="003364B6" w:rsidP="003364B6">
            <w:pPr>
              <w:pStyle w:val="Bezproreda"/>
              <w:jc w:val="center"/>
              <w:rPr>
                <w:rFonts w:cstheme="minorHAnsi"/>
                <w:sz w:val="20"/>
                <w:szCs w:val="20"/>
              </w:rPr>
            </w:pPr>
          </w:p>
        </w:tc>
        <w:tc>
          <w:tcPr>
            <w:tcW w:w="1812" w:type="dxa"/>
          </w:tcPr>
          <w:p w14:paraId="5D7F6CD7" w14:textId="77777777" w:rsidR="003364B6" w:rsidRPr="003364B6" w:rsidRDefault="003364B6" w:rsidP="003364B6">
            <w:pPr>
              <w:pStyle w:val="Bezproreda"/>
              <w:jc w:val="center"/>
              <w:rPr>
                <w:rFonts w:cstheme="minorHAnsi"/>
                <w:sz w:val="20"/>
                <w:szCs w:val="20"/>
              </w:rPr>
            </w:pPr>
            <w:r>
              <w:rPr>
                <w:rFonts w:cstheme="minorHAnsi"/>
                <w:sz w:val="20"/>
                <w:szCs w:val="20"/>
              </w:rPr>
              <w:t>UNP</w:t>
            </w:r>
          </w:p>
        </w:tc>
        <w:tc>
          <w:tcPr>
            <w:tcW w:w="1812" w:type="dxa"/>
          </w:tcPr>
          <w:p w14:paraId="7C7F64B8" w14:textId="77777777" w:rsidR="003364B6" w:rsidRPr="003364B6" w:rsidRDefault="003364B6" w:rsidP="003364B6">
            <w:pPr>
              <w:pStyle w:val="Bezproreda"/>
              <w:jc w:val="center"/>
              <w:rPr>
                <w:rFonts w:cstheme="minorHAnsi"/>
                <w:sz w:val="20"/>
                <w:szCs w:val="20"/>
              </w:rPr>
            </w:pPr>
            <w:r>
              <w:rPr>
                <w:rFonts w:cstheme="minorHAnsi"/>
                <w:sz w:val="20"/>
                <w:szCs w:val="20"/>
              </w:rPr>
              <w:t>940</w:t>
            </w:r>
          </w:p>
        </w:tc>
      </w:tr>
    </w:tbl>
    <w:p w14:paraId="678028CA" w14:textId="4D64E9E8" w:rsidR="003364B6" w:rsidRDefault="003364B6" w:rsidP="003364B6">
      <w:pPr>
        <w:pStyle w:val="Bezproreda"/>
        <w:spacing w:line="276" w:lineRule="auto"/>
        <w:jc w:val="center"/>
        <w:rPr>
          <w:sz w:val="20"/>
          <w:szCs w:val="20"/>
        </w:rPr>
      </w:pPr>
      <w:r w:rsidRPr="00956612">
        <w:rPr>
          <w:sz w:val="20"/>
          <w:szCs w:val="20"/>
        </w:rPr>
        <w:t xml:space="preserve">Izvor: </w:t>
      </w:r>
      <w:r>
        <w:rPr>
          <w:sz w:val="20"/>
          <w:szCs w:val="20"/>
        </w:rPr>
        <w:t>Operativni plan zaštite i spašavanja za maloprodajno mjesto Brinje, Frankopanska 133, Brinje, 2018.god.</w:t>
      </w:r>
    </w:p>
    <w:p w14:paraId="336E5434" w14:textId="77777777" w:rsidR="00E60348" w:rsidRDefault="00E60348" w:rsidP="003364B6">
      <w:pPr>
        <w:pStyle w:val="Bezproreda"/>
        <w:spacing w:line="276" w:lineRule="auto"/>
        <w:jc w:val="center"/>
        <w:rPr>
          <w:szCs w:val="24"/>
        </w:rPr>
      </w:pPr>
    </w:p>
    <w:p w14:paraId="3AA9CEB6" w14:textId="77777777" w:rsidR="00CD19A5" w:rsidRDefault="00CD19A5" w:rsidP="00956612">
      <w:pPr>
        <w:pStyle w:val="Bezproreda"/>
        <w:spacing w:line="276" w:lineRule="auto"/>
        <w:rPr>
          <w:szCs w:val="24"/>
        </w:rPr>
      </w:pPr>
      <w:r>
        <w:rPr>
          <w:szCs w:val="24"/>
        </w:rPr>
        <w:t xml:space="preserve">Na lokaciji BS Brinje Istok </w:t>
      </w:r>
      <w:r w:rsidR="009F0858">
        <w:rPr>
          <w:szCs w:val="24"/>
        </w:rPr>
        <w:t xml:space="preserve">i Zapad </w:t>
      </w:r>
      <w:r>
        <w:rPr>
          <w:szCs w:val="24"/>
        </w:rPr>
        <w:t xml:space="preserve">instalirano je </w:t>
      </w:r>
      <w:r w:rsidR="009F0858">
        <w:rPr>
          <w:szCs w:val="24"/>
        </w:rPr>
        <w:t xml:space="preserve">po </w:t>
      </w:r>
      <w:r>
        <w:rPr>
          <w:szCs w:val="24"/>
        </w:rPr>
        <w:t xml:space="preserve">6 podzemnih spremnika za goriva i </w:t>
      </w:r>
      <w:r w:rsidR="009F0858">
        <w:rPr>
          <w:szCs w:val="24"/>
        </w:rPr>
        <w:t xml:space="preserve">po </w:t>
      </w:r>
      <w:r>
        <w:rPr>
          <w:szCs w:val="24"/>
        </w:rPr>
        <w:t>jedan nadzemni za autoplin. Spremnici za goriva su ukopani s nadslojem od 1</w:t>
      </w:r>
      <w:r w:rsidR="009F0858">
        <w:rPr>
          <w:szCs w:val="24"/>
        </w:rPr>
        <w:t xml:space="preserve"> </w:t>
      </w:r>
      <w:r>
        <w:rPr>
          <w:szCs w:val="24"/>
        </w:rPr>
        <w:t>m, opremljeni su odz</w:t>
      </w:r>
      <w:r w:rsidR="00FA32D7">
        <w:rPr>
          <w:szCs w:val="24"/>
        </w:rPr>
        <w:t xml:space="preserve">račnom cijevi NO 50, ATE ventilom izvedenim na visinu 4 m iznad okolnog terena. Podzemni spremnici su ležeći, dvostjeni, čelični prema HRN propisima bez zaštitne tankvane, sa sustavom kontrole popunjavanja spremnika. Svaki spremnik ima vlastito okno, označeno </w:t>
      </w:r>
      <w:r w:rsidR="00FA32D7">
        <w:rPr>
          <w:szCs w:val="24"/>
        </w:rPr>
        <w:lastRenderedPageBreak/>
        <w:t xml:space="preserve">prema vrsti goriva koje se nalazi u spremniku. Istakanje u spremnike provodi se putem centralnog istakačkog okna. </w:t>
      </w:r>
    </w:p>
    <w:p w14:paraId="1F6BE33A" w14:textId="77777777" w:rsidR="003364B6" w:rsidRDefault="003364B6" w:rsidP="003364B6">
      <w:pPr>
        <w:pStyle w:val="Bezproreda"/>
        <w:spacing w:line="276" w:lineRule="auto"/>
        <w:jc w:val="center"/>
        <w:rPr>
          <w:szCs w:val="24"/>
        </w:rPr>
      </w:pPr>
    </w:p>
    <w:p w14:paraId="08F8EA03" w14:textId="32804BE1" w:rsidR="003364B6" w:rsidRDefault="003364B6" w:rsidP="003364B6">
      <w:pPr>
        <w:pStyle w:val="Opisslike"/>
        <w:jc w:val="center"/>
        <w:rPr>
          <w:szCs w:val="24"/>
        </w:rPr>
      </w:pPr>
      <w:bookmarkStart w:id="93" w:name="_Toc64012531"/>
      <w:r>
        <w:t xml:space="preserve">Tablica </w:t>
      </w:r>
      <w:fldSimple w:instr=" SEQ Tablica \* ARABIC ">
        <w:r w:rsidR="00D43B19">
          <w:rPr>
            <w:noProof/>
          </w:rPr>
          <w:t>7</w:t>
        </w:r>
      </w:fldSimple>
      <w:r>
        <w:t>: Pregled, oznake i količine opasnih tvari u malim količinama na MPM Brinje Istok i MPM Brinje Zapad</w:t>
      </w:r>
      <w:bookmarkEnd w:id="93"/>
    </w:p>
    <w:tbl>
      <w:tblPr>
        <w:tblStyle w:val="Svijetlareetkatablice1"/>
        <w:tblW w:w="0" w:type="auto"/>
        <w:tblLook w:val="04A0" w:firstRow="1" w:lastRow="0" w:firstColumn="1" w:lastColumn="0" w:noHBand="0" w:noVBand="1"/>
      </w:tblPr>
      <w:tblGrid>
        <w:gridCol w:w="1812"/>
        <w:gridCol w:w="1812"/>
        <w:gridCol w:w="1812"/>
        <w:gridCol w:w="1812"/>
        <w:gridCol w:w="1812"/>
      </w:tblGrid>
      <w:tr w:rsidR="003364B6" w:rsidRPr="003364B6" w14:paraId="28E316BB" w14:textId="77777777" w:rsidTr="003C3E12">
        <w:tc>
          <w:tcPr>
            <w:tcW w:w="1812" w:type="dxa"/>
          </w:tcPr>
          <w:p w14:paraId="50362292" w14:textId="77777777" w:rsidR="003364B6" w:rsidRPr="003364B6" w:rsidRDefault="003364B6" w:rsidP="003C3E12">
            <w:pPr>
              <w:pStyle w:val="Bezproreda"/>
              <w:jc w:val="center"/>
              <w:rPr>
                <w:rFonts w:cstheme="minorHAnsi"/>
                <w:b/>
                <w:bCs/>
                <w:sz w:val="20"/>
                <w:szCs w:val="20"/>
              </w:rPr>
            </w:pPr>
            <w:r>
              <w:rPr>
                <w:rFonts w:cstheme="minorHAnsi"/>
                <w:b/>
                <w:bCs/>
                <w:sz w:val="20"/>
                <w:szCs w:val="20"/>
              </w:rPr>
              <w:t>Vrsta spremnika</w:t>
            </w:r>
          </w:p>
        </w:tc>
        <w:tc>
          <w:tcPr>
            <w:tcW w:w="1812" w:type="dxa"/>
          </w:tcPr>
          <w:p w14:paraId="47D91EB2" w14:textId="77777777" w:rsidR="003364B6" w:rsidRPr="003364B6" w:rsidRDefault="003364B6" w:rsidP="003C3E12">
            <w:pPr>
              <w:pStyle w:val="Bezproreda"/>
              <w:jc w:val="center"/>
              <w:rPr>
                <w:rFonts w:cstheme="minorHAnsi"/>
                <w:b/>
                <w:bCs/>
                <w:sz w:val="20"/>
                <w:szCs w:val="20"/>
              </w:rPr>
            </w:pPr>
            <w:r>
              <w:rPr>
                <w:rFonts w:cstheme="minorHAnsi"/>
                <w:b/>
                <w:bCs/>
                <w:sz w:val="20"/>
                <w:szCs w:val="20"/>
              </w:rPr>
              <w:t>Oznaka</w:t>
            </w:r>
          </w:p>
        </w:tc>
        <w:tc>
          <w:tcPr>
            <w:tcW w:w="1812" w:type="dxa"/>
          </w:tcPr>
          <w:p w14:paraId="6F7B5C77" w14:textId="77777777" w:rsidR="003364B6" w:rsidRPr="003364B6" w:rsidRDefault="003364B6" w:rsidP="003C3E12">
            <w:pPr>
              <w:pStyle w:val="Bezproreda"/>
              <w:jc w:val="center"/>
              <w:rPr>
                <w:rFonts w:cstheme="minorHAnsi"/>
                <w:b/>
                <w:bCs/>
                <w:sz w:val="20"/>
                <w:szCs w:val="20"/>
              </w:rPr>
            </w:pPr>
            <w:r>
              <w:rPr>
                <w:rFonts w:cstheme="minorHAnsi"/>
                <w:b/>
                <w:bCs/>
                <w:sz w:val="20"/>
                <w:szCs w:val="20"/>
              </w:rPr>
              <w:t>Ukupna zapremnina (m</w:t>
            </w:r>
            <w:r w:rsidRPr="003364B6">
              <w:rPr>
                <w:rFonts w:cstheme="minorHAnsi"/>
                <w:b/>
                <w:bCs/>
                <w:sz w:val="20"/>
                <w:szCs w:val="20"/>
                <w:vertAlign w:val="superscript"/>
              </w:rPr>
              <w:t>3</w:t>
            </w:r>
            <w:r>
              <w:rPr>
                <w:rFonts w:cstheme="minorHAnsi"/>
                <w:b/>
                <w:bCs/>
                <w:sz w:val="20"/>
                <w:szCs w:val="20"/>
              </w:rPr>
              <w:t>)</w:t>
            </w:r>
          </w:p>
        </w:tc>
        <w:tc>
          <w:tcPr>
            <w:tcW w:w="1812" w:type="dxa"/>
          </w:tcPr>
          <w:p w14:paraId="6A973E35" w14:textId="77777777" w:rsidR="003364B6" w:rsidRPr="003364B6" w:rsidRDefault="003364B6" w:rsidP="003C3E12">
            <w:pPr>
              <w:pStyle w:val="Bezproreda"/>
              <w:jc w:val="center"/>
              <w:rPr>
                <w:rFonts w:cstheme="minorHAnsi"/>
                <w:b/>
                <w:bCs/>
                <w:sz w:val="20"/>
                <w:szCs w:val="20"/>
              </w:rPr>
            </w:pPr>
            <w:r>
              <w:rPr>
                <w:rFonts w:cstheme="minorHAnsi"/>
                <w:b/>
                <w:bCs/>
                <w:sz w:val="20"/>
                <w:szCs w:val="20"/>
              </w:rPr>
              <w:t>Vrsta goriva</w:t>
            </w:r>
          </w:p>
        </w:tc>
        <w:tc>
          <w:tcPr>
            <w:tcW w:w="1812" w:type="dxa"/>
          </w:tcPr>
          <w:p w14:paraId="473A768F" w14:textId="77777777" w:rsidR="003364B6" w:rsidRPr="003364B6" w:rsidRDefault="003364B6" w:rsidP="003C3E12">
            <w:pPr>
              <w:pStyle w:val="Bezproreda"/>
              <w:jc w:val="center"/>
              <w:rPr>
                <w:rFonts w:cstheme="minorHAnsi"/>
                <w:b/>
                <w:bCs/>
                <w:sz w:val="20"/>
                <w:szCs w:val="20"/>
              </w:rPr>
            </w:pPr>
            <w:r>
              <w:rPr>
                <w:rFonts w:cstheme="minorHAnsi"/>
                <w:b/>
                <w:bCs/>
                <w:sz w:val="20"/>
                <w:szCs w:val="20"/>
              </w:rPr>
              <w:t>Maksimalna količina opasne tvari (kg)</w:t>
            </w:r>
          </w:p>
        </w:tc>
      </w:tr>
      <w:tr w:rsidR="003364B6" w:rsidRPr="003364B6" w14:paraId="2F5CF9ED" w14:textId="77777777" w:rsidTr="003C3E12">
        <w:tc>
          <w:tcPr>
            <w:tcW w:w="1812" w:type="dxa"/>
          </w:tcPr>
          <w:p w14:paraId="2AEBC20D" w14:textId="77777777" w:rsidR="003364B6" w:rsidRP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31803674" w14:textId="77777777" w:rsidR="003364B6" w:rsidRPr="003364B6" w:rsidRDefault="003364B6" w:rsidP="003C3E12">
            <w:pPr>
              <w:pStyle w:val="Bezproreda"/>
              <w:jc w:val="center"/>
              <w:rPr>
                <w:rFonts w:cstheme="minorHAnsi"/>
                <w:sz w:val="20"/>
                <w:szCs w:val="20"/>
              </w:rPr>
            </w:pPr>
            <w:r>
              <w:rPr>
                <w:rFonts w:cstheme="minorHAnsi"/>
                <w:sz w:val="20"/>
                <w:szCs w:val="20"/>
              </w:rPr>
              <w:t>S – 1</w:t>
            </w:r>
          </w:p>
        </w:tc>
        <w:tc>
          <w:tcPr>
            <w:tcW w:w="1812" w:type="dxa"/>
          </w:tcPr>
          <w:p w14:paraId="1EB5CFCB" w14:textId="77777777" w:rsidR="003364B6" w:rsidRPr="003364B6" w:rsidRDefault="003364B6" w:rsidP="003C3E12">
            <w:pPr>
              <w:pStyle w:val="Bezproreda"/>
              <w:jc w:val="center"/>
              <w:rPr>
                <w:rFonts w:cstheme="minorHAnsi"/>
                <w:sz w:val="20"/>
                <w:szCs w:val="20"/>
              </w:rPr>
            </w:pPr>
            <w:r>
              <w:rPr>
                <w:rFonts w:cstheme="minorHAnsi"/>
                <w:sz w:val="20"/>
                <w:szCs w:val="20"/>
              </w:rPr>
              <w:t>50</w:t>
            </w:r>
          </w:p>
        </w:tc>
        <w:tc>
          <w:tcPr>
            <w:tcW w:w="1812" w:type="dxa"/>
          </w:tcPr>
          <w:p w14:paraId="3FF15572" w14:textId="77777777" w:rsidR="003364B6" w:rsidRPr="003364B6" w:rsidRDefault="003364B6" w:rsidP="003C3E12">
            <w:pPr>
              <w:pStyle w:val="Bezproreda"/>
              <w:jc w:val="center"/>
              <w:rPr>
                <w:rFonts w:cstheme="minorHAnsi"/>
                <w:sz w:val="20"/>
                <w:szCs w:val="20"/>
              </w:rPr>
            </w:pPr>
            <w:r>
              <w:rPr>
                <w:rFonts w:cstheme="minorHAnsi"/>
                <w:sz w:val="20"/>
                <w:szCs w:val="20"/>
              </w:rPr>
              <w:t>Eurodizel BS Class</w:t>
            </w:r>
          </w:p>
        </w:tc>
        <w:tc>
          <w:tcPr>
            <w:tcW w:w="1812" w:type="dxa"/>
          </w:tcPr>
          <w:p w14:paraId="2867C0D2" w14:textId="77777777" w:rsidR="003364B6" w:rsidRPr="003364B6" w:rsidRDefault="003364B6" w:rsidP="003C3E12">
            <w:pPr>
              <w:pStyle w:val="Bezproreda"/>
              <w:jc w:val="center"/>
              <w:rPr>
                <w:rFonts w:cstheme="minorHAnsi"/>
                <w:sz w:val="20"/>
                <w:szCs w:val="20"/>
              </w:rPr>
            </w:pPr>
            <w:r>
              <w:rPr>
                <w:rFonts w:cstheme="minorHAnsi"/>
                <w:sz w:val="20"/>
                <w:szCs w:val="20"/>
              </w:rPr>
              <w:t>40.740</w:t>
            </w:r>
          </w:p>
        </w:tc>
      </w:tr>
      <w:tr w:rsidR="003364B6" w:rsidRPr="003364B6" w14:paraId="569B2B94" w14:textId="77777777" w:rsidTr="003C3E12">
        <w:tc>
          <w:tcPr>
            <w:tcW w:w="1812" w:type="dxa"/>
          </w:tcPr>
          <w:p w14:paraId="1CECD76F" w14:textId="77777777" w:rsidR="003364B6" w:rsidRP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45118B1A" w14:textId="77777777" w:rsidR="003364B6" w:rsidRPr="003364B6" w:rsidRDefault="003364B6" w:rsidP="003C3E12">
            <w:pPr>
              <w:pStyle w:val="Bezproreda"/>
              <w:jc w:val="center"/>
              <w:rPr>
                <w:rFonts w:cstheme="minorHAnsi"/>
                <w:sz w:val="20"/>
                <w:szCs w:val="20"/>
              </w:rPr>
            </w:pPr>
            <w:r>
              <w:rPr>
                <w:rFonts w:cstheme="minorHAnsi"/>
                <w:sz w:val="20"/>
                <w:szCs w:val="20"/>
              </w:rPr>
              <w:t>S – 2</w:t>
            </w:r>
          </w:p>
        </w:tc>
        <w:tc>
          <w:tcPr>
            <w:tcW w:w="1812" w:type="dxa"/>
          </w:tcPr>
          <w:p w14:paraId="4D122CC0" w14:textId="77777777" w:rsidR="003364B6" w:rsidRPr="003364B6" w:rsidRDefault="003364B6" w:rsidP="003C3E12">
            <w:pPr>
              <w:pStyle w:val="Bezproreda"/>
              <w:jc w:val="center"/>
              <w:rPr>
                <w:rFonts w:cstheme="minorHAnsi"/>
                <w:sz w:val="20"/>
                <w:szCs w:val="20"/>
              </w:rPr>
            </w:pPr>
            <w:r>
              <w:rPr>
                <w:rFonts w:cstheme="minorHAnsi"/>
                <w:sz w:val="20"/>
                <w:szCs w:val="20"/>
              </w:rPr>
              <w:t>50</w:t>
            </w:r>
          </w:p>
        </w:tc>
        <w:tc>
          <w:tcPr>
            <w:tcW w:w="1812" w:type="dxa"/>
          </w:tcPr>
          <w:p w14:paraId="4D4BA674" w14:textId="77777777" w:rsidR="003364B6" w:rsidRPr="003364B6" w:rsidRDefault="003364B6" w:rsidP="003C3E12">
            <w:pPr>
              <w:pStyle w:val="Bezproreda"/>
              <w:jc w:val="center"/>
              <w:rPr>
                <w:rFonts w:cstheme="minorHAnsi"/>
                <w:sz w:val="20"/>
                <w:szCs w:val="20"/>
              </w:rPr>
            </w:pPr>
            <w:r>
              <w:rPr>
                <w:rFonts w:cstheme="minorHAnsi"/>
                <w:sz w:val="20"/>
                <w:szCs w:val="20"/>
              </w:rPr>
              <w:t>Eurosuper BS Class</w:t>
            </w:r>
          </w:p>
        </w:tc>
        <w:tc>
          <w:tcPr>
            <w:tcW w:w="1812" w:type="dxa"/>
          </w:tcPr>
          <w:p w14:paraId="6A3D8EC6" w14:textId="77777777" w:rsidR="003364B6" w:rsidRPr="003364B6" w:rsidRDefault="003364B6" w:rsidP="003C3E12">
            <w:pPr>
              <w:pStyle w:val="Bezproreda"/>
              <w:jc w:val="center"/>
              <w:rPr>
                <w:rFonts w:cstheme="minorHAnsi"/>
                <w:sz w:val="20"/>
                <w:szCs w:val="20"/>
              </w:rPr>
            </w:pPr>
            <w:r>
              <w:rPr>
                <w:rFonts w:cstheme="minorHAnsi"/>
                <w:sz w:val="20"/>
                <w:szCs w:val="20"/>
              </w:rPr>
              <w:t>36.254</w:t>
            </w:r>
          </w:p>
        </w:tc>
      </w:tr>
      <w:tr w:rsidR="003364B6" w:rsidRPr="003364B6" w14:paraId="02FC2F14" w14:textId="77777777" w:rsidTr="003C3E12">
        <w:tc>
          <w:tcPr>
            <w:tcW w:w="1812" w:type="dxa"/>
          </w:tcPr>
          <w:p w14:paraId="19E3AAF4" w14:textId="77777777" w:rsidR="003364B6" w:rsidRP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4E22127B" w14:textId="77777777" w:rsidR="003364B6" w:rsidRPr="003364B6" w:rsidRDefault="003364B6" w:rsidP="003C3E12">
            <w:pPr>
              <w:pStyle w:val="Bezproreda"/>
              <w:jc w:val="center"/>
              <w:rPr>
                <w:rFonts w:cstheme="minorHAnsi"/>
                <w:sz w:val="20"/>
                <w:szCs w:val="20"/>
              </w:rPr>
            </w:pPr>
            <w:r>
              <w:rPr>
                <w:rFonts w:cstheme="minorHAnsi"/>
                <w:sz w:val="20"/>
                <w:szCs w:val="20"/>
              </w:rPr>
              <w:t>S – 3</w:t>
            </w:r>
          </w:p>
        </w:tc>
        <w:tc>
          <w:tcPr>
            <w:tcW w:w="1812" w:type="dxa"/>
          </w:tcPr>
          <w:p w14:paraId="0C2BC93C" w14:textId="77777777" w:rsidR="003364B6" w:rsidRPr="003364B6" w:rsidRDefault="003364B6" w:rsidP="003C3E12">
            <w:pPr>
              <w:pStyle w:val="Bezproreda"/>
              <w:jc w:val="center"/>
              <w:rPr>
                <w:rFonts w:cstheme="minorHAnsi"/>
                <w:sz w:val="20"/>
                <w:szCs w:val="20"/>
              </w:rPr>
            </w:pPr>
            <w:r>
              <w:rPr>
                <w:rFonts w:cstheme="minorHAnsi"/>
                <w:sz w:val="20"/>
                <w:szCs w:val="20"/>
              </w:rPr>
              <w:t>20</w:t>
            </w:r>
          </w:p>
        </w:tc>
        <w:tc>
          <w:tcPr>
            <w:tcW w:w="1812" w:type="dxa"/>
          </w:tcPr>
          <w:p w14:paraId="06D3C064" w14:textId="77777777" w:rsidR="003364B6" w:rsidRPr="003364B6" w:rsidRDefault="003364B6" w:rsidP="003C3E12">
            <w:pPr>
              <w:pStyle w:val="Bezproreda"/>
              <w:jc w:val="center"/>
              <w:rPr>
                <w:rFonts w:cstheme="minorHAnsi"/>
                <w:sz w:val="20"/>
                <w:szCs w:val="20"/>
              </w:rPr>
            </w:pPr>
            <w:r>
              <w:rPr>
                <w:rFonts w:cstheme="minorHAnsi"/>
                <w:sz w:val="20"/>
                <w:szCs w:val="20"/>
              </w:rPr>
              <w:t>Eurodizel BS Class</w:t>
            </w:r>
          </w:p>
        </w:tc>
        <w:tc>
          <w:tcPr>
            <w:tcW w:w="1812" w:type="dxa"/>
          </w:tcPr>
          <w:p w14:paraId="04887BA6" w14:textId="77777777" w:rsidR="003364B6" w:rsidRPr="003364B6" w:rsidRDefault="003364B6" w:rsidP="003C3E12">
            <w:pPr>
              <w:pStyle w:val="Bezproreda"/>
              <w:jc w:val="center"/>
              <w:rPr>
                <w:rFonts w:cstheme="minorHAnsi"/>
                <w:sz w:val="20"/>
                <w:szCs w:val="20"/>
              </w:rPr>
            </w:pPr>
            <w:r>
              <w:rPr>
                <w:rFonts w:cstheme="minorHAnsi"/>
                <w:sz w:val="20"/>
                <w:szCs w:val="20"/>
              </w:rPr>
              <w:t>16.296</w:t>
            </w:r>
          </w:p>
        </w:tc>
      </w:tr>
      <w:tr w:rsidR="003364B6" w:rsidRPr="003364B6" w14:paraId="00D2DEDF" w14:textId="77777777" w:rsidTr="003C3E12">
        <w:tc>
          <w:tcPr>
            <w:tcW w:w="1812" w:type="dxa"/>
          </w:tcPr>
          <w:p w14:paraId="1FA6C658" w14:textId="77777777" w:rsidR="003364B6" w:rsidRP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5C13DAA9" w14:textId="77777777" w:rsidR="003364B6" w:rsidRPr="003364B6" w:rsidRDefault="003364B6" w:rsidP="003C3E12">
            <w:pPr>
              <w:pStyle w:val="Bezproreda"/>
              <w:jc w:val="center"/>
              <w:rPr>
                <w:rFonts w:cstheme="minorHAnsi"/>
                <w:sz w:val="20"/>
                <w:szCs w:val="20"/>
              </w:rPr>
            </w:pPr>
            <w:r>
              <w:rPr>
                <w:rFonts w:cstheme="minorHAnsi"/>
                <w:sz w:val="20"/>
                <w:szCs w:val="20"/>
              </w:rPr>
              <w:t>S – 4</w:t>
            </w:r>
          </w:p>
        </w:tc>
        <w:tc>
          <w:tcPr>
            <w:tcW w:w="1812" w:type="dxa"/>
          </w:tcPr>
          <w:p w14:paraId="00B87B30" w14:textId="77777777" w:rsidR="003364B6" w:rsidRPr="003364B6" w:rsidRDefault="003364B6" w:rsidP="003C3E12">
            <w:pPr>
              <w:pStyle w:val="Bezproreda"/>
              <w:jc w:val="center"/>
              <w:rPr>
                <w:rFonts w:cstheme="minorHAnsi"/>
                <w:sz w:val="20"/>
                <w:szCs w:val="20"/>
              </w:rPr>
            </w:pPr>
            <w:r>
              <w:rPr>
                <w:rFonts w:cstheme="minorHAnsi"/>
                <w:sz w:val="20"/>
                <w:szCs w:val="20"/>
              </w:rPr>
              <w:t>30</w:t>
            </w:r>
          </w:p>
        </w:tc>
        <w:tc>
          <w:tcPr>
            <w:tcW w:w="1812" w:type="dxa"/>
          </w:tcPr>
          <w:p w14:paraId="405A823B" w14:textId="77777777" w:rsidR="003364B6" w:rsidRPr="003364B6" w:rsidRDefault="003364B6" w:rsidP="003C3E12">
            <w:pPr>
              <w:pStyle w:val="Bezproreda"/>
              <w:jc w:val="center"/>
              <w:rPr>
                <w:rFonts w:cstheme="minorHAnsi"/>
                <w:sz w:val="20"/>
                <w:szCs w:val="20"/>
              </w:rPr>
            </w:pPr>
            <w:r>
              <w:rPr>
                <w:rFonts w:cstheme="minorHAnsi"/>
                <w:sz w:val="20"/>
                <w:szCs w:val="20"/>
              </w:rPr>
              <w:t>Eurodizel BS Class</w:t>
            </w:r>
          </w:p>
        </w:tc>
        <w:tc>
          <w:tcPr>
            <w:tcW w:w="1812" w:type="dxa"/>
          </w:tcPr>
          <w:p w14:paraId="6B42E833" w14:textId="77777777" w:rsidR="003364B6" w:rsidRPr="003364B6" w:rsidRDefault="003364B6" w:rsidP="003C3E12">
            <w:pPr>
              <w:pStyle w:val="Bezproreda"/>
              <w:jc w:val="center"/>
              <w:rPr>
                <w:rFonts w:cstheme="minorHAnsi"/>
                <w:sz w:val="20"/>
                <w:szCs w:val="20"/>
              </w:rPr>
            </w:pPr>
            <w:r>
              <w:rPr>
                <w:rFonts w:cstheme="minorHAnsi"/>
                <w:sz w:val="20"/>
                <w:szCs w:val="20"/>
              </w:rPr>
              <w:t>24.444</w:t>
            </w:r>
          </w:p>
        </w:tc>
      </w:tr>
      <w:tr w:rsidR="003364B6" w:rsidRPr="003364B6" w14:paraId="321E0BD1" w14:textId="77777777" w:rsidTr="003C3E12">
        <w:tc>
          <w:tcPr>
            <w:tcW w:w="1812" w:type="dxa"/>
          </w:tcPr>
          <w:p w14:paraId="34BCCBAE" w14:textId="77777777" w:rsidR="003364B6" w:rsidRP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49DEB4AB" w14:textId="77777777" w:rsidR="003364B6" w:rsidRPr="003364B6" w:rsidRDefault="003364B6" w:rsidP="003C3E12">
            <w:pPr>
              <w:pStyle w:val="Bezproreda"/>
              <w:jc w:val="center"/>
              <w:rPr>
                <w:rFonts w:cstheme="minorHAnsi"/>
                <w:sz w:val="20"/>
                <w:szCs w:val="20"/>
              </w:rPr>
            </w:pPr>
            <w:r>
              <w:rPr>
                <w:rFonts w:cstheme="minorHAnsi"/>
                <w:sz w:val="20"/>
                <w:szCs w:val="20"/>
              </w:rPr>
              <w:t>S – 5</w:t>
            </w:r>
          </w:p>
        </w:tc>
        <w:tc>
          <w:tcPr>
            <w:tcW w:w="1812" w:type="dxa"/>
          </w:tcPr>
          <w:p w14:paraId="7FC5DD05" w14:textId="77777777" w:rsidR="003364B6" w:rsidRPr="003364B6" w:rsidRDefault="003364B6" w:rsidP="003C3E12">
            <w:pPr>
              <w:pStyle w:val="Bezproreda"/>
              <w:jc w:val="center"/>
              <w:rPr>
                <w:rFonts w:cstheme="minorHAnsi"/>
                <w:sz w:val="20"/>
                <w:szCs w:val="20"/>
              </w:rPr>
            </w:pPr>
            <w:r>
              <w:rPr>
                <w:rFonts w:cstheme="minorHAnsi"/>
                <w:sz w:val="20"/>
                <w:szCs w:val="20"/>
              </w:rPr>
              <w:t>20</w:t>
            </w:r>
          </w:p>
        </w:tc>
        <w:tc>
          <w:tcPr>
            <w:tcW w:w="1812" w:type="dxa"/>
          </w:tcPr>
          <w:p w14:paraId="64BD09B1" w14:textId="77777777" w:rsidR="003364B6" w:rsidRPr="003364B6" w:rsidRDefault="003364B6" w:rsidP="003C3E12">
            <w:pPr>
              <w:pStyle w:val="Bezproreda"/>
              <w:jc w:val="center"/>
              <w:rPr>
                <w:rFonts w:cstheme="minorHAnsi"/>
                <w:sz w:val="20"/>
                <w:szCs w:val="20"/>
              </w:rPr>
            </w:pPr>
            <w:r>
              <w:rPr>
                <w:rFonts w:cstheme="minorHAnsi"/>
                <w:sz w:val="20"/>
                <w:szCs w:val="20"/>
              </w:rPr>
              <w:t>Eurosuper BS 100</w:t>
            </w:r>
          </w:p>
        </w:tc>
        <w:tc>
          <w:tcPr>
            <w:tcW w:w="1812" w:type="dxa"/>
          </w:tcPr>
          <w:p w14:paraId="4329B553" w14:textId="77777777" w:rsidR="003364B6" w:rsidRPr="003364B6" w:rsidRDefault="003364B6" w:rsidP="003C3E12">
            <w:pPr>
              <w:pStyle w:val="Bezproreda"/>
              <w:jc w:val="center"/>
              <w:rPr>
                <w:rFonts w:cstheme="minorHAnsi"/>
                <w:sz w:val="20"/>
                <w:szCs w:val="20"/>
              </w:rPr>
            </w:pPr>
            <w:r>
              <w:rPr>
                <w:rFonts w:cstheme="minorHAnsi"/>
                <w:sz w:val="20"/>
                <w:szCs w:val="20"/>
              </w:rPr>
              <w:t>14.502</w:t>
            </w:r>
          </w:p>
        </w:tc>
      </w:tr>
      <w:tr w:rsidR="003364B6" w:rsidRPr="003364B6" w14:paraId="618ABCBF" w14:textId="77777777" w:rsidTr="003C3E12">
        <w:tc>
          <w:tcPr>
            <w:tcW w:w="1812" w:type="dxa"/>
          </w:tcPr>
          <w:p w14:paraId="45B82286" w14:textId="77777777" w:rsidR="003364B6" w:rsidRDefault="003364B6" w:rsidP="003C3E12">
            <w:pPr>
              <w:pStyle w:val="Bezproreda"/>
              <w:jc w:val="center"/>
              <w:rPr>
                <w:rFonts w:cstheme="minorHAnsi"/>
                <w:sz w:val="20"/>
                <w:szCs w:val="20"/>
              </w:rPr>
            </w:pPr>
            <w:r>
              <w:rPr>
                <w:rFonts w:cstheme="minorHAnsi"/>
                <w:sz w:val="20"/>
                <w:szCs w:val="20"/>
              </w:rPr>
              <w:t>Podzemni</w:t>
            </w:r>
          </w:p>
        </w:tc>
        <w:tc>
          <w:tcPr>
            <w:tcW w:w="1812" w:type="dxa"/>
          </w:tcPr>
          <w:p w14:paraId="4411411A" w14:textId="77777777" w:rsidR="003364B6" w:rsidRPr="003364B6" w:rsidRDefault="003364B6" w:rsidP="003C3E12">
            <w:pPr>
              <w:pStyle w:val="Bezproreda"/>
              <w:jc w:val="center"/>
              <w:rPr>
                <w:rFonts w:cstheme="minorHAnsi"/>
                <w:sz w:val="20"/>
                <w:szCs w:val="20"/>
              </w:rPr>
            </w:pPr>
            <w:r>
              <w:rPr>
                <w:rFonts w:cstheme="minorHAnsi"/>
                <w:sz w:val="20"/>
                <w:szCs w:val="20"/>
              </w:rPr>
              <w:t>S – 6</w:t>
            </w:r>
          </w:p>
        </w:tc>
        <w:tc>
          <w:tcPr>
            <w:tcW w:w="1812" w:type="dxa"/>
          </w:tcPr>
          <w:p w14:paraId="64FB54CA" w14:textId="77777777" w:rsidR="003364B6" w:rsidRPr="003364B6" w:rsidRDefault="003364B6" w:rsidP="003C3E12">
            <w:pPr>
              <w:pStyle w:val="Bezproreda"/>
              <w:jc w:val="center"/>
              <w:rPr>
                <w:rFonts w:cstheme="minorHAnsi"/>
                <w:sz w:val="20"/>
                <w:szCs w:val="20"/>
              </w:rPr>
            </w:pPr>
            <w:r>
              <w:rPr>
                <w:rFonts w:cstheme="minorHAnsi"/>
                <w:sz w:val="20"/>
                <w:szCs w:val="20"/>
              </w:rPr>
              <w:t>20</w:t>
            </w:r>
          </w:p>
        </w:tc>
        <w:tc>
          <w:tcPr>
            <w:tcW w:w="1812" w:type="dxa"/>
          </w:tcPr>
          <w:p w14:paraId="18F0BB20" w14:textId="77777777" w:rsidR="003364B6" w:rsidRDefault="003364B6" w:rsidP="003C3E12">
            <w:pPr>
              <w:pStyle w:val="Bezproreda"/>
              <w:jc w:val="center"/>
              <w:rPr>
                <w:rFonts w:cstheme="minorHAnsi"/>
                <w:sz w:val="20"/>
                <w:szCs w:val="20"/>
              </w:rPr>
            </w:pPr>
            <w:r>
              <w:rPr>
                <w:rFonts w:cstheme="minorHAnsi"/>
                <w:sz w:val="20"/>
                <w:szCs w:val="20"/>
              </w:rPr>
              <w:t>Eurosuper BS Class</w:t>
            </w:r>
          </w:p>
        </w:tc>
        <w:tc>
          <w:tcPr>
            <w:tcW w:w="1812" w:type="dxa"/>
          </w:tcPr>
          <w:p w14:paraId="66478A1F" w14:textId="77777777" w:rsidR="003364B6" w:rsidRDefault="003364B6" w:rsidP="003C3E12">
            <w:pPr>
              <w:pStyle w:val="Bezproreda"/>
              <w:jc w:val="center"/>
              <w:rPr>
                <w:rFonts w:cstheme="minorHAnsi"/>
                <w:sz w:val="20"/>
                <w:szCs w:val="20"/>
              </w:rPr>
            </w:pPr>
            <w:r>
              <w:rPr>
                <w:rFonts w:cstheme="minorHAnsi"/>
                <w:sz w:val="20"/>
                <w:szCs w:val="20"/>
              </w:rPr>
              <w:t>14.502</w:t>
            </w:r>
          </w:p>
        </w:tc>
      </w:tr>
      <w:tr w:rsidR="003364B6" w:rsidRPr="003364B6" w14:paraId="16F346AC" w14:textId="77777777" w:rsidTr="003C3E12">
        <w:tc>
          <w:tcPr>
            <w:tcW w:w="1812" w:type="dxa"/>
          </w:tcPr>
          <w:p w14:paraId="2277E466" w14:textId="77777777" w:rsidR="003364B6" w:rsidRDefault="003364B6" w:rsidP="003C3E12">
            <w:pPr>
              <w:pStyle w:val="Bezproreda"/>
              <w:jc w:val="center"/>
              <w:rPr>
                <w:rFonts w:cstheme="minorHAnsi"/>
                <w:sz w:val="20"/>
                <w:szCs w:val="20"/>
              </w:rPr>
            </w:pPr>
            <w:r>
              <w:rPr>
                <w:rFonts w:cstheme="minorHAnsi"/>
                <w:sz w:val="20"/>
                <w:szCs w:val="20"/>
              </w:rPr>
              <w:t>Nadzemni</w:t>
            </w:r>
          </w:p>
        </w:tc>
        <w:tc>
          <w:tcPr>
            <w:tcW w:w="1812" w:type="dxa"/>
          </w:tcPr>
          <w:p w14:paraId="6C81DDF1" w14:textId="77777777" w:rsidR="003364B6" w:rsidRPr="003364B6" w:rsidRDefault="003364B6" w:rsidP="003C3E12">
            <w:pPr>
              <w:pStyle w:val="Bezproreda"/>
              <w:jc w:val="center"/>
              <w:rPr>
                <w:rFonts w:cstheme="minorHAnsi"/>
                <w:sz w:val="20"/>
                <w:szCs w:val="20"/>
              </w:rPr>
            </w:pPr>
            <w:r>
              <w:rPr>
                <w:rFonts w:cstheme="minorHAnsi"/>
                <w:sz w:val="20"/>
                <w:szCs w:val="20"/>
              </w:rPr>
              <w:t>S - 7</w:t>
            </w:r>
          </w:p>
        </w:tc>
        <w:tc>
          <w:tcPr>
            <w:tcW w:w="1812" w:type="dxa"/>
          </w:tcPr>
          <w:p w14:paraId="4D2C4BEE" w14:textId="77777777" w:rsidR="003364B6" w:rsidRPr="003364B6" w:rsidRDefault="003364B6" w:rsidP="003C3E12">
            <w:pPr>
              <w:pStyle w:val="Bezproreda"/>
              <w:jc w:val="center"/>
              <w:rPr>
                <w:rFonts w:cstheme="minorHAnsi"/>
                <w:sz w:val="20"/>
                <w:szCs w:val="20"/>
              </w:rPr>
            </w:pPr>
            <w:r>
              <w:rPr>
                <w:rFonts w:cstheme="minorHAnsi"/>
                <w:sz w:val="20"/>
                <w:szCs w:val="20"/>
              </w:rPr>
              <w:t>4,85</w:t>
            </w:r>
          </w:p>
        </w:tc>
        <w:tc>
          <w:tcPr>
            <w:tcW w:w="1812" w:type="dxa"/>
          </w:tcPr>
          <w:p w14:paraId="3769BA29" w14:textId="77777777" w:rsidR="003364B6" w:rsidRDefault="003364B6" w:rsidP="003C3E12">
            <w:pPr>
              <w:pStyle w:val="Bezproreda"/>
              <w:jc w:val="center"/>
              <w:rPr>
                <w:rFonts w:cstheme="minorHAnsi"/>
                <w:sz w:val="20"/>
                <w:szCs w:val="20"/>
              </w:rPr>
            </w:pPr>
            <w:r>
              <w:rPr>
                <w:rFonts w:cstheme="minorHAnsi"/>
                <w:sz w:val="20"/>
                <w:szCs w:val="20"/>
              </w:rPr>
              <w:t>Autoplin</w:t>
            </w:r>
          </w:p>
        </w:tc>
        <w:tc>
          <w:tcPr>
            <w:tcW w:w="1812" w:type="dxa"/>
          </w:tcPr>
          <w:p w14:paraId="6E17826B" w14:textId="77777777" w:rsidR="003364B6" w:rsidRDefault="003364B6" w:rsidP="003C3E12">
            <w:pPr>
              <w:pStyle w:val="Bezproreda"/>
              <w:jc w:val="center"/>
              <w:rPr>
                <w:rFonts w:cstheme="minorHAnsi"/>
                <w:sz w:val="20"/>
                <w:szCs w:val="20"/>
              </w:rPr>
            </w:pPr>
            <w:r>
              <w:rPr>
                <w:rFonts w:cstheme="minorHAnsi"/>
                <w:sz w:val="20"/>
                <w:szCs w:val="20"/>
              </w:rPr>
              <w:t>2.559</w:t>
            </w:r>
          </w:p>
        </w:tc>
      </w:tr>
    </w:tbl>
    <w:p w14:paraId="0DEAFB72" w14:textId="77777777" w:rsidR="003364B6" w:rsidRDefault="003364B6" w:rsidP="003364B6">
      <w:pPr>
        <w:pStyle w:val="Bezproreda"/>
        <w:spacing w:line="276" w:lineRule="auto"/>
        <w:jc w:val="center"/>
        <w:rPr>
          <w:szCs w:val="24"/>
        </w:rPr>
      </w:pPr>
      <w:r w:rsidRPr="00956612">
        <w:rPr>
          <w:sz w:val="20"/>
          <w:szCs w:val="20"/>
        </w:rPr>
        <w:t xml:space="preserve">Izvor: </w:t>
      </w:r>
      <w:r>
        <w:rPr>
          <w:sz w:val="20"/>
          <w:szCs w:val="20"/>
        </w:rPr>
        <w:t xml:space="preserve">Operativni plan zaštite i spašavanja za maloprodajno mjesto Brinje Istok, Autocesta Zagreb – Split, 2018.god., Operativni plan zaštite i spašavanja za maloprodajno mjesto Brinje Zapad, Autocesta </w:t>
      </w:r>
      <w:r w:rsidR="009A0FF4">
        <w:rPr>
          <w:sz w:val="20"/>
          <w:szCs w:val="20"/>
        </w:rPr>
        <w:t>Zagreb – Split, 2018.god.</w:t>
      </w:r>
    </w:p>
    <w:p w14:paraId="0ABCF86B" w14:textId="77777777" w:rsidR="0014194A" w:rsidRDefault="0014194A" w:rsidP="0014194A">
      <w:pPr>
        <w:rPr>
          <w:rFonts w:cstheme="minorHAnsi"/>
          <w:szCs w:val="24"/>
          <w:shd w:val="clear" w:color="auto" w:fill="FFFFFF"/>
        </w:rPr>
      </w:pPr>
      <w:r w:rsidRPr="00996EEF">
        <w:rPr>
          <w:rFonts w:cstheme="minorHAnsi"/>
          <w:szCs w:val="24"/>
          <w:shd w:val="clear" w:color="auto" w:fill="FFFFFF"/>
        </w:rPr>
        <w:t>Na području Općine Brinje nema pravnih osoba razvrstanih u I. i II. kategoriju ugroženosti od požara.</w:t>
      </w:r>
      <w:r>
        <w:rPr>
          <w:rFonts w:cstheme="minorHAnsi"/>
          <w:szCs w:val="24"/>
          <w:shd w:val="clear" w:color="auto" w:fill="FFFFFF"/>
        </w:rPr>
        <w:t xml:space="preserve"> </w:t>
      </w:r>
    </w:p>
    <w:p w14:paraId="0E92D699" w14:textId="77777777" w:rsidR="00E866D6" w:rsidRPr="00996EEF" w:rsidRDefault="00E866D6" w:rsidP="00E866D6">
      <w:pPr>
        <w:pStyle w:val="Naslov3"/>
        <w:rPr>
          <w:shd w:val="clear" w:color="auto" w:fill="FFFFFF"/>
        </w:rPr>
      </w:pPr>
      <w:bookmarkStart w:id="94" w:name="_Toc64012411"/>
      <w:r w:rsidRPr="00996EEF">
        <w:rPr>
          <w:shd w:val="clear" w:color="auto" w:fill="FFFFFF"/>
        </w:rPr>
        <w:t>A.10.1. Opasnost od mina</w:t>
      </w:r>
      <w:bookmarkEnd w:id="94"/>
    </w:p>
    <w:p w14:paraId="323F6820" w14:textId="77777777" w:rsidR="00E866D6" w:rsidRPr="00996EEF" w:rsidRDefault="00E866D6" w:rsidP="00996EEF">
      <w:pPr>
        <w:spacing w:after="0"/>
      </w:pPr>
    </w:p>
    <w:p w14:paraId="458A6479" w14:textId="77777777" w:rsidR="00996EEF" w:rsidRPr="00996EEF" w:rsidRDefault="00996EEF" w:rsidP="00E866D6">
      <w:r w:rsidRPr="00996EEF">
        <w:t>Sukladno podacima MUP – Ravnateljstvo civilne zaštite, stanje minski sumnjivih područja (MSP -a) u ličko – senjskoj županiji na dan 06. srpnja 2020.god., iznosi 107.095,346 m</w:t>
      </w:r>
      <w:r w:rsidRPr="00996EEF">
        <w:rPr>
          <w:vertAlign w:val="superscript"/>
        </w:rPr>
        <w:t>2</w:t>
      </w:r>
      <w:r w:rsidRPr="00996EEF">
        <w:t xml:space="preserve">. Na području Županije prema zapisnicima minsko – eksplozivnih zapreka, evidentirano je 9.078 komada minsko eksplozivnih sredstava (MES – a). </w:t>
      </w:r>
    </w:p>
    <w:p w14:paraId="693D4F6B" w14:textId="77777777" w:rsidR="00996EEF" w:rsidRPr="00996EEF" w:rsidRDefault="00996EEF" w:rsidP="00E866D6">
      <w:r w:rsidRPr="00996EEF">
        <w:t>Stanje minski sumnjivih područja (MSP – a) u Općini Brinje na dan 06. srpnja 2020.god.,  iznosi 688,160 m</w:t>
      </w:r>
      <w:r w:rsidRPr="00996EEF">
        <w:rPr>
          <w:vertAlign w:val="superscript"/>
        </w:rPr>
        <w:t>2</w:t>
      </w:r>
      <w:r w:rsidRPr="00996EEF">
        <w:t>.</w:t>
      </w:r>
    </w:p>
    <w:p w14:paraId="701CB76D" w14:textId="77777777" w:rsidR="00187042" w:rsidRDefault="00187042" w:rsidP="00187042">
      <w:pPr>
        <w:spacing w:after="0" w:line="240" w:lineRule="auto"/>
        <w:jc w:val="center"/>
      </w:pPr>
      <w:r>
        <w:rPr>
          <w:noProof/>
          <w:lang w:eastAsia="hr-HR"/>
        </w:rPr>
        <w:drawing>
          <wp:inline distT="0" distB="0" distL="0" distR="0" wp14:anchorId="3D9C3452" wp14:editId="2C900B00">
            <wp:extent cx="5759450" cy="26212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a mine_Brinje 01.07.202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2621280"/>
                    </a:xfrm>
                    <a:prstGeom prst="rect">
                      <a:avLst/>
                    </a:prstGeom>
                  </pic:spPr>
                </pic:pic>
              </a:graphicData>
            </a:graphic>
          </wp:inline>
        </w:drawing>
      </w:r>
    </w:p>
    <w:p w14:paraId="18B5BE98" w14:textId="77777777" w:rsidR="00187042" w:rsidRDefault="00187042" w:rsidP="00187042">
      <w:pPr>
        <w:pStyle w:val="Opisslike"/>
        <w:spacing w:line="240" w:lineRule="auto"/>
      </w:pPr>
      <w:bookmarkStart w:id="95" w:name="_Toc64012448"/>
      <w:r>
        <w:t xml:space="preserve">Slika </w:t>
      </w:r>
      <w:fldSimple w:instr=" SEQ Slika \* ARABIC ">
        <w:r w:rsidR="005C218F">
          <w:rPr>
            <w:noProof/>
          </w:rPr>
          <w:t>3</w:t>
        </w:r>
      </w:fldSimple>
      <w:r>
        <w:t>: Prikaz minski sumnjivog područja Općine Brinje</w:t>
      </w:r>
      <w:bookmarkEnd w:id="95"/>
    </w:p>
    <w:p w14:paraId="70615654" w14:textId="297D4C3F" w:rsidR="00187042" w:rsidRDefault="00187042" w:rsidP="00187042">
      <w:pPr>
        <w:spacing w:after="0" w:line="240" w:lineRule="auto"/>
        <w:rPr>
          <w:sz w:val="20"/>
          <w:szCs w:val="20"/>
        </w:rPr>
      </w:pPr>
      <w:r w:rsidRPr="00187042">
        <w:rPr>
          <w:sz w:val="20"/>
          <w:szCs w:val="20"/>
        </w:rPr>
        <w:t xml:space="preserve">Izvor: Ravnateljstvo civilne zaštite – Portal hrvatskog centra za razminiranje, srpanj 2020.god. </w:t>
      </w:r>
    </w:p>
    <w:p w14:paraId="6139D265" w14:textId="77777777" w:rsidR="00187042" w:rsidRDefault="00187042" w:rsidP="00187042">
      <w:pPr>
        <w:spacing w:after="0" w:line="240" w:lineRule="auto"/>
        <w:jc w:val="center"/>
        <w:rPr>
          <w:sz w:val="20"/>
          <w:szCs w:val="20"/>
        </w:rPr>
      </w:pPr>
      <w:r>
        <w:rPr>
          <w:noProof/>
          <w:sz w:val="20"/>
          <w:szCs w:val="20"/>
          <w:lang w:eastAsia="hr-HR"/>
        </w:rPr>
        <w:lastRenderedPageBreak/>
        <w:drawing>
          <wp:inline distT="0" distB="0" distL="0" distR="0" wp14:anchorId="2D02D758" wp14:editId="610C045D">
            <wp:extent cx="5759450" cy="2626995"/>
            <wp:effectExtent l="0" t="0" r="0" b="190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e Brinje Stajnica_01.07.20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2626995"/>
                    </a:xfrm>
                    <a:prstGeom prst="rect">
                      <a:avLst/>
                    </a:prstGeom>
                  </pic:spPr>
                </pic:pic>
              </a:graphicData>
            </a:graphic>
          </wp:inline>
        </w:drawing>
      </w:r>
    </w:p>
    <w:p w14:paraId="02494C87" w14:textId="77777777" w:rsidR="00187042" w:rsidRDefault="00187042" w:rsidP="00187042">
      <w:pPr>
        <w:pStyle w:val="Opisslike"/>
        <w:spacing w:line="240" w:lineRule="auto"/>
      </w:pPr>
      <w:bookmarkStart w:id="96" w:name="_Toc64012449"/>
      <w:r>
        <w:t xml:space="preserve">Slika </w:t>
      </w:r>
      <w:fldSimple w:instr=" SEQ Slika \* ARABIC ">
        <w:r w:rsidR="005C218F">
          <w:rPr>
            <w:noProof/>
          </w:rPr>
          <w:t>4</w:t>
        </w:r>
      </w:fldSimple>
      <w:r>
        <w:t>: Prikaz minski sumnjivog područja - naselje Stajnica</w:t>
      </w:r>
      <w:bookmarkEnd w:id="96"/>
    </w:p>
    <w:p w14:paraId="510996BB" w14:textId="77777777" w:rsidR="00187042" w:rsidRDefault="00187042" w:rsidP="00187042">
      <w:pPr>
        <w:spacing w:after="0" w:line="240" w:lineRule="auto"/>
        <w:rPr>
          <w:sz w:val="20"/>
          <w:szCs w:val="20"/>
        </w:rPr>
      </w:pPr>
      <w:r w:rsidRPr="00187042">
        <w:rPr>
          <w:sz w:val="20"/>
          <w:szCs w:val="20"/>
        </w:rPr>
        <w:t xml:space="preserve">Izvor: Ravnateljstvo civilne zaštite – Portal hrvatskog centra za razminiranje, srpanj 2020.god. </w:t>
      </w:r>
    </w:p>
    <w:p w14:paraId="77E86CE8" w14:textId="77777777" w:rsidR="00187042" w:rsidRDefault="00187042" w:rsidP="0014194A">
      <w:pPr>
        <w:pStyle w:val="Naslov2"/>
        <w:spacing w:before="0"/>
        <w:rPr>
          <w:highlight w:val="yellow"/>
        </w:rPr>
      </w:pPr>
      <w:bookmarkStart w:id="97" w:name="_Toc39822718"/>
      <w:bookmarkStart w:id="98" w:name="_Toc43362421"/>
      <w:bookmarkStart w:id="99" w:name="_Hlk41569325"/>
    </w:p>
    <w:p w14:paraId="2AA7037B" w14:textId="77777777" w:rsidR="0014194A" w:rsidRDefault="0014194A" w:rsidP="0014194A">
      <w:pPr>
        <w:pStyle w:val="Naslov2"/>
        <w:spacing w:before="0"/>
      </w:pPr>
      <w:bookmarkStart w:id="100" w:name="_Toc64012412"/>
      <w:r w:rsidRPr="0075025A">
        <w:t>A.11. PREGLED VATROGASNIH DOMOVA ZA SMJEŠTAJ UDRUGA DOBROVOLJNIH VATROGASACA I PROFESIONALNIH VATROGASNIH POSTROJBA</w:t>
      </w:r>
      <w:bookmarkEnd w:id="97"/>
      <w:bookmarkEnd w:id="98"/>
      <w:bookmarkEnd w:id="100"/>
    </w:p>
    <w:bookmarkEnd w:id="99"/>
    <w:p w14:paraId="643D619E" w14:textId="69159531" w:rsidR="0014194A" w:rsidRDefault="0014194A" w:rsidP="0014194A">
      <w:pPr>
        <w:spacing w:after="0"/>
        <w:rPr>
          <w:lang w:eastAsia="zh-CN"/>
        </w:rPr>
      </w:pPr>
    </w:p>
    <w:p w14:paraId="7C096C44" w14:textId="28EE9AF6" w:rsidR="002E528F" w:rsidRPr="007F4582" w:rsidRDefault="002E528F" w:rsidP="007F4582">
      <w:pPr>
        <w:pStyle w:val="Odlomakpopisa"/>
        <w:numPr>
          <w:ilvl w:val="0"/>
          <w:numId w:val="32"/>
        </w:numPr>
        <w:spacing w:after="0"/>
        <w:rPr>
          <w:b/>
          <w:bCs/>
          <w:iCs/>
        </w:rPr>
      </w:pPr>
      <w:r w:rsidRPr="007F4582">
        <w:rPr>
          <w:b/>
          <w:bCs/>
          <w:iCs/>
        </w:rPr>
        <w:t>Brojčano stanje i popis vatrogasnih vozila postojećih vatrogasnih postrojbi (DVD Brinje):</w:t>
      </w:r>
    </w:p>
    <w:p w14:paraId="7D8AAE54" w14:textId="77777777" w:rsidR="002E528F" w:rsidRPr="002E528F" w:rsidRDefault="002E528F" w:rsidP="002E528F">
      <w:pPr>
        <w:pStyle w:val="Odlomakpopisa"/>
        <w:spacing w:after="0"/>
        <w:rPr>
          <w:sz w:val="10"/>
          <w:lang w:eastAsia="zh-CN"/>
        </w:rPr>
      </w:pPr>
    </w:p>
    <w:p w14:paraId="2535C36E" w14:textId="0B6957BC" w:rsidR="0075025A" w:rsidRPr="00E60348" w:rsidRDefault="0014194A" w:rsidP="00E60348">
      <w:pPr>
        <w:rPr>
          <w:rFonts w:eastAsia="Calibri" w:cs="Times New Roman"/>
        </w:rPr>
      </w:pPr>
      <w:r w:rsidRPr="00393E83">
        <w:rPr>
          <w:rFonts w:eastAsia="Calibri" w:cs="Times New Roman"/>
        </w:rPr>
        <w:t xml:space="preserve">Na području Općine </w:t>
      </w:r>
      <w:r>
        <w:rPr>
          <w:rFonts w:eastAsia="Calibri" w:cs="Times New Roman"/>
        </w:rPr>
        <w:t xml:space="preserve">Brinje </w:t>
      </w:r>
      <w:r w:rsidRPr="00393E83">
        <w:rPr>
          <w:rFonts w:eastAsia="Calibri" w:cs="Times New Roman"/>
        </w:rPr>
        <w:t xml:space="preserve">djeluje DVD Brinje koje </w:t>
      </w:r>
      <w:r w:rsidRPr="0075025A">
        <w:rPr>
          <w:rFonts w:eastAsia="Calibri" w:cs="Times New Roman"/>
        </w:rPr>
        <w:t xml:space="preserve">posjeduje </w:t>
      </w:r>
      <w:r w:rsidR="001E56EA">
        <w:rPr>
          <w:rFonts w:eastAsia="Calibri" w:cs="Times New Roman"/>
        </w:rPr>
        <w:t>5</w:t>
      </w:r>
      <w:r w:rsidRPr="0075025A">
        <w:rPr>
          <w:rFonts w:eastAsia="Calibri" w:cs="Times New Roman"/>
        </w:rPr>
        <w:t xml:space="preserve"> vatrogasnih vozila i ima 20 operativnih članova.</w:t>
      </w:r>
      <w:r w:rsidRPr="00393E83">
        <w:rPr>
          <w:rFonts w:eastAsia="Calibri" w:cs="Times New Roman"/>
        </w:rPr>
        <w:t xml:space="preserve"> Vatrogasna postrojba DVD</w:t>
      </w:r>
      <w:r>
        <w:rPr>
          <w:rFonts w:eastAsia="Calibri" w:cs="Times New Roman"/>
        </w:rPr>
        <w:t xml:space="preserve"> - </w:t>
      </w:r>
      <w:r w:rsidRPr="00393E83">
        <w:rPr>
          <w:rFonts w:eastAsia="Calibri" w:cs="Times New Roman"/>
        </w:rPr>
        <w:t xml:space="preserve">a Brinje je osposobljena za obavljanje poslova dobrovoljnog vatrogastva, posjeduje propisanu osobnu i skupnu opremu i sredstva za gašenje požara. DVD Brinje član je </w:t>
      </w:r>
      <w:r>
        <w:rPr>
          <w:rFonts w:eastAsia="Calibri" w:cs="Times New Roman"/>
        </w:rPr>
        <w:t>Županijske vatrogasne zajednice</w:t>
      </w:r>
      <w:r w:rsidRPr="00393E83">
        <w:rPr>
          <w:rFonts w:eastAsia="Calibri" w:cs="Times New Roman"/>
        </w:rPr>
        <w:t>. Najbliži DVD je u Otočcu, a JVP u Senju.</w:t>
      </w:r>
      <w:bookmarkStart w:id="101" w:name="_Toc43362473"/>
      <w:bookmarkStart w:id="102" w:name="_Hlk41569434"/>
    </w:p>
    <w:p w14:paraId="1A971D71" w14:textId="15F31197" w:rsidR="0014194A" w:rsidRPr="002D299D" w:rsidRDefault="0014194A" w:rsidP="0014194A">
      <w:pPr>
        <w:pStyle w:val="Opisslike"/>
        <w:jc w:val="center"/>
      </w:pPr>
      <w:bookmarkStart w:id="103" w:name="_Toc64012532"/>
      <w:r w:rsidRPr="0075025A">
        <w:t xml:space="preserve">Tablica </w:t>
      </w:r>
      <w:r w:rsidR="0014429E" w:rsidRPr="0075025A">
        <w:rPr>
          <w:noProof/>
        </w:rPr>
        <w:fldChar w:fldCharType="begin"/>
      </w:r>
      <w:r w:rsidRPr="0075025A">
        <w:rPr>
          <w:noProof/>
        </w:rPr>
        <w:instrText xml:space="preserve"> SEQ Tablica \* ARABIC </w:instrText>
      </w:r>
      <w:r w:rsidR="0014429E" w:rsidRPr="0075025A">
        <w:rPr>
          <w:noProof/>
        </w:rPr>
        <w:fldChar w:fldCharType="separate"/>
      </w:r>
      <w:r w:rsidR="00D43B19">
        <w:rPr>
          <w:noProof/>
        </w:rPr>
        <w:t>8</w:t>
      </w:r>
      <w:r w:rsidR="0014429E" w:rsidRPr="0075025A">
        <w:rPr>
          <w:noProof/>
        </w:rPr>
        <w:fldChar w:fldCharType="end"/>
      </w:r>
      <w:r w:rsidRPr="0075025A">
        <w:t xml:space="preserve">: Prikaz podataka DVD – a </w:t>
      </w:r>
      <w:bookmarkEnd w:id="101"/>
      <w:r w:rsidRPr="0075025A">
        <w:t>Brinje</w:t>
      </w:r>
      <w:bookmarkEnd w:id="103"/>
    </w:p>
    <w:tbl>
      <w:tblPr>
        <w:tblStyle w:val="Svijetlareetkatablice1"/>
        <w:tblW w:w="9072" w:type="dxa"/>
        <w:tblLook w:val="04A0" w:firstRow="1" w:lastRow="0" w:firstColumn="1" w:lastColumn="0" w:noHBand="0" w:noVBand="1"/>
      </w:tblPr>
      <w:tblGrid>
        <w:gridCol w:w="1843"/>
        <w:gridCol w:w="7229"/>
      </w:tblGrid>
      <w:tr w:rsidR="0014194A" w:rsidRPr="002D299D" w14:paraId="1219E67F" w14:textId="77777777" w:rsidTr="003F5D56">
        <w:tc>
          <w:tcPr>
            <w:tcW w:w="1843" w:type="dxa"/>
            <w:vMerge w:val="restart"/>
          </w:tcPr>
          <w:p w14:paraId="325140A8" w14:textId="77777777" w:rsidR="0014194A" w:rsidRDefault="0014194A" w:rsidP="003F5D56">
            <w:pPr>
              <w:spacing w:after="0"/>
              <w:jc w:val="center"/>
              <w:rPr>
                <w:b/>
                <w:sz w:val="20"/>
                <w:szCs w:val="20"/>
              </w:rPr>
            </w:pPr>
            <w:r>
              <w:rPr>
                <w:b/>
                <w:sz w:val="20"/>
                <w:szCs w:val="20"/>
              </w:rPr>
              <w:t>Broj operativnih</w:t>
            </w:r>
          </w:p>
          <w:p w14:paraId="722A473E" w14:textId="77777777" w:rsidR="0014194A" w:rsidRPr="002D299D" w:rsidRDefault="0014194A" w:rsidP="003F5D56">
            <w:pPr>
              <w:spacing w:after="0"/>
              <w:jc w:val="center"/>
              <w:rPr>
                <w:b/>
                <w:sz w:val="20"/>
                <w:szCs w:val="20"/>
              </w:rPr>
            </w:pPr>
            <w:r w:rsidRPr="002D299D">
              <w:rPr>
                <w:b/>
                <w:sz w:val="20"/>
                <w:szCs w:val="20"/>
              </w:rPr>
              <w:t>vatrogasaca</w:t>
            </w:r>
          </w:p>
        </w:tc>
        <w:tc>
          <w:tcPr>
            <w:tcW w:w="7229" w:type="dxa"/>
          </w:tcPr>
          <w:p w14:paraId="5AFC0A09" w14:textId="77777777" w:rsidR="0014194A" w:rsidRPr="002D299D" w:rsidRDefault="0014194A" w:rsidP="003F5D56">
            <w:pPr>
              <w:spacing w:after="0"/>
              <w:jc w:val="center"/>
              <w:rPr>
                <w:b/>
                <w:sz w:val="20"/>
                <w:szCs w:val="20"/>
              </w:rPr>
            </w:pPr>
            <w:r w:rsidRPr="002D299D">
              <w:rPr>
                <w:b/>
                <w:sz w:val="20"/>
                <w:szCs w:val="20"/>
              </w:rPr>
              <w:t>Popis opreme – materijalno – tehnička sredstva (MTS)</w:t>
            </w:r>
          </w:p>
        </w:tc>
      </w:tr>
      <w:tr w:rsidR="0014194A" w:rsidRPr="002D299D" w14:paraId="5268F430" w14:textId="77777777" w:rsidTr="003F5D56">
        <w:trPr>
          <w:trHeight w:val="167"/>
        </w:trPr>
        <w:tc>
          <w:tcPr>
            <w:tcW w:w="1843" w:type="dxa"/>
            <w:vMerge/>
          </w:tcPr>
          <w:p w14:paraId="06AC46D8" w14:textId="77777777" w:rsidR="0014194A" w:rsidRPr="002D299D" w:rsidRDefault="0014194A" w:rsidP="003F5D56">
            <w:pPr>
              <w:spacing w:after="0"/>
              <w:jc w:val="center"/>
              <w:rPr>
                <w:b/>
                <w:sz w:val="20"/>
                <w:szCs w:val="20"/>
              </w:rPr>
            </w:pPr>
          </w:p>
        </w:tc>
        <w:tc>
          <w:tcPr>
            <w:tcW w:w="7229" w:type="dxa"/>
          </w:tcPr>
          <w:p w14:paraId="1A26827F" w14:textId="77777777" w:rsidR="0014194A" w:rsidRPr="00530484" w:rsidRDefault="0014194A" w:rsidP="003F5D56">
            <w:pPr>
              <w:spacing w:after="0"/>
              <w:jc w:val="center"/>
              <w:rPr>
                <w:b/>
                <w:sz w:val="20"/>
                <w:szCs w:val="20"/>
                <w:highlight w:val="yellow"/>
              </w:rPr>
            </w:pPr>
            <w:r w:rsidRPr="007A58F8">
              <w:rPr>
                <w:b/>
                <w:bCs/>
                <w:sz w:val="20"/>
                <w:szCs w:val="20"/>
              </w:rPr>
              <w:t>Domovi i spremišta</w:t>
            </w:r>
          </w:p>
        </w:tc>
      </w:tr>
      <w:tr w:rsidR="0014194A" w:rsidRPr="006F4093" w14:paraId="5F0702DC" w14:textId="77777777" w:rsidTr="003F5D56">
        <w:trPr>
          <w:trHeight w:val="70"/>
        </w:trPr>
        <w:tc>
          <w:tcPr>
            <w:tcW w:w="1843" w:type="dxa"/>
            <w:vMerge/>
          </w:tcPr>
          <w:p w14:paraId="1F6CBC2B" w14:textId="77777777" w:rsidR="0014194A" w:rsidRPr="002D299D" w:rsidRDefault="0014194A" w:rsidP="00DE3012">
            <w:pPr>
              <w:pStyle w:val="Odlomakpopisa"/>
              <w:numPr>
                <w:ilvl w:val="0"/>
                <w:numId w:val="5"/>
              </w:numPr>
              <w:spacing w:after="0"/>
              <w:rPr>
                <w:sz w:val="20"/>
                <w:szCs w:val="20"/>
              </w:rPr>
            </w:pPr>
          </w:p>
        </w:tc>
        <w:tc>
          <w:tcPr>
            <w:tcW w:w="7229" w:type="dxa"/>
          </w:tcPr>
          <w:p w14:paraId="297B7239" w14:textId="77777777" w:rsidR="0014194A" w:rsidRDefault="00A64769" w:rsidP="00DE3012">
            <w:pPr>
              <w:pStyle w:val="Odlomakpopisa"/>
              <w:numPr>
                <w:ilvl w:val="0"/>
                <w:numId w:val="5"/>
              </w:numPr>
              <w:spacing w:after="0"/>
              <w:rPr>
                <w:sz w:val="20"/>
                <w:szCs w:val="20"/>
              </w:rPr>
            </w:pPr>
            <w:r>
              <w:rPr>
                <w:sz w:val="20"/>
                <w:szCs w:val="20"/>
              </w:rPr>
              <w:t>Vatrogasni dom, Frankopanska 17, 53 260 Brinje</w:t>
            </w:r>
          </w:p>
          <w:p w14:paraId="7FD9BBCF" w14:textId="77777777" w:rsidR="0075025A" w:rsidRPr="002D299D" w:rsidRDefault="0075025A" w:rsidP="00DE3012">
            <w:pPr>
              <w:pStyle w:val="Odlomakpopisa"/>
              <w:numPr>
                <w:ilvl w:val="0"/>
                <w:numId w:val="5"/>
              </w:numPr>
              <w:spacing w:after="0"/>
              <w:rPr>
                <w:sz w:val="20"/>
                <w:szCs w:val="20"/>
              </w:rPr>
            </w:pPr>
            <w:r>
              <w:rPr>
                <w:sz w:val="20"/>
                <w:szCs w:val="20"/>
              </w:rPr>
              <w:t>Vatrogasna garaža i spremište (grijana garaža – centralno grijanje)</w:t>
            </w:r>
          </w:p>
        </w:tc>
      </w:tr>
      <w:tr w:rsidR="0014194A" w:rsidRPr="006F4093" w14:paraId="61ADF0BE" w14:textId="77777777" w:rsidTr="0032755C">
        <w:trPr>
          <w:trHeight w:val="70"/>
        </w:trPr>
        <w:tc>
          <w:tcPr>
            <w:tcW w:w="1843" w:type="dxa"/>
            <w:vMerge w:val="restart"/>
            <w:vAlign w:val="center"/>
          </w:tcPr>
          <w:p w14:paraId="2B05AC22" w14:textId="77777777" w:rsidR="0014194A" w:rsidRPr="002D299D" w:rsidRDefault="002D76E7" w:rsidP="00DE3012">
            <w:pPr>
              <w:pStyle w:val="Odlomakpopisa"/>
              <w:numPr>
                <w:ilvl w:val="0"/>
                <w:numId w:val="5"/>
              </w:numPr>
              <w:spacing w:after="0"/>
              <w:rPr>
                <w:sz w:val="20"/>
                <w:szCs w:val="20"/>
              </w:rPr>
            </w:pPr>
            <w:r>
              <w:rPr>
                <w:sz w:val="20"/>
                <w:szCs w:val="20"/>
              </w:rPr>
              <w:t>20</w:t>
            </w:r>
          </w:p>
        </w:tc>
        <w:tc>
          <w:tcPr>
            <w:tcW w:w="7229" w:type="dxa"/>
          </w:tcPr>
          <w:p w14:paraId="13A951A5" w14:textId="77777777" w:rsidR="0014194A" w:rsidRPr="00777C1F" w:rsidRDefault="0014194A" w:rsidP="003F5D56">
            <w:pPr>
              <w:spacing w:after="0"/>
              <w:jc w:val="center"/>
              <w:rPr>
                <w:sz w:val="20"/>
                <w:szCs w:val="20"/>
              </w:rPr>
            </w:pPr>
            <w:r w:rsidRPr="004E33E2">
              <w:rPr>
                <w:b/>
                <w:bCs/>
                <w:sz w:val="20"/>
                <w:szCs w:val="20"/>
              </w:rPr>
              <w:t>Vozila</w:t>
            </w:r>
          </w:p>
        </w:tc>
      </w:tr>
      <w:tr w:rsidR="0014194A" w:rsidRPr="006F4093" w14:paraId="7B05DA97" w14:textId="77777777" w:rsidTr="003F5D56">
        <w:trPr>
          <w:trHeight w:val="265"/>
        </w:trPr>
        <w:tc>
          <w:tcPr>
            <w:tcW w:w="1843" w:type="dxa"/>
            <w:vMerge/>
          </w:tcPr>
          <w:p w14:paraId="68F9A600" w14:textId="77777777" w:rsidR="0014194A" w:rsidRPr="002D299D" w:rsidRDefault="0014194A" w:rsidP="00DE3012">
            <w:pPr>
              <w:pStyle w:val="Odlomakpopisa"/>
              <w:numPr>
                <w:ilvl w:val="0"/>
                <w:numId w:val="5"/>
              </w:numPr>
              <w:spacing w:after="0"/>
              <w:rPr>
                <w:sz w:val="20"/>
                <w:szCs w:val="20"/>
              </w:rPr>
            </w:pPr>
          </w:p>
        </w:tc>
        <w:tc>
          <w:tcPr>
            <w:tcW w:w="7229" w:type="dxa"/>
          </w:tcPr>
          <w:p w14:paraId="4C624D4D" w14:textId="0868FFF8" w:rsidR="00A64769" w:rsidRDefault="001E56EA" w:rsidP="00DE3012">
            <w:pPr>
              <w:pStyle w:val="Odlomakpopisa"/>
              <w:numPr>
                <w:ilvl w:val="0"/>
                <w:numId w:val="5"/>
              </w:numPr>
              <w:spacing w:after="0"/>
              <w:rPr>
                <w:sz w:val="20"/>
                <w:szCs w:val="20"/>
              </w:rPr>
            </w:pPr>
            <w:r>
              <w:rPr>
                <w:sz w:val="20"/>
                <w:szCs w:val="20"/>
              </w:rPr>
              <w:t>Ford Ranger 2.0 TDCi – 50, 5 sjedećih mjesta</w:t>
            </w:r>
          </w:p>
          <w:p w14:paraId="723C741D" w14:textId="77777777" w:rsidR="0075025A" w:rsidRDefault="0075025A" w:rsidP="00DE3012">
            <w:pPr>
              <w:pStyle w:val="Odlomakpopisa"/>
              <w:numPr>
                <w:ilvl w:val="0"/>
                <w:numId w:val="5"/>
              </w:numPr>
              <w:spacing w:after="0"/>
              <w:rPr>
                <w:sz w:val="20"/>
                <w:szCs w:val="20"/>
              </w:rPr>
            </w:pPr>
            <w:r>
              <w:rPr>
                <w:sz w:val="20"/>
                <w:szCs w:val="20"/>
              </w:rPr>
              <w:t>NV Rosenbauer Titan Falcon, 9 sjedećih mjesta, kapaciteta 3700 L vode i 300 L pjenila</w:t>
            </w:r>
          </w:p>
          <w:p w14:paraId="143F6104" w14:textId="77777777" w:rsidR="0075025A" w:rsidRDefault="0075025A" w:rsidP="00DE3012">
            <w:pPr>
              <w:pStyle w:val="Odlomakpopisa"/>
              <w:numPr>
                <w:ilvl w:val="0"/>
                <w:numId w:val="5"/>
              </w:numPr>
              <w:spacing w:after="0"/>
              <w:rPr>
                <w:sz w:val="20"/>
                <w:szCs w:val="20"/>
              </w:rPr>
            </w:pPr>
            <w:r>
              <w:rPr>
                <w:sz w:val="20"/>
                <w:szCs w:val="20"/>
              </w:rPr>
              <w:t xml:space="preserve">KV Steyr 13S23, 7 sjedećih mjesta, kapaciteta 2000 L vode </w:t>
            </w:r>
          </w:p>
          <w:p w14:paraId="3BB64AE8" w14:textId="77777777" w:rsidR="0075025A" w:rsidRDefault="0075025A" w:rsidP="00DE3012">
            <w:pPr>
              <w:pStyle w:val="Odlomakpopisa"/>
              <w:numPr>
                <w:ilvl w:val="0"/>
                <w:numId w:val="5"/>
              </w:numPr>
              <w:spacing w:after="0"/>
              <w:rPr>
                <w:sz w:val="20"/>
                <w:szCs w:val="20"/>
              </w:rPr>
            </w:pPr>
            <w:r>
              <w:rPr>
                <w:sz w:val="20"/>
                <w:szCs w:val="20"/>
              </w:rPr>
              <w:t>AC Mercedes Axor 1833, 2 sjedeća mjesta, kapaciteta 8000 L vode</w:t>
            </w:r>
          </w:p>
          <w:p w14:paraId="5E79A042" w14:textId="39327A73" w:rsidR="001E56EA" w:rsidRPr="002D299D" w:rsidRDefault="001E56EA" w:rsidP="00DE3012">
            <w:pPr>
              <w:pStyle w:val="Odlomakpopisa"/>
              <w:numPr>
                <w:ilvl w:val="0"/>
                <w:numId w:val="5"/>
              </w:numPr>
              <w:spacing w:after="0"/>
              <w:rPr>
                <w:sz w:val="20"/>
                <w:szCs w:val="20"/>
              </w:rPr>
            </w:pPr>
            <w:r>
              <w:rPr>
                <w:sz w:val="20"/>
                <w:szCs w:val="20"/>
              </w:rPr>
              <w:t>Mercedes 1932, 3 sjedeća mjesta, teško tehničko vozilo s kranom</w:t>
            </w:r>
          </w:p>
        </w:tc>
      </w:tr>
      <w:bookmarkEnd w:id="102"/>
    </w:tbl>
    <w:p w14:paraId="2A9FD229" w14:textId="7A627113" w:rsidR="0014194A" w:rsidRDefault="0014194A" w:rsidP="0075025A">
      <w:pPr>
        <w:spacing w:after="0"/>
        <w:jc w:val="center"/>
        <w:rPr>
          <w:lang w:eastAsia="zh-CN"/>
        </w:rPr>
      </w:pPr>
    </w:p>
    <w:p w14:paraId="74C2B878" w14:textId="76C5F79D" w:rsidR="002E528F" w:rsidRPr="007F4582" w:rsidRDefault="002E528F" w:rsidP="007F4582">
      <w:pPr>
        <w:pStyle w:val="Odlomakpopisa"/>
        <w:numPr>
          <w:ilvl w:val="0"/>
          <w:numId w:val="33"/>
        </w:numPr>
        <w:spacing w:after="0"/>
        <w:rPr>
          <w:b/>
          <w:bCs/>
          <w:iCs/>
        </w:rPr>
      </w:pPr>
      <w:r w:rsidRPr="007F4582">
        <w:rPr>
          <w:b/>
          <w:bCs/>
          <w:iCs/>
        </w:rPr>
        <w:t>Pregled osnovnog sustava vatrogasnog djelovanja na području Općine Brinje</w:t>
      </w:r>
    </w:p>
    <w:p w14:paraId="2D98EECC" w14:textId="77777777" w:rsidR="002E528F" w:rsidRPr="002E528F" w:rsidRDefault="002E528F" w:rsidP="0075025A">
      <w:pPr>
        <w:spacing w:after="0"/>
        <w:jc w:val="center"/>
        <w:rPr>
          <w:sz w:val="10"/>
          <w:lang w:eastAsia="zh-CN"/>
        </w:rPr>
      </w:pPr>
    </w:p>
    <w:p w14:paraId="504E39BF" w14:textId="57E34500" w:rsidR="00116A2F" w:rsidRPr="00116A2F" w:rsidRDefault="001E56EA" w:rsidP="0075025A">
      <w:pPr>
        <w:autoSpaceDE w:val="0"/>
        <w:autoSpaceDN w:val="0"/>
        <w:adjustRightInd w:val="0"/>
        <w:spacing w:after="0"/>
        <w:rPr>
          <w:rFonts w:ascii="Calibri" w:hAnsi="Calibri" w:cs="Calibri"/>
          <w:color w:val="000000"/>
          <w:szCs w:val="24"/>
        </w:rPr>
      </w:pPr>
      <w:r>
        <w:rPr>
          <w:rFonts w:ascii="Calibri" w:hAnsi="Calibri" w:cs="Calibri"/>
          <w:color w:val="000000"/>
          <w:szCs w:val="24"/>
        </w:rPr>
        <w:t>Tijekom godine rade 3</w:t>
      </w:r>
      <w:r w:rsidR="00116A2F" w:rsidRPr="00116A2F">
        <w:rPr>
          <w:rFonts w:ascii="Calibri" w:hAnsi="Calibri" w:cs="Calibri"/>
          <w:color w:val="000000"/>
          <w:szCs w:val="24"/>
        </w:rPr>
        <w:t xml:space="preserve"> stalno zaposlena radnika koji svaki tjedan izmjenjuju dežurstva, a tijekom protupožarne sezone dežurstva preuzimaju i sezonski djelatnici. Županijski centar 112 Gospić temeljem Sporazuma o preusmjeravanju broja 193 na 112 prosljeđuje i dojave o </w:t>
      </w:r>
      <w:r w:rsidR="00116A2F" w:rsidRPr="00116A2F">
        <w:rPr>
          <w:rFonts w:ascii="Calibri" w:hAnsi="Calibri" w:cs="Calibri"/>
          <w:color w:val="000000"/>
          <w:szCs w:val="24"/>
        </w:rPr>
        <w:lastRenderedPageBreak/>
        <w:t xml:space="preserve">intervencijama zaprimljene putem broja 193 dežurnom vatrogascu koji onda putem mobitela uzbunjuje ostale operativne vatrogasce. Odluku o dinamici uključivanja većeg broja ljudi u akciju gašenja požara donosi zapovjednik DVD-a ili njegov zamjenik na čijem području je nastao događaj. </w:t>
      </w:r>
    </w:p>
    <w:p w14:paraId="640A3FD5" w14:textId="77777777" w:rsidR="00116A2F" w:rsidRPr="00116A2F" w:rsidRDefault="00116A2F" w:rsidP="00116A2F">
      <w:pPr>
        <w:rPr>
          <w:rFonts w:cstheme="minorHAnsi"/>
          <w:szCs w:val="24"/>
          <w:lang w:eastAsia="zh-CN"/>
        </w:rPr>
      </w:pPr>
      <w:r w:rsidRPr="00116A2F">
        <w:rPr>
          <w:rFonts w:cstheme="minorHAnsi"/>
          <w:color w:val="000000"/>
          <w:szCs w:val="24"/>
        </w:rPr>
        <w:t>Odluku i zapovijed o uključivanju vatrogasnih postrojbi izvan Općine u akciju gašenja požara donosi Županijski vatrogasni zapovjednik ili osoba koju on ovlasti, na temelju uvida u situaciju i na prijedlog voditelja akcije gašenja.</w:t>
      </w:r>
    </w:p>
    <w:p w14:paraId="783FBA59" w14:textId="77777777" w:rsidR="0014194A" w:rsidRPr="006A101B" w:rsidRDefault="0014194A" w:rsidP="0014194A">
      <w:pPr>
        <w:pStyle w:val="Naslov2"/>
      </w:pPr>
      <w:bookmarkStart w:id="104" w:name="_Toc39822719"/>
      <w:bookmarkStart w:id="105" w:name="_Toc43362422"/>
      <w:bookmarkStart w:id="106" w:name="_Toc64012413"/>
      <w:r w:rsidRPr="006A101B">
        <w:t>A.12. PREGLED PRIRODNIH IZVORIŠTA VODE KOJI SE MOGU UPOTREBLJAVATI ZA GAŠENJE POŽARA</w:t>
      </w:r>
      <w:bookmarkEnd w:id="104"/>
      <w:bookmarkEnd w:id="105"/>
      <w:bookmarkEnd w:id="106"/>
    </w:p>
    <w:p w14:paraId="3FDCDEB8" w14:textId="77777777" w:rsidR="0014194A" w:rsidRPr="0014194A" w:rsidRDefault="0014194A" w:rsidP="0014194A">
      <w:pPr>
        <w:spacing w:after="0"/>
        <w:rPr>
          <w:highlight w:val="yellow"/>
          <w:lang w:eastAsia="zh-CN"/>
        </w:rPr>
      </w:pPr>
    </w:p>
    <w:p w14:paraId="17591263" w14:textId="77777777" w:rsidR="00A64769" w:rsidRDefault="006A101B" w:rsidP="006A101B">
      <w:pPr>
        <w:autoSpaceDE w:val="0"/>
        <w:autoSpaceDN w:val="0"/>
        <w:adjustRightInd w:val="0"/>
        <w:spacing w:after="0"/>
        <w:rPr>
          <w:rFonts w:ascii="Calibri" w:hAnsi="Calibri" w:cs="Calibri"/>
          <w:color w:val="000000"/>
          <w:szCs w:val="24"/>
        </w:rPr>
      </w:pPr>
      <w:bookmarkStart w:id="107" w:name="_Hlk43884899"/>
      <w:r w:rsidRPr="006A101B">
        <w:rPr>
          <w:rFonts w:ascii="Calibri" w:hAnsi="Calibri" w:cs="Calibri"/>
          <w:color w:val="000000"/>
          <w:szCs w:val="24"/>
        </w:rPr>
        <w:t xml:space="preserve">Vodoopskrba Općine Brinje vrši se preko lokalnog vodovoda Brinje, koji se temelji na crpljenju izvorišta Maljkovac (8 l/sec) i Žižići u Stajnici (80 l/sec). Od izvorišta Žižići u Stajnici izgrađen je cjevovod dp naselja Brinje, promjer cjevovoda je Ø200 – 350 mm dužine 10 km, a kojim se opskrbljuje i neselje Križpolje. Drugi magistralni cjevovod od izvorišta do naselja Stajnica i Jezerane je promjera cjevi Ø 100 – 200, a duljina mu je 20 km. </w:t>
      </w:r>
    </w:p>
    <w:p w14:paraId="4F2315C3" w14:textId="77777777" w:rsidR="006A101B" w:rsidRPr="006A101B" w:rsidRDefault="006A101B" w:rsidP="006A101B">
      <w:pPr>
        <w:autoSpaceDE w:val="0"/>
        <w:autoSpaceDN w:val="0"/>
        <w:adjustRightInd w:val="0"/>
        <w:spacing w:after="0"/>
        <w:rPr>
          <w:rFonts w:ascii="Calibri" w:hAnsi="Calibri" w:cs="Calibri"/>
          <w:color w:val="000000"/>
          <w:szCs w:val="24"/>
        </w:rPr>
      </w:pPr>
      <w:r w:rsidRPr="006A101B">
        <w:rPr>
          <w:rFonts w:ascii="Calibri" w:hAnsi="Calibri" w:cs="Calibri"/>
          <w:color w:val="000000"/>
          <w:szCs w:val="24"/>
        </w:rPr>
        <w:t>Tijekom 2013</w:t>
      </w:r>
      <w:r w:rsidR="00A64769">
        <w:rPr>
          <w:rFonts w:ascii="Calibri" w:hAnsi="Calibri" w:cs="Calibri"/>
          <w:color w:val="000000"/>
          <w:szCs w:val="24"/>
        </w:rPr>
        <w:t>.</w:t>
      </w:r>
      <w:r w:rsidRPr="006A101B">
        <w:rPr>
          <w:rFonts w:ascii="Calibri" w:hAnsi="Calibri" w:cs="Calibri"/>
          <w:color w:val="000000"/>
          <w:szCs w:val="24"/>
        </w:rPr>
        <w:t xml:space="preserve"> godine izgrađen je novi cjevovod u naselju Križ Kamenica, promjer cjevovoda je Ø100 mm te se proteže kroz cijelo naselje (Križ Kamenica)</w:t>
      </w:r>
      <w:r w:rsidR="00A64769">
        <w:rPr>
          <w:rFonts w:ascii="Calibri" w:hAnsi="Calibri" w:cs="Calibri"/>
          <w:color w:val="000000"/>
          <w:szCs w:val="24"/>
        </w:rPr>
        <w:t>.</w:t>
      </w:r>
    </w:p>
    <w:p w14:paraId="1006C3B7" w14:textId="77777777" w:rsidR="006A101B" w:rsidRDefault="006A101B" w:rsidP="006A101B">
      <w:pPr>
        <w:rPr>
          <w:rFonts w:ascii="Calibri" w:hAnsi="Calibri" w:cs="Calibri"/>
          <w:color w:val="000000"/>
          <w:szCs w:val="24"/>
        </w:rPr>
      </w:pPr>
      <w:r w:rsidRPr="006A101B">
        <w:rPr>
          <w:rFonts w:ascii="Calibri" w:hAnsi="Calibri" w:cs="Calibri"/>
          <w:color w:val="000000"/>
          <w:szCs w:val="24"/>
        </w:rPr>
        <w:t>Naselja Letinac, Prokike, Glibodol, Rapain Klanac i Lipice nisu pokrivena vodoopskrbnim sustavom, već se njihova vodoopskrba temelji na korištenju javnih ili kućnih bunara, cisterni i lokalnih izvora.</w:t>
      </w:r>
    </w:p>
    <w:p w14:paraId="6E8F1034" w14:textId="5CC94AB4" w:rsidR="006A101B" w:rsidRDefault="006A101B" w:rsidP="006A101B">
      <w:pPr>
        <w:pStyle w:val="Opisslike"/>
        <w:jc w:val="center"/>
        <w:rPr>
          <w:rFonts w:cs="Calibri"/>
          <w:color w:val="000000"/>
          <w:szCs w:val="24"/>
        </w:rPr>
      </w:pPr>
      <w:bookmarkStart w:id="108" w:name="_Toc64012533"/>
      <w:r>
        <w:t xml:space="preserve">Tablica </w:t>
      </w:r>
      <w:fldSimple w:instr=" SEQ Tablica \* ARABIC ">
        <w:r w:rsidR="00D43B19">
          <w:rPr>
            <w:noProof/>
          </w:rPr>
          <w:t>9</w:t>
        </w:r>
      </w:fldSimple>
      <w:r>
        <w:t>: Pregled vodosprema s kapacitetom</w:t>
      </w:r>
      <w:bookmarkEnd w:id="108"/>
    </w:p>
    <w:tbl>
      <w:tblPr>
        <w:tblStyle w:val="Svijetlareetkatablice1"/>
        <w:tblW w:w="0" w:type="auto"/>
        <w:tblLook w:val="04A0" w:firstRow="1" w:lastRow="0" w:firstColumn="1" w:lastColumn="0" w:noHBand="0" w:noVBand="1"/>
      </w:tblPr>
      <w:tblGrid>
        <w:gridCol w:w="4530"/>
        <w:gridCol w:w="4530"/>
      </w:tblGrid>
      <w:tr w:rsidR="006A101B" w14:paraId="0F4EEA98" w14:textId="77777777" w:rsidTr="00A64769">
        <w:tc>
          <w:tcPr>
            <w:tcW w:w="4530" w:type="dxa"/>
          </w:tcPr>
          <w:p w14:paraId="016D9B19" w14:textId="77777777" w:rsidR="006A101B" w:rsidRPr="006A101B" w:rsidRDefault="006A101B" w:rsidP="006A101B">
            <w:pPr>
              <w:spacing w:after="0" w:line="240" w:lineRule="auto"/>
              <w:jc w:val="center"/>
              <w:rPr>
                <w:rFonts w:cstheme="minorHAnsi"/>
                <w:b/>
                <w:bCs/>
                <w:sz w:val="20"/>
                <w:szCs w:val="20"/>
              </w:rPr>
            </w:pPr>
            <w:r>
              <w:rPr>
                <w:rFonts w:cstheme="minorHAnsi"/>
                <w:b/>
                <w:bCs/>
                <w:sz w:val="20"/>
                <w:szCs w:val="20"/>
              </w:rPr>
              <w:t>Naziv vodospreme</w:t>
            </w:r>
          </w:p>
        </w:tc>
        <w:tc>
          <w:tcPr>
            <w:tcW w:w="4530" w:type="dxa"/>
          </w:tcPr>
          <w:p w14:paraId="64E3B977" w14:textId="77777777" w:rsidR="006A101B" w:rsidRPr="006A101B" w:rsidRDefault="006A101B" w:rsidP="006A101B">
            <w:pPr>
              <w:spacing w:after="0" w:line="240" w:lineRule="auto"/>
              <w:jc w:val="center"/>
              <w:rPr>
                <w:rFonts w:cstheme="minorHAnsi"/>
                <w:b/>
                <w:bCs/>
                <w:sz w:val="20"/>
                <w:szCs w:val="20"/>
              </w:rPr>
            </w:pPr>
            <w:r>
              <w:rPr>
                <w:rFonts w:cstheme="minorHAnsi"/>
                <w:b/>
                <w:bCs/>
                <w:sz w:val="20"/>
                <w:szCs w:val="20"/>
              </w:rPr>
              <w:t>Kapacitet</w:t>
            </w:r>
          </w:p>
        </w:tc>
      </w:tr>
      <w:tr w:rsidR="006A101B" w14:paraId="1EC04ADE" w14:textId="77777777" w:rsidTr="00A64769">
        <w:tc>
          <w:tcPr>
            <w:tcW w:w="4530" w:type="dxa"/>
          </w:tcPr>
          <w:p w14:paraId="618A786C" w14:textId="1D2F4BC7" w:rsidR="006A101B" w:rsidRPr="006A101B" w:rsidRDefault="00135288" w:rsidP="006A101B">
            <w:pPr>
              <w:spacing w:after="0" w:line="240" w:lineRule="auto"/>
              <w:jc w:val="center"/>
              <w:rPr>
                <w:rFonts w:cstheme="minorHAnsi"/>
                <w:sz w:val="20"/>
                <w:szCs w:val="20"/>
              </w:rPr>
            </w:pPr>
            <w:r>
              <w:rPr>
                <w:rFonts w:cstheme="minorHAnsi"/>
                <w:sz w:val="20"/>
                <w:szCs w:val="20"/>
              </w:rPr>
              <w:t>Jelavlje – Križ</w:t>
            </w:r>
            <w:bookmarkStart w:id="109" w:name="_GoBack"/>
            <w:bookmarkEnd w:id="109"/>
            <w:r w:rsidR="006A101B">
              <w:rPr>
                <w:rFonts w:cstheme="minorHAnsi"/>
                <w:sz w:val="20"/>
                <w:szCs w:val="20"/>
              </w:rPr>
              <w:t>polje</w:t>
            </w:r>
          </w:p>
        </w:tc>
        <w:tc>
          <w:tcPr>
            <w:tcW w:w="4530" w:type="dxa"/>
          </w:tcPr>
          <w:p w14:paraId="183AB1B6"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400 km</w:t>
            </w:r>
            <w:r w:rsidRPr="006A101B">
              <w:rPr>
                <w:rFonts w:cstheme="minorHAnsi"/>
                <w:sz w:val="20"/>
                <w:szCs w:val="20"/>
                <w:vertAlign w:val="superscript"/>
              </w:rPr>
              <w:t>3</w:t>
            </w:r>
          </w:p>
        </w:tc>
      </w:tr>
      <w:tr w:rsidR="006A101B" w14:paraId="325B3821" w14:textId="77777777" w:rsidTr="00A64769">
        <w:tc>
          <w:tcPr>
            <w:tcW w:w="4530" w:type="dxa"/>
          </w:tcPr>
          <w:p w14:paraId="5204DF85"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Kip – Brinje</w:t>
            </w:r>
          </w:p>
        </w:tc>
        <w:tc>
          <w:tcPr>
            <w:tcW w:w="4530" w:type="dxa"/>
          </w:tcPr>
          <w:p w14:paraId="1FFFC5FD"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400 m</w:t>
            </w:r>
            <w:r w:rsidRPr="006A101B">
              <w:rPr>
                <w:rFonts w:cstheme="minorHAnsi"/>
                <w:sz w:val="20"/>
                <w:szCs w:val="20"/>
                <w:vertAlign w:val="superscript"/>
              </w:rPr>
              <w:t>3</w:t>
            </w:r>
          </w:p>
        </w:tc>
      </w:tr>
      <w:tr w:rsidR="006A101B" w14:paraId="1A8C35F9" w14:textId="77777777" w:rsidTr="00A64769">
        <w:tc>
          <w:tcPr>
            <w:tcW w:w="4530" w:type="dxa"/>
          </w:tcPr>
          <w:p w14:paraId="70850CD2"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Grabar – Rapain Klanac</w:t>
            </w:r>
          </w:p>
        </w:tc>
        <w:tc>
          <w:tcPr>
            <w:tcW w:w="4530" w:type="dxa"/>
          </w:tcPr>
          <w:p w14:paraId="3B49D564"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200 m</w:t>
            </w:r>
            <w:r w:rsidRPr="006A101B">
              <w:rPr>
                <w:rFonts w:cstheme="minorHAnsi"/>
                <w:sz w:val="20"/>
                <w:szCs w:val="20"/>
                <w:vertAlign w:val="superscript"/>
              </w:rPr>
              <w:t>3</w:t>
            </w:r>
          </w:p>
        </w:tc>
      </w:tr>
      <w:tr w:rsidR="006A101B" w14:paraId="2DAFE432" w14:textId="77777777" w:rsidTr="00A64769">
        <w:tc>
          <w:tcPr>
            <w:tcW w:w="4530" w:type="dxa"/>
          </w:tcPr>
          <w:p w14:paraId="0FFF405E"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Mešići</w:t>
            </w:r>
          </w:p>
        </w:tc>
        <w:tc>
          <w:tcPr>
            <w:tcW w:w="4530" w:type="dxa"/>
          </w:tcPr>
          <w:p w14:paraId="4E54FE62" w14:textId="77777777" w:rsidR="006A101B" w:rsidRPr="006A101B" w:rsidRDefault="006A101B" w:rsidP="006A101B">
            <w:pPr>
              <w:spacing w:after="0" w:line="240" w:lineRule="auto"/>
              <w:jc w:val="center"/>
              <w:rPr>
                <w:rFonts w:cstheme="minorHAnsi"/>
                <w:sz w:val="20"/>
                <w:szCs w:val="20"/>
              </w:rPr>
            </w:pPr>
            <w:r>
              <w:rPr>
                <w:rFonts w:cstheme="minorHAnsi"/>
                <w:sz w:val="20"/>
                <w:szCs w:val="20"/>
              </w:rPr>
              <w:t>200 m</w:t>
            </w:r>
            <w:r w:rsidRPr="006A101B">
              <w:rPr>
                <w:rFonts w:cstheme="minorHAnsi"/>
                <w:sz w:val="20"/>
                <w:szCs w:val="20"/>
                <w:vertAlign w:val="superscript"/>
              </w:rPr>
              <w:t>3</w:t>
            </w:r>
          </w:p>
        </w:tc>
      </w:tr>
    </w:tbl>
    <w:p w14:paraId="4FD22FE6" w14:textId="77777777" w:rsidR="006A101B" w:rsidRDefault="006A101B" w:rsidP="006A101B">
      <w:pPr>
        <w:autoSpaceDE w:val="0"/>
        <w:autoSpaceDN w:val="0"/>
        <w:adjustRightInd w:val="0"/>
        <w:spacing w:after="0"/>
        <w:rPr>
          <w:rFonts w:ascii="Calibri" w:hAnsi="Calibri" w:cs="Calibri"/>
          <w:color w:val="000000"/>
          <w:szCs w:val="24"/>
        </w:rPr>
      </w:pPr>
    </w:p>
    <w:p w14:paraId="4D846D4F" w14:textId="77777777" w:rsidR="00B257CE" w:rsidRDefault="00B257CE" w:rsidP="006A101B">
      <w:pPr>
        <w:autoSpaceDE w:val="0"/>
        <w:autoSpaceDN w:val="0"/>
        <w:adjustRightInd w:val="0"/>
        <w:spacing w:after="0"/>
        <w:rPr>
          <w:rFonts w:ascii="Calibri" w:hAnsi="Calibri" w:cs="Calibri"/>
          <w:color w:val="000000"/>
          <w:szCs w:val="24"/>
        </w:rPr>
      </w:pPr>
      <w:r>
        <w:rPr>
          <w:rFonts w:ascii="Calibri" w:hAnsi="Calibri" w:cs="Calibri"/>
          <w:color w:val="000000"/>
          <w:szCs w:val="24"/>
        </w:rPr>
        <w:t>Broj kućanstava  u sustavu vodoopskrbe: 1.054,</w:t>
      </w:r>
    </w:p>
    <w:p w14:paraId="6C6258F9" w14:textId="77777777" w:rsidR="00B257CE" w:rsidRDefault="00B257CE" w:rsidP="006A101B">
      <w:pPr>
        <w:autoSpaceDE w:val="0"/>
        <w:autoSpaceDN w:val="0"/>
        <w:adjustRightInd w:val="0"/>
        <w:spacing w:after="0"/>
        <w:rPr>
          <w:rFonts w:ascii="Calibri" w:hAnsi="Calibri" w:cs="Calibri"/>
          <w:color w:val="000000"/>
          <w:szCs w:val="24"/>
        </w:rPr>
      </w:pPr>
      <w:r>
        <w:rPr>
          <w:rFonts w:ascii="Calibri" w:hAnsi="Calibri" w:cs="Calibri"/>
          <w:color w:val="000000"/>
          <w:szCs w:val="24"/>
        </w:rPr>
        <w:t xml:space="preserve">Broj pravnih osoba u sustavu vodoopskrbe: 78. </w:t>
      </w:r>
    </w:p>
    <w:p w14:paraId="13FC2A2B" w14:textId="77777777" w:rsidR="00B257CE" w:rsidRDefault="00B257CE" w:rsidP="006A101B">
      <w:pPr>
        <w:autoSpaceDE w:val="0"/>
        <w:autoSpaceDN w:val="0"/>
        <w:adjustRightInd w:val="0"/>
        <w:spacing w:after="0"/>
        <w:rPr>
          <w:rFonts w:ascii="Calibri" w:hAnsi="Calibri" w:cs="Calibri"/>
          <w:color w:val="000000"/>
          <w:szCs w:val="24"/>
        </w:rPr>
      </w:pPr>
      <w:r>
        <w:rPr>
          <w:rFonts w:ascii="Calibri" w:hAnsi="Calibri" w:cs="Calibri"/>
          <w:color w:val="000000"/>
          <w:szCs w:val="24"/>
        </w:rPr>
        <w:t xml:space="preserve">Na području Općine Brinje, vodoopskrbu provodi Vodovod d.o.o., Brinje. </w:t>
      </w:r>
    </w:p>
    <w:p w14:paraId="4BEA61B4" w14:textId="77777777" w:rsidR="006A101B" w:rsidRDefault="006A101B" w:rsidP="006A101B">
      <w:pPr>
        <w:autoSpaceDE w:val="0"/>
        <w:autoSpaceDN w:val="0"/>
        <w:adjustRightInd w:val="0"/>
        <w:spacing w:after="0"/>
        <w:rPr>
          <w:rFonts w:ascii="Calibri" w:hAnsi="Calibri" w:cs="Calibri"/>
          <w:color w:val="000000"/>
          <w:szCs w:val="24"/>
        </w:rPr>
      </w:pPr>
      <w:r w:rsidRPr="006A101B">
        <w:rPr>
          <w:rFonts w:ascii="Calibri" w:hAnsi="Calibri" w:cs="Calibri"/>
          <w:color w:val="000000"/>
          <w:szCs w:val="24"/>
        </w:rPr>
        <w:t xml:space="preserve">Dio domaćinstva ima svoje cisterne. </w:t>
      </w:r>
    </w:p>
    <w:p w14:paraId="79B30510" w14:textId="77777777" w:rsidR="00B257CE" w:rsidRDefault="00B257CE" w:rsidP="006A101B">
      <w:pPr>
        <w:autoSpaceDE w:val="0"/>
        <w:autoSpaceDN w:val="0"/>
        <w:adjustRightInd w:val="0"/>
        <w:spacing w:after="0"/>
        <w:rPr>
          <w:rFonts w:ascii="Calibri" w:hAnsi="Calibri" w:cs="Calibri"/>
          <w:color w:val="000000"/>
          <w:szCs w:val="24"/>
        </w:rPr>
      </w:pPr>
    </w:p>
    <w:p w14:paraId="63D62C60" w14:textId="77777777" w:rsidR="00B257CE" w:rsidRDefault="00B257CE" w:rsidP="006A101B">
      <w:pPr>
        <w:autoSpaceDE w:val="0"/>
        <w:autoSpaceDN w:val="0"/>
        <w:adjustRightInd w:val="0"/>
        <w:spacing w:after="0"/>
        <w:rPr>
          <w:rFonts w:ascii="Calibri" w:hAnsi="Calibri" w:cs="Calibri"/>
          <w:color w:val="000000"/>
          <w:szCs w:val="24"/>
        </w:rPr>
      </w:pPr>
      <w:r>
        <w:rPr>
          <w:rFonts w:ascii="Calibri" w:hAnsi="Calibri" w:cs="Calibri"/>
          <w:color w:val="000000"/>
          <w:szCs w:val="24"/>
        </w:rPr>
        <w:t xml:space="preserve">Nije poznato da li je opskrbljivač izradio grafički prikaz. </w:t>
      </w:r>
    </w:p>
    <w:p w14:paraId="2A713891" w14:textId="77777777" w:rsidR="00B257CE" w:rsidRPr="00D97AC4" w:rsidRDefault="00B257CE" w:rsidP="006A101B">
      <w:pPr>
        <w:autoSpaceDE w:val="0"/>
        <w:autoSpaceDN w:val="0"/>
        <w:adjustRightInd w:val="0"/>
        <w:spacing w:after="0"/>
        <w:rPr>
          <w:rFonts w:ascii="Calibri" w:hAnsi="Calibri" w:cs="Calibri"/>
          <w:szCs w:val="24"/>
        </w:rPr>
      </w:pPr>
    </w:p>
    <w:p w14:paraId="5493D669" w14:textId="77777777" w:rsidR="006A101B" w:rsidRPr="00D97AC4" w:rsidRDefault="006A101B" w:rsidP="006A101B">
      <w:pPr>
        <w:rPr>
          <w:rFonts w:ascii="Calibri" w:hAnsi="Calibri" w:cs="Calibri"/>
          <w:szCs w:val="24"/>
        </w:rPr>
      </w:pPr>
      <w:r w:rsidRPr="00D97AC4">
        <w:rPr>
          <w:rFonts w:ascii="Calibri" w:hAnsi="Calibri" w:cs="Calibri"/>
          <w:szCs w:val="24"/>
        </w:rPr>
        <w:t>Na području Općine ima više stalnih manjih vodotoka koji se mogu koristiti za vatrogasne potrebe: Potok Stajnička Jaruga (dužine 10km), potok Krbavica, Jabučica, Brodić, Gata (koja protječe kroz Brinje).</w:t>
      </w:r>
    </w:p>
    <w:p w14:paraId="46955BC7" w14:textId="77777777" w:rsidR="00B257CE" w:rsidRPr="00D97AC4" w:rsidRDefault="0014194A" w:rsidP="00B257CE">
      <w:pPr>
        <w:pStyle w:val="Naslov2"/>
      </w:pPr>
      <w:bookmarkStart w:id="110" w:name="_Toc39822720"/>
      <w:bookmarkStart w:id="111" w:name="_Toc43362423"/>
      <w:bookmarkStart w:id="112" w:name="_Toc64012414"/>
      <w:bookmarkEnd w:id="86"/>
      <w:bookmarkEnd w:id="107"/>
      <w:r w:rsidRPr="00D97AC4">
        <w:t>A.13. PREGLED NASELJA I DIJELOVA NASELJA U KOJIMA SU IZVEDENE VANJSKE HIDRANTSKE MREŽE ZA GAŠENJE POŽARA</w:t>
      </w:r>
      <w:bookmarkEnd w:id="110"/>
      <w:bookmarkEnd w:id="111"/>
      <w:bookmarkEnd w:id="112"/>
    </w:p>
    <w:p w14:paraId="6AEEAEC4" w14:textId="77777777" w:rsidR="00B257CE" w:rsidRPr="00D97AC4" w:rsidRDefault="00B257CE" w:rsidP="0035040E">
      <w:pPr>
        <w:spacing w:after="0"/>
      </w:pPr>
    </w:p>
    <w:p w14:paraId="61B38E5C" w14:textId="1CE26155" w:rsidR="00B257CE" w:rsidRPr="00D97AC4" w:rsidRDefault="007C517D" w:rsidP="00B257CE">
      <w:r w:rsidRPr="00D97AC4">
        <w:lastRenderedPageBreak/>
        <w:t>Sukladno podacima Vodovod d.o.o Brinje, naselje Brinje ima loše izvedenu hidrantsku mrežu, u naselju je samo 1 hidrant, a zbog lošeg pritiska</w:t>
      </w:r>
      <w:r w:rsidR="00B12EA0" w:rsidRPr="00D97AC4">
        <w:t xml:space="preserve"> (tlaka)</w:t>
      </w:r>
      <w:r w:rsidRPr="00D97AC4">
        <w:t xml:space="preserve"> nije moguća ugradnja hidranata. Radi s na projektnoj dokumentaciji za rekonstrukciju postojeće mreže u ovome naselju čime će se poboljšati kvaliteta vodoopskrbe i dobiti uvjeti za ugradnju hidranata. </w:t>
      </w:r>
    </w:p>
    <w:p w14:paraId="406954AF" w14:textId="77777777" w:rsidR="007C517D" w:rsidRPr="00D97AC4" w:rsidRDefault="007C517D" w:rsidP="00B257CE">
      <w:r w:rsidRPr="00D97AC4">
        <w:t xml:space="preserve">Naselje Križpolje također ima loše izvedenu hidrantsku mrežu, ugradnja hidranata na magistralni cjevovod nije preporučljiva zbog izazivanja kvarova na magistralnom vodovodu i zbog prejakog pritiska na ovoj vrsti cjevovoda, a isti prolazi najvećim dijelom preko privatnih parcela, lokalni vodovodi su slabog kapaciteta i nisu prikladni za hidrantsku mrežu. Za sada se za potrebe ovog naselja može koristi hidrantska mreža naselje Križ Kamenica koja zadovoljava protupožarne uvjete. </w:t>
      </w:r>
    </w:p>
    <w:p w14:paraId="23E2A1AE" w14:textId="2B8E05C7" w:rsidR="007C517D" w:rsidRPr="00D97AC4" w:rsidRDefault="007C517D" w:rsidP="00B257CE">
      <w:r w:rsidRPr="00D97AC4">
        <w:t xml:space="preserve">Naselje </w:t>
      </w:r>
      <w:r w:rsidR="002252DB" w:rsidRPr="00D97AC4">
        <w:rPr>
          <w:bCs/>
        </w:rPr>
        <w:t>K</w:t>
      </w:r>
      <w:r w:rsidRPr="00D97AC4">
        <w:rPr>
          <w:bCs/>
        </w:rPr>
        <w:t>riž</w:t>
      </w:r>
      <w:r w:rsidRPr="00D97AC4">
        <w:t xml:space="preserve"> Kamenica, uključujući Gornju Kamenicu te </w:t>
      </w:r>
      <w:r w:rsidR="00B46EAD" w:rsidRPr="00D97AC4">
        <w:t>B</w:t>
      </w:r>
      <w:r w:rsidRPr="00D97AC4">
        <w:t>rinjsku Kamenicu i Vodoteč ima zadovoljavajuću hidrantsku mrežu.</w:t>
      </w:r>
    </w:p>
    <w:p w14:paraId="48615D76" w14:textId="77777777" w:rsidR="007C517D" w:rsidRDefault="007C517D" w:rsidP="00B257CE">
      <w:r>
        <w:t>Naselje Jezerane ima zadovoljavajuću hidrantsku mrežu.</w:t>
      </w:r>
    </w:p>
    <w:p w14:paraId="5A4B5C1F" w14:textId="77777777" w:rsidR="007C517D" w:rsidRDefault="007C517D" w:rsidP="00B257CE">
      <w:r>
        <w:t xml:space="preserve">Naselje Stajnica ima zadovoljavajuću hidrantsku mrežu. </w:t>
      </w:r>
    </w:p>
    <w:p w14:paraId="1819EC74" w14:textId="77777777" w:rsidR="007C517D" w:rsidRDefault="007C517D" w:rsidP="00B257CE">
      <w:r>
        <w:t xml:space="preserve">Naselje Prokike, nije obuhvaćeno vodoopskrbom te nema hidrantske mreže, za slučaj požara mogu se koristiti brojne privatne šterne koje ne koriste njihovi vlasnici ili su na napuštenim posjedima. </w:t>
      </w:r>
    </w:p>
    <w:p w14:paraId="3590D3CA" w14:textId="77777777" w:rsidR="007C517D" w:rsidRDefault="007C517D" w:rsidP="00B257CE">
      <w:r>
        <w:t xml:space="preserve">Naselje Žuta Lokva u poduzetničkoj zoni ima zadovoljavajuću hidrantsku mrežu, a ostali dijelovi naselja nisu obuhvaćeni vodoopskrbom. </w:t>
      </w:r>
    </w:p>
    <w:p w14:paraId="1019C853" w14:textId="77777777" w:rsidR="007C517D" w:rsidRDefault="0035040E" w:rsidP="00B257CE">
      <w:r>
        <w:t xml:space="preserve">Naselje Rapain Klanac ima vodoopskrbnu mrežu u lošem stanju te na istoj nije moguća ugradnja hidranata. </w:t>
      </w:r>
    </w:p>
    <w:p w14:paraId="4826C6C2" w14:textId="77777777" w:rsidR="0035040E" w:rsidRDefault="0035040E" w:rsidP="00B257CE">
      <w:r>
        <w:t xml:space="preserve">Naselja Letinac, Lipice i Glibodol nemaju vodoopskrbne mreže. </w:t>
      </w:r>
    </w:p>
    <w:p w14:paraId="12A3D992" w14:textId="77777777" w:rsidR="0035040E" w:rsidRDefault="0035040E" w:rsidP="00B257CE">
      <w:r>
        <w:t>Ispitano je cca. 20 hidranata na području naselja Križ kamenica, Gornja Kamenica i Brinjska Kamenica, isti su ispravni, a osim ispitanih ima još 15 do 20 ispravnih hidranata.</w:t>
      </w:r>
    </w:p>
    <w:p w14:paraId="32DE6864" w14:textId="77777777" w:rsidR="0035040E" w:rsidRDefault="0035040E" w:rsidP="00B257CE">
      <w:r>
        <w:t>Tlak u vodoopskrbnoj mreži kreće se od 1,5 do 6 bara, a protok od 2 do 30 l/s.</w:t>
      </w:r>
    </w:p>
    <w:p w14:paraId="1957A091" w14:textId="77777777" w:rsidR="0035040E" w:rsidRDefault="0035040E" w:rsidP="00B257CE">
      <w:r>
        <w:t xml:space="preserve">Značajna izvorišta vode su: Žižić, Maljkovac, Lončari, u korištenju Vodovoda d.o.o. Brinje, a osim njih postoje i izvori: Kamenak, Pejnović Vrelo, Drage, Vrilo i sl. koji se ne koriste za vodoopskrbu. </w:t>
      </w:r>
    </w:p>
    <w:p w14:paraId="51B7A527" w14:textId="77777777" w:rsidR="0035040E" w:rsidRDefault="0035040E" w:rsidP="00B257CE">
      <w:r>
        <w:t>Vodospreme na području Općine Brinje: Jelavlje, Kip, Mesići, Grabar, Razvala.</w:t>
      </w:r>
    </w:p>
    <w:p w14:paraId="0D47B824" w14:textId="77777777" w:rsidR="0035040E" w:rsidRDefault="0035040E" w:rsidP="00B257CE">
      <w:r>
        <w:t>Crpne stanice: Žižići, Toljani, Blažani, Mokro Polje, Razvala.</w:t>
      </w:r>
    </w:p>
    <w:p w14:paraId="136FF0EE" w14:textId="5300FF65" w:rsidR="0035040E" w:rsidRDefault="0035040E" w:rsidP="0035040E">
      <w:pPr>
        <w:spacing w:after="0"/>
      </w:pPr>
      <w:r>
        <w:t xml:space="preserve">Pregled vodovodnog sustava vidljiv je u točki F. Numerički i grafički prilozi, karta Infrastrukturni sustavi. </w:t>
      </w:r>
    </w:p>
    <w:p w14:paraId="6852A958" w14:textId="46378523" w:rsidR="00D915F4" w:rsidRDefault="00D915F4" w:rsidP="0035040E">
      <w:pPr>
        <w:spacing w:after="0"/>
      </w:pPr>
    </w:p>
    <w:p w14:paraId="5AFB6655" w14:textId="77777777" w:rsidR="00D915F4" w:rsidRDefault="00D915F4" w:rsidP="0035040E">
      <w:pPr>
        <w:spacing w:after="0"/>
      </w:pPr>
    </w:p>
    <w:p w14:paraId="487AA89C" w14:textId="77777777" w:rsidR="0014194A" w:rsidRDefault="0014194A" w:rsidP="0014194A">
      <w:pPr>
        <w:pStyle w:val="Naslov2"/>
        <w:rPr>
          <w:lang w:eastAsia="zh-CN"/>
        </w:rPr>
      </w:pPr>
      <w:bookmarkStart w:id="113" w:name="_Toc39822721"/>
      <w:bookmarkStart w:id="114" w:name="_Toc43362424"/>
      <w:bookmarkStart w:id="115" w:name="_Toc64012415"/>
      <w:r>
        <w:rPr>
          <w:lang w:eastAsia="zh-CN"/>
        </w:rPr>
        <w:t>A.14. PREGLED GRAĐEVINA U KOJIMA POVREMENO ILI STALNO BORAVI VEĆI BROJ OSOBA (škole, vrtići, jaslice, đački i studentski domovi, domovi umirovljenika, bolnice, športski objekti, kulturno – umjetnički i povijesni objekti i sl.)</w:t>
      </w:r>
      <w:bookmarkEnd w:id="113"/>
      <w:bookmarkEnd w:id="114"/>
      <w:bookmarkEnd w:id="115"/>
    </w:p>
    <w:p w14:paraId="24A353D2" w14:textId="77777777" w:rsidR="0014194A" w:rsidRDefault="0014194A" w:rsidP="0014194A">
      <w:pPr>
        <w:spacing w:after="0"/>
      </w:pPr>
    </w:p>
    <w:p w14:paraId="28D36F64" w14:textId="77777777" w:rsidR="0014194A" w:rsidRDefault="0014194A" w:rsidP="009D70F7">
      <w:r w:rsidRPr="009C4680">
        <w:t xml:space="preserve">U naselju Brinje nalazi se osnovna škola sa sportskom dvoranom, </w:t>
      </w:r>
      <w:r>
        <w:t>dvije ordinacije opće prakse, dvije ordinacije stomatološke prakse</w:t>
      </w:r>
      <w:r w:rsidRPr="009C4680">
        <w:t>, knjižnica, crkva te prostori općinsk</w:t>
      </w:r>
      <w:r>
        <w:t>e uprave</w:t>
      </w:r>
      <w:r w:rsidRPr="009C4680">
        <w:t xml:space="preserve">. </w:t>
      </w:r>
    </w:p>
    <w:p w14:paraId="52650979" w14:textId="795E1812" w:rsidR="0014194A" w:rsidRDefault="0014194A" w:rsidP="0014194A">
      <w:pPr>
        <w:pStyle w:val="Opisslike"/>
        <w:jc w:val="center"/>
      </w:pPr>
      <w:bookmarkStart w:id="116" w:name="_Toc64012534"/>
      <w:r>
        <w:t xml:space="preserve">Tablica </w:t>
      </w:r>
      <w:fldSimple w:instr=" SEQ Tablica \* ARABIC ">
        <w:r w:rsidR="00D43B19">
          <w:rPr>
            <w:noProof/>
          </w:rPr>
          <w:t>10</w:t>
        </w:r>
      </w:fldSimple>
      <w:r>
        <w:t>: Prikaz objekata na području Općine Brinje u kojima se okuplja veći broj ljudi</w:t>
      </w:r>
      <w:bookmarkEnd w:id="116"/>
    </w:p>
    <w:tbl>
      <w:tblPr>
        <w:tblStyle w:val="Svijetlareetkatablice1"/>
        <w:tblW w:w="4714" w:type="pct"/>
        <w:tblLook w:val="00A0" w:firstRow="1" w:lastRow="0" w:firstColumn="1" w:lastColumn="0" w:noHBand="0" w:noVBand="0"/>
      </w:tblPr>
      <w:tblGrid>
        <w:gridCol w:w="4531"/>
        <w:gridCol w:w="4011"/>
      </w:tblGrid>
      <w:tr w:rsidR="0014194A" w:rsidRPr="0014194A" w14:paraId="79A91BAB" w14:textId="77777777" w:rsidTr="00A64769">
        <w:trPr>
          <w:trHeight w:val="70"/>
        </w:trPr>
        <w:tc>
          <w:tcPr>
            <w:tcW w:w="2652" w:type="pct"/>
          </w:tcPr>
          <w:p w14:paraId="09293F00" w14:textId="77777777" w:rsidR="0014194A" w:rsidRPr="0014194A" w:rsidRDefault="0014194A" w:rsidP="0014194A">
            <w:pPr>
              <w:widowControl w:val="0"/>
              <w:tabs>
                <w:tab w:val="left" w:pos="270"/>
              </w:tabs>
              <w:spacing w:after="0" w:line="240" w:lineRule="auto"/>
              <w:jc w:val="center"/>
              <w:rPr>
                <w:rFonts w:ascii="Calibri" w:hAnsi="Calibri" w:cs="Calibri"/>
                <w:b/>
                <w:sz w:val="20"/>
                <w:szCs w:val="20"/>
              </w:rPr>
            </w:pPr>
            <w:r w:rsidRPr="0014194A">
              <w:rPr>
                <w:rFonts w:ascii="Calibri" w:hAnsi="Calibri" w:cs="Calibri"/>
                <w:b/>
                <w:sz w:val="20"/>
                <w:szCs w:val="20"/>
              </w:rPr>
              <w:t>Naziv objekta gdje može biti ugrožen veći broj ljudi</w:t>
            </w:r>
          </w:p>
        </w:tc>
        <w:tc>
          <w:tcPr>
            <w:tcW w:w="2348" w:type="pct"/>
          </w:tcPr>
          <w:p w14:paraId="0E62A6E3" w14:textId="77777777" w:rsidR="0014194A" w:rsidRPr="0014194A" w:rsidRDefault="0014194A" w:rsidP="0014194A">
            <w:pPr>
              <w:widowControl w:val="0"/>
              <w:tabs>
                <w:tab w:val="left" w:pos="270"/>
              </w:tabs>
              <w:spacing w:after="0" w:line="240" w:lineRule="auto"/>
              <w:jc w:val="center"/>
              <w:rPr>
                <w:rFonts w:ascii="Calibri" w:hAnsi="Calibri" w:cs="Calibri"/>
                <w:b/>
                <w:sz w:val="20"/>
                <w:szCs w:val="20"/>
              </w:rPr>
            </w:pPr>
            <w:r w:rsidRPr="0014194A">
              <w:rPr>
                <w:rFonts w:ascii="Calibri" w:hAnsi="Calibri" w:cs="Calibri"/>
                <w:b/>
                <w:sz w:val="20"/>
                <w:szCs w:val="20"/>
              </w:rPr>
              <w:t>Broj osoba</w:t>
            </w:r>
          </w:p>
        </w:tc>
      </w:tr>
      <w:tr w:rsidR="0014194A" w:rsidRPr="0014194A" w14:paraId="31347C1C" w14:textId="77777777" w:rsidTr="00A64769">
        <w:trPr>
          <w:trHeight w:val="70"/>
        </w:trPr>
        <w:tc>
          <w:tcPr>
            <w:tcW w:w="2652" w:type="pct"/>
          </w:tcPr>
          <w:p w14:paraId="67975AB7" w14:textId="77777777" w:rsidR="0014194A" w:rsidRPr="0014194A" w:rsidRDefault="0014194A" w:rsidP="006A101B">
            <w:pPr>
              <w:widowControl w:val="0"/>
              <w:tabs>
                <w:tab w:val="left" w:pos="270"/>
              </w:tabs>
              <w:spacing w:after="0" w:line="240" w:lineRule="auto"/>
              <w:jc w:val="left"/>
              <w:rPr>
                <w:rFonts w:ascii="Calibri" w:hAnsi="Calibri" w:cs="Calibri"/>
                <w:sz w:val="20"/>
                <w:szCs w:val="20"/>
              </w:rPr>
            </w:pPr>
            <w:r w:rsidRPr="0014194A">
              <w:rPr>
                <w:rFonts w:ascii="Calibri" w:hAnsi="Calibri" w:cs="Calibri"/>
                <w:sz w:val="20"/>
                <w:szCs w:val="20"/>
              </w:rPr>
              <w:t>Zgrada Općine Brinje</w:t>
            </w:r>
          </w:p>
        </w:tc>
        <w:tc>
          <w:tcPr>
            <w:tcW w:w="2348" w:type="pct"/>
          </w:tcPr>
          <w:p w14:paraId="34801864" w14:textId="77777777" w:rsidR="0014194A" w:rsidRPr="0014194A" w:rsidRDefault="0014194A" w:rsidP="0014194A">
            <w:pPr>
              <w:widowControl w:val="0"/>
              <w:tabs>
                <w:tab w:val="left" w:pos="270"/>
              </w:tabs>
              <w:spacing w:after="0" w:line="240" w:lineRule="auto"/>
              <w:jc w:val="center"/>
              <w:rPr>
                <w:rFonts w:ascii="Calibri" w:hAnsi="Calibri" w:cs="Calibri"/>
                <w:sz w:val="20"/>
                <w:szCs w:val="20"/>
              </w:rPr>
            </w:pPr>
            <w:r w:rsidRPr="0014194A">
              <w:rPr>
                <w:rFonts w:ascii="Calibri" w:hAnsi="Calibri" w:cs="Calibri"/>
                <w:sz w:val="20"/>
                <w:szCs w:val="20"/>
              </w:rPr>
              <w:t>15</w:t>
            </w:r>
          </w:p>
        </w:tc>
      </w:tr>
      <w:tr w:rsidR="0014194A" w:rsidRPr="0014194A" w14:paraId="71DF1992" w14:textId="77777777" w:rsidTr="00A64769">
        <w:trPr>
          <w:trHeight w:val="70"/>
        </w:trPr>
        <w:tc>
          <w:tcPr>
            <w:tcW w:w="2652" w:type="pct"/>
          </w:tcPr>
          <w:p w14:paraId="458A1876" w14:textId="77777777" w:rsidR="0014194A" w:rsidRPr="0014194A" w:rsidRDefault="0014194A" w:rsidP="006A101B">
            <w:pPr>
              <w:widowControl w:val="0"/>
              <w:tabs>
                <w:tab w:val="left" w:pos="270"/>
              </w:tabs>
              <w:spacing w:after="0" w:line="240" w:lineRule="auto"/>
              <w:jc w:val="left"/>
              <w:rPr>
                <w:rFonts w:ascii="Calibri" w:hAnsi="Calibri" w:cs="Calibri"/>
                <w:sz w:val="20"/>
                <w:szCs w:val="20"/>
              </w:rPr>
            </w:pPr>
            <w:r w:rsidRPr="0014194A">
              <w:rPr>
                <w:rFonts w:ascii="Calibri" w:hAnsi="Calibri" w:cs="Calibri"/>
                <w:sz w:val="20"/>
                <w:szCs w:val="20"/>
              </w:rPr>
              <w:t>Osnovna škola Luke Perkovića Brinje</w:t>
            </w:r>
          </w:p>
        </w:tc>
        <w:tc>
          <w:tcPr>
            <w:tcW w:w="2348" w:type="pct"/>
          </w:tcPr>
          <w:p w14:paraId="5DD93BFC" w14:textId="77777777" w:rsidR="0014194A" w:rsidRPr="0014194A" w:rsidRDefault="005140C9" w:rsidP="0014194A">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130 učenika i 30</w:t>
            </w:r>
            <w:r w:rsidR="0014194A" w:rsidRPr="0014194A">
              <w:rPr>
                <w:rFonts w:ascii="Calibri" w:hAnsi="Calibri" w:cs="Calibri"/>
                <w:sz w:val="20"/>
                <w:szCs w:val="20"/>
              </w:rPr>
              <w:t xml:space="preserve"> nastavnika</w:t>
            </w:r>
          </w:p>
        </w:tc>
      </w:tr>
      <w:tr w:rsidR="0014194A" w:rsidRPr="0014194A" w14:paraId="6F4BB4F6" w14:textId="77777777" w:rsidTr="00A64769">
        <w:trPr>
          <w:trHeight w:val="70"/>
        </w:trPr>
        <w:tc>
          <w:tcPr>
            <w:tcW w:w="2652" w:type="pct"/>
          </w:tcPr>
          <w:p w14:paraId="16E4ECE1" w14:textId="77777777" w:rsidR="0014194A" w:rsidRPr="0014194A" w:rsidRDefault="0012113C" w:rsidP="006A101B">
            <w:pPr>
              <w:widowControl w:val="0"/>
              <w:tabs>
                <w:tab w:val="left" w:pos="270"/>
              </w:tabs>
              <w:spacing w:after="0" w:line="240" w:lineRule="auto"/>
              <w:jc w:val="left"/>
              <w:rPr>
                <w:rFonts w:ascii="Calibri" w:hAnsi="Calibri" w:cs="Calibri"/>
                <w:sz w:val="20"/>
                <w:szCs w:val="20"/>
              </w:rPr>
            </w:pPr>
            <w:r>
              <w:rPr>
                <w:rFonts w:ascii="Calibri" w:hAnsi="Calibri" w:cs="Calibri"/>
                <w:sz w:val="20"/>
                <w:szCs w:val="20"/>
              </w:rPr>
              <w:t>Područna škola Križ</w:t>
            </w:r>
            <w:r w:rsidR="006A101B">
              <w:rPr>
                <w:rFonts w:ascii="Calibri" w:hAnsi="Calibri" w:cs="Calibri"/>
                <w:sz w:val="20"/>
                <w:szCs w:val="20"/>
              </w:rPr>
              <w:t>polje</w:t>
            </w:r>
          </w:p>
        </w:tc>
        <w:tc>
          <w:tcPr>
            <w:tcW w:w="2348" w:type="pct"/>
          </w:tcPr>
          <w:p w14:paraId="67602A82" w14:textId="77777777" w:rsidR="0014194A" w:rsidRPr="0014194A" w:rsidRDefault="001545DE" w:rsidP="0014194A">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2</w:t>
            </w:r>
            <w:r w:rsidR="0012113C">
              <w:rPr>
                <w:rFonts w:ascii="Calibri" w:hAnsi="Calibri" w:cs="Calibri"/>
                <w:sz w:val="20"/>
                <w:szCs w:val="20"/>
              </w:rPr>
              <w:t>5</w:t>
            </w:r>
          </w:p>
        </w:tc>
      </w:tr>
      <w:tr w:rsidR="0014194A" w:rsidRPr="0014194A" w14:paraId="03A357B6" w14:textId="77777777" w:rsidTr="00A64769">
        <w:trPr>
          <w:trHeight w:val="70"/>
        </w:trPr>
        <w:tc>
          <w:tcPr>
            <w:tcW w:w="2652" w:type="pct"/>
          </w:tcPr>
          <w:p w14:paraId="466A253F" w14:textId="77777777" w:rsidR="0014194A" w:rsidRPr="0014194A" w:rsidRDefault="001545DE" w:rsidP="006A101B">
            <w:pPr>
              <w:widowControl w:val="0"/>
              <w:tabs>
                <w:tab w:val="left" w:pos="270"/>
              </w:tabs>
              <w:spacing w:after="0" w:line="240" w:lineRule="auto"/>
              <w:jc w:val="left"/>
              <w:rPr>
                <w:rFonts w:ascii="Calibri" w:hAnsi="Calibri" w:cs="Calibri"/>
                <w:sz w:val="20"/>
                <w:szCs w:val="20"/>
              </w:rPr>
            </w:pPr>
            <w:r>
              <w:rPr>
                <w:rFonts w:ascii="Calibri" w:hAnsi="Calibri" w:cs="Calibri"/>
                <w:sz w:val="20"/>
                <w:szCs w:val="20"/>
              </w:rPr>
              <w:t>Područna škola Jezerane</w:t>
            </w:r>
          </w:p>
        </w:tc>
        <w:tc>
          <w:tcPr>
            <w:tcW w:w="2348" w:type="pct"/>
          </w:tcPr>
          <w:p w14:paraId="7123C0AB" w14:textId="77777777" w:rsidR="0014194A" w:rsidRPr="0014194A" w:rsidRDefault="0012113C" w:rsidP="0014194A">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9</w:t>
            </w:r>
          </w:p>
        </w:tc>
      </w:tr>
      <w:tr w:rsidR="006A101B" w:rsidRPr="0014194A" w14:paraId="58BFEDE7" w14:textId="77777777" w:rsidTr="00A64769">
        <w:trPr>
          <w:trHeight w:val="70"/>
        </w:trPr>
        <w:tc>
          <w:tcPr>
            <w:tcW w:w="2652" w:type="pct"/>
          </w:tcPr>
          <w:p w14:paraId="2C6890B3" w14:textId="77777777" w:rsidR="006A101B" w:rsidRPr="0014194A" w:rsidRDefault="001545DE" w:rsidP="006A101B">
            <w:pPr>
              <w:widowControl w:val="0"/>
              <w:tabs>
                <w:tab w:val="left" w:pos="270"/>
              </w:tabs>
              <w:spacing w:after="0" w:line="240" w:lineRule="auto"/>
              <w:jc w:val="left"/>
              <w:rPr>
                <w:rFonts w:ascii="Calibri" w:hAnsi="Calibri" w:cs="Calibri"/>
                <w:sz w:val="20"/>
                <w:szCs w:val="20"/>
              </w:rPr>
            </w:pPr>
            <w:r>
              <w:rPr>
                <w:rFonts w:ascii="Calibri" w:hAnsi="Calibri" w:cs="Calibri"/>
                <w:sz w:val="20"/>
                <w:szCs w:val="20"/>
              </w:rPr>
              <w:t>Područna škola Stajnica</w:t>
            </w:r>
          </w:p>
        </w:tc>
        <w:tc>
          <w:tcPr>
            <w:tcW w:w="2348" w:type="pct"/>
          </w:tcPr>
          <w:p w14:paraId="4283E39E" w14:textId="77777777" w:rsidR="006A101B" w:rsidRPr="0014194A" w:rsidRDefault="0012113C" w:rsidP="0014194A">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9</w:t>
            </w:r>
          </w:p>
        </w:tc>
      </w:tr>
      <w:tr w:rsidR="006A101B" w:rsidRPr="0014194A" w14:paraId="29D78E97" w14:textId="77777777" w:rsidTr="00A64769">
        <w:trPr>
          <w:trHeight w:val="70"/>
        </w:trPr>
        <w:tc>
          <w:tcPr>
            <w:tcW w:w="2652" w:type="pct"/>
          </w:tcPr>
          <w:p w14:paraId="56169806" w14:textId="77777777" w:rsidR="006A101B" w:rsidRPr="0014194A" w:rsidRDefault="006A101B" w:rsidP="006A101B">
            <w:pPr>
              <w:widowControl w:val="0"/>
              <w:tabs>
                <w:tab w:val="left" w:pos="270"/>
              </w:tabs>
              <w:spacing w:after="0" w:line="240" w:lineRule="auto"/>
              <w:jc w:val="left"/>
              <w:rPr>
                <w:rFonts w:ascii="Calibri" w:hAnsi="Calibri" w:cs="Calibri"/>
                <w:sz w:val="20"/>
                <w:szCs w:val="20"/>
              </w:rPr>
            </w:pPr>
            <w:r w:rsidRPr="0014194A">
              <w:rPr>
                <w:rFonts w:ascii="Calibri" w:hAnsi="Calibri" w:cs="Calibri"/>
                <w:sz w:val="20"/>
                <w:szCs w:val="20"/>
              </w:rPr>
              <w:t>Dječji vrtić Tratinčica</w:t>
            </w:r>
          </w:p>
        </w:tc>
        <w:tc>
          <w:tcPr>
            <w:tcW w:w="2348" w:type="pct"/>
          </w:tcPr>
          <w:p w14:paraId="3BD3079B" w14:textId="77777777" w:rsidR="006A101B" w:rsidRPr="0014194A" w:rsidRDefault="0012113C" w:rsidP="006A101B">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30 djece i 5 zaposlenih</w:t>
            </w:r>
          </w:p>
        </w:tc>
      </w:tr>
      <w:tr w:rsidR="006A101B" w:rsidRPr="0014194A" w14:paraId="3729CA88" w14:textId="77777777" w:rsidTr="00A64769">
        <w:trPr>
          <w:trHeight w:val="70"/>
        </w:trPr>
        <w:tc>
          <w:tcPr>
            <w:tcW w:w="2652" w:type="pct"/>
          </w:tcPr>
          <w:p w14:paraId="4D86030F" w14:textId="77777777" w:rsidR="006A101B" w:rsidRPr="0014194A" w:rsidRDefault="006A101B" w:rsidP="006A101B">
            <w:pPr>
              <w:widowControl w:val="0"/>
              <w:tabs>
                <w:tab w:val="left" w:pos="270"/>
              </w:tabs>
              <w:spacing w:after="0" w:line="240" w:lineRule="auto"/>
              <w:jc w:val="left"/>
              <w:rPr>
                <w:rFonts w:ascii="Calibri" w:hAnsi="Calibri" w:cs="Calibri"/>
                <w:sz w:val="20"/>
                <w:szCs w:val="20"/>
              </w:rPr>
            </w:pPr>
            <w:r w:rsidRPr="0014194A">
              <w:rPr>
                <w:rFonts w:ascii="Calibri" w:hAnsi="Calibri" w:cs="Calibri"/>
                <w:sz w:val="20"/>
                <w:szCs w:val="20"/>
              </w:rPr>
              <w:t>Crkva</w:t>
            </w:r>
            <w:r w:rsidR="001545DE">
              <w:rPr>
                <w:rFonts w:ascii="Calibri" w:hAnsi="Calibri" w:cs="Calibri"/>
                <w:sz w:val="20"/>
                <w:szCs w:val="20"/>
              </w:rPr>
              <w:t xml:space="preserve"> uznesenja Blažene Djevice Marije</w:t>
            </w:r>
          </w:p>
        </w:tc>
        <w:tc>
          <w:tcPr>
            <w:tcW w:w="2348" w:type="pct"/>
          </w:tcPr>
          <w:p w14:paraId="293025E0" w14:textId="77777777" w:rsidR="006A101B" w:rsidRPr="0014194A" w:rsidRDefault="006A101B" w:rsidP="006A101B">
            <w:pPr>
              <w:widowControl w:val="0"/>
              <w:tabs>
                <w:tab w:val="left" w:pos="270"/>
              </w:tabs>
              <w:spacing w:after="0" w:line="240" w:lineRule="auto"/>
              <w:jc w:val="center"/>
              <w:rPr>
                <w:rFonts w:ascii="Calibri" w:hAnsi="Calibri" w:cs="Calibri"/>
                <w:sz w:val="20"/>
                <w:szCs w:val="20"/>
              </w:rPr>
            </w:pPr>
            <w:r w:rsidRPr="0014194A">
              <w:rPr>
                <w:rFonts w:ascii="Calibri" w:hAnsi="Calibri" w:cs="Calibri"/>
                <w:sz w:val="20"/>
                <w:szCs w:val="20"/>
              </w:rPr>
              <w:t>oko 100 osoba</w:t>
            </w:r>
          </w:p>
        </w:tc>
      </w:tr>
      <w:tr w:rsidR="001545DE" w:rsidRPr="0014194A" w14:paraId="290490D3" w14:textId="77777777" w:rsidTr="00A64769">
        <w:trPr>
          <w:trHeight w:val="70"/>
        </w:trPr>
        <w:tc>
          <w:tcPr>
            <w:tcW w:w="2652" w:type="pct"/>
          </w:tcPr>
          <w:p w14:paraId="594B9A2C" w14:textId="77777777" w:rsidR="001545DE" w:rsidRPr="0014194A" w:rsidRDefault="001545DE" w:rsidP="006A101B">
            <w:pPr>
              <w:widowControl w:val="0"/>
              <w:tabs>
                <w:tab w:val="left" w:pos="270"/>
              </w:tabs>
              <w:spacing w:after="0" w:line="240" w:lineRule="auto"/>
              <w:jc w:val="left"/>
              <w:rPr>
                <w:rFonts w:ascii="Calibri" w:hAnsi="Calibri" w:cs="Calibri"/>
                <w:sz w:val="20"/>
                <w:szCs w:val="20"/>
              </w:rPr>
            </w:pPr>
            <w:r>
              <w:rPr>
                <w:rFonts w:ascii="Calibri" w:hAnsi="Calibri" w:cs="Calibri"/>
                <w:sz w:val="20"/>
                <w:szCs w:val="20"/>
              </w:rPr>
              <w:t>Ambulanta Brinje</w:t>
            </w:r>
          </w:p>
        </w:tc>
        <w:tc>
          <w:tcPr>
            <w:tcW w:w="2348" w:type="pct"/>
          </w:tcPr>
          <w:p w14:paraId="446670DC" w14:textId="77777777" w:rsidR="001545DE" w:rsidRPr="0014194A" w:rsidRDefault="001545DE" w:rsidP="006A101B">
            <w:pPr>
              <w:widowControl w:val="0"/>
              <w:tabs>
                <w:tab w:val="left" w:pos="270"/>
              </w:tabs>
              <w:spacing w:after="0" w:line="240" w:lineRule="auto"/>
              <w:jc w:val="center"/>
              <w:rPr>
                <w:rFonts w:ascii="Calibri" w:hAnsi="Calibri" w:cs="Calibri"/>
                <w:sz w:val="20"/>
                <w:szCs w:val="20"/>
              </w:rPr>
            </w:pPr>
            <w:r>
              <w:rPr>
                <w:rFonts w:ascii="Calibri" w:hAnsi="Calibri" w:cs="Calibri"/>
                <w:sz w:val="20"/>
                <w:szCs w:val="20"/>
              </w:rPr>
              <w:t>cca 40</w:t>
            </w:r>
          </w:p>
        </w:tc>
      </w:tr>
    </w:tbl>
    <w:p w14:paraId="6218556C" w14:textId="77777777" w:rsidR="005C218F" w:rsidRDefault="005C218F" w:rsidP="00E60348">
      <w:pPr>
        <w:spacing w:after="0"/>
        <w:rPr>
          <w:sz w:val="20"/>
          <w:szCs w:val="20"/>
        </w:rPr>
      </w:pPr>
    </w:p>
    <w:p w14:paraId="5A920472" w14:textId="77777777" w:rsidR="00AC3E94" w:rsidRDefault="00AC3E94" w:rsidP="00E60348">
      <w:pPr>
        <w:pStyle w:val="Naslov2"/>
        <w:spacing w:before="0"/>
        <w:rPr>
          <w:lang w:eastAsia="zh-CN"/>
        </w:rPr>
      </w:pPr>
      <w:bookmarkStart w:id="117" w:name="_Toc39822722"/>
      <w:bookmarkStart w:id="118" w:name="_Toc43362425"/>
      <w:bookmarkStart w:id="119" w:name="_Toc64012416"/>
      <w:r>
        <w:rPr>
          <w:lang w:eastAsia="zh-CN"/>
        </w:rPr>
        <w:t>A.15. PREGLED LOKACIJA I GRAĐEVINA U KOJIMA SE OBAVLJA UTOVAR I ISTOVAR ZAPALJIVIH TEKUĆINA, PLINOVA I DRUGIH OPASNIH TVARI</w:t>
      </w:r>
      <w:bookmarkEnd w:id="117"/>
      <w:bookmarkEnd w:id="118"/>
      <w:bookmarkEnd w:id="119"/>
    </w:p>
    <w:p w14:paraId="2EC17F0E" w14:textId="77777777" w:rsidR="00AC3E94" w:rsidRDefault="00AC3E94" w:rsidP="00AC3E94">
      <w:pPr>
        <w:spacing w:after="0"/>
        <w:rPr>
          <w:lang w:eastAsia="zh-CN"/>
        </w:rPr>
      </w:pPr>
    </w:p>
    <w:p w14:paraId="5033F64E" w14:textId="127AC071" w:rsidR="009F0858" w:rsidRDefault="009F0858" w:rsidP="009F0858">
      <w:pPr>
        <w:pStyle w:val="Opisslike"/>
        <w:jc w:val="center"/>
      </w:pPr>
      <w:bookmarkStart w:id="120" w:name="_Toc39822790"/>
      <w:bookmarkStart w:id="121" w:name="_Toc64012535"/>
      <w:r>
        <w:t xml:space="preserve">Tablica </w:t>
      </w:r>
      <w:fldSimple w:instr=" SEQ Tablica \* ARABIC ">
        <w:r w:rsidR="00D43B19">
          <w:rPr>
            <w:noProof/>
          </w:rPr>
          <w:t>11</w:t>
        </w:r>
      </w:fldSimple>
      <w:r>
        <w:t>: Prikaz lokacija na kojima se obavlja utovar, i istovar zapaljivih tekućina, plinova i drugih opasnih tvari</w:t>
      </w:r>
      <w:bookmarkEnd w:id="120"/>
      <w:bookmarkEnd w:id="121"/>
    </w:p>
    <w:tbl>
      <w:tblPr>
        <w:tblStyle w:val="Svijetlareetkatablice1"/>
        <w:tblW w:w="0" w:type="auto"/>
        <w:tblLook w:val="04A0" w:firstRow="1" w:lastRow="0" w:firstColumn="1" w:lastColumn="0" w:noHBand="0" w:noVBand="1"/>
      </w:tblPr>
      <w:tblGrid>
        <w:gridCol w:w="3020"/>
        <w:gridCol w:w="3020"/>
        <w:gridCol w:w="3020"/>
      </w:tblGrid>
      <w:tr w:rsidR="009F0858" w14:paraId="0EAC6A6B" w14:textId="77777777" w:rsidTr="009F0858">
        <w:tc>
          <w:tcPr>
            <w:tcW w:w="3020" w:type="dxa"/>
          </w:tcPr>
          <w:p w14:paraId="747CED58" w14:textId="77777777" w:rsidR="009F0858" w:rsidRPr="004863A6" w:rsidRDefault="009F0858" w:rsidP="003C3E12">
            <w:pPr>
              <w:spacing w:after="0"/>
              <w:jc w:val="center"/>
              <w:rPr>
                <w:b/>
                <w:bCs/>
                <w:sz w:val="20"/>
                <w:szCs w:val="20"/>
              </w:rPr>
            </w:pPr>
            <w:r>
              <w:rPr>
                <w:b/>
                <w:bCs/>
                <w:sz w:val="20"/>
                <w:szCs w:val="20"/>
              </w:rPr>
              <w:t>Naziv pravne osobe</w:t>
            </w:r>
          </w:p>
        </w:tc>
        <w:tc>
          <w:tcPr>
            <w:tcW w:w="3020" w:type="dxa"/>
          </w:tcPr>
          <w:p w14:paraId="77AA2F18" w14:textId="77777777" w:rsidR="009F0858" w:rsidRPr="004863A6" w:rsidRDefault="009F0858" w:rsidP="003C3E12">
            <w:pPr>
              <w:spacing w:after="0"/>
              <w:jc w:val="center"/>
              <w:rPr>
                <w:b/>
                <w:bCs/>
                <w:sz w:val="20"/>
                <w:szCs w:val="20"/>
              </w:rPr>
            </w:pPr>
            <w:r w:rsidRPr="004863A6">
              <w:rPr>
                <w:b/>
                <w:bCs/>
                <w:sz w:val="20"/>
                <w:szCs w:val="20"/>
              </w:rPr>
              <w:t>Lokacija</w:t>
            </w:r>
          </w:p>
        </w:tc>
        <w:tc>
          <w:tcPr>
            <w:tcW w:w="3020" w:type="dxa"/>
          </w:tcPr>
          <w:p w14:paraId="56DD9BBC" w14:textId="77777777" w:rsidR="009F0858" w:rsidRPr="004863A6" w:rsidRDefault="009F0858" w:rsidP="003C3E12">
            <w:pPr>
              <w:spacing w:after="0"/>
              <w:jc w:val="center"/>
              <w:rPr>
                <w:b/>
                <w:bCs/>
                <w:sz w:val="20"/>
                <w:szCs w:val="20"/>
              </w:rPr>
            </w:pPr>
            <w:r w:rsidRPr="004863A6">
              <w:rPr>
                <w:b/>
                <w:bCs/>
                <w:sz w:val="20"/>
                <w:szCs w:val="20"/>
              </w:rPr>
              <w:t>Napomena</w:t>
            </w:r>
          </w:p>
        </w:tc>
      </w:tr>
      <w:tr w:rsidR="009F0858" w14:paraId="13A8B3D7" w14:textId="77777777" w:rsidTr="00D00C22">
        <w:tc>
          <w:tcPr>
            <w:tcW w:w="3020" w:type="dxa"/>
          </w:tcPr>
          <w:p w14:paraId="077B4CA9" w14:textId="77777777" w:rsidR="009F0858" w:rsidRPr="00D36321" w:rsidRDefault="009F0858" w:rsidP="009F0858">
            <w:pPr>
              <w:spacing w:after="0"/>
              <w:jc w:val="center"/>
              <w:rPr>
                <w:sz w:val="20"/>
                <w:szCs w:val="20"/>
              </w:rPr>
            </w:pPr>
            <w:r>
              <w:rPr>
                <w:sz w:val="20"/>
                <w:szCs w:val="20"/>
              </w:rPr>
              <w:t>INA Industrija nafte d.d. – BP Brinje</w:t>
            </w:r>
          </w:p>
        </w:tc>
        <w:tc>
          <w:tcPr>
            <w:tcW w:w="3020" w:type="dxa"/>
          </w:tcPr>
          <w:p w14:paraId="2038B54E" w14:textId="77777777" w:rsidR="009F0858" w:rsidRDefault="009F0858" w:rsidP="009F0858">
            <w:pPr>
              <w:pStyle w:val="Odlomakpopisa1"/>
              <w:spacing w:after="0"/>
              <w:ind w:left="0"/>
              <w:jc w:val="center"/>
              <w:rPr>
                <w:sz w:val="20"/>
                <w:szCs w:val="20"/>
              </w:rPr>
            </w:pPr>
            <w:r>
              <w:rPr>
                <w:sz w:val="20"/>
                <w:szCs w:val="20"/>
              </w:rPr>
              <w:t xml:space="preserve">Frankopanska Cesta 133, </w:t>
            </w:r>
          </w:p>
          <w:p w14:paraId="3A9036DF" w14:textId="77777777" w:rsidR="009F0858" w:rsidRPr="00D36321" w:rsidRDefault="009F0858" w:rsidP="009F0858">
            <w:pPr>
              <w:spacing w:after="0"/>
              <w:jc w:val="center"/>
              <w:rPr>
                <w:sz w:val="20"/>
                <w:szCs w:val="20"/>
              </w:rPr>
            </w:pPr>
            <w:r>
              <w:rPr>
                <w:sz w:val="20"/>
                <w:szCs w:val="20"/>
              </w:rPr>
              <w:t>53 260 Brinje</w:t>
            </w:r>
          </w:p>
        </w:tc>
        <w:tc>
          <w:tcPr>
            <w:tcW w:w="3020" w:type="dxa"/>
            <w:vAlign w:val="center"/>
          </w:tcPr>
          <w:p w14:paraId="4995D211" w14:textId="77777777" w:rsidR="009F0858" w:rsidRPr="00D36321" w:rsidRDefault="009F0858" w:rsidP="00D00C22">
            <w:pPr>
              <w:spacing w:after="0"/>
              <w:jc w:val="left"/>
              <w:rPr>
                <w:sz w:val="20"/>
                <w:szCs w:val="20"/>
              </w:rPr>
            </w:pPr>
            <w:r w:rsidRPr="00D36321">
              <w:rPr>
                <w:sz w:val="20"/>
                <w:szCs w:val="20"/>
              </w:rPr>
              <w:t xml:space="preserve">- </w:t>
            </w:r>
            <w:r>
              <w:rPr>
                <w:sz w:val="20"/>
                <w:szCs w:val="20"/>
              </w:rPr>
              <w:t>benzinska postaja</w:t>
            </w:r>
          </w:p>
        </w:tc>
      </w:tr>
      <w:tr w:rsidR="009F0858" w14:paraId="406885C8" w14:textId="77777777" w:rsidTr="00D00C22">
        <w:tc>
          <w:tcPr>
            <w:tcW w:w="3020" w:type="dxa"/>
          </w:tcPr>
          <w:p w14:paraId="4A07F487" w14:textId="77777777" w:rsidR="009F0858" w:rsidRPr="004863A6" w:rsidRDefault="009F0858" w:rsidP="009F0858">
            <w:pPr>
              <w:spacing w:after="0"/>
              <w:jc w:val="center"/>
              <w:rPr>
                <w:sz w:val="20"/>
                <w:szCs w:val="20"/>
              </w:rPr>
            </w:pPr>
            <w:r>
              <w:rPr>
                <w:sz w:val="20"/>
                <w:szCs w:val="20"/>
              </w:rPr>
              <w:t>INA Industrija nafte d.d. – BP Brinje Istok</w:t>
            </w:r>
          </w:p>
        </w:tc>
        <w:tc>
          <w:tcPr>
            <w:tcW w:w="3020" w:type="dxa"/>
          </w:tcPr>
          <w:p w14:paraId="2E3CCC71" w14:textId="77777777" w:rsidR="009F0858" w:rsidRPr="004863A6" w:rsidRDefault="009F0858" w:rsidP="009F0858">
            <w:pPr>
              <w:spacing w:after="0"/>
              <w:jc w:val="center"/>
              <w:rPr>
                <w:sz w:val="20"/>
                <w:szCs w:val="20"/>
              </w:rPr>
            </w:pPr>
            <w:r>
              <w:rPr>
                <w:sz w:val="20"/>
                <w:szCs w:val="20"/>
              </w:rPr>
              <w:t>Autocesta A1 Zagreb – Split, 53 260 Brinje</w:t>
            </w:r>
          </w:p>
        </w:tc>
        <w:tc>
          <w:tcPr>
            <w:tcW w:w="3020" w:type="dxa"/>
            <w:vAlign w:val="center"/>
          </w:tcPr>
          <w:p w14:paraId="6D7BC604" w14:textId="77777777" w:rsidR="009F0858" w:rsidRPr="004863A6" w:rsidRDefault="009F0858" w:rsidP="00D00C22">
            <w:pPr>
              <w:spacing w:after="0"/>
              <w:jc w:val="left"/>
              <w:rPr>
                <w:sz w:val="20"/>
                <w:szCs w:val="20"/>
              </w:rPr>
            </w:pPr>
            <w:r>
              <w:rPr>
                <w:sz w:val="20"/>
                <w:szCs w:val="20"/>
              </w:rPr>
              <w:t>- benzinska postaja</w:t>
            </w:r>
          </w:p>
        </w:tc>
      </w:tr>
      <w:tr w:rsidR="009F0858" w14:paraId="2E233F09" w14:textId="77777777" w:rsidTr="00D00C22">
        <w:tc>
          <w:tcPr>
            <w:tcW w:w="3020" w:type="dxa"/>
          </w:tcPr>
          <w:p w14:paraId="04E12D17" w14:textId="77777777" w:rsidR="009F0858" w:rsidRPr="004863A6" w:rsidRDefault="009F0858" w:rsidP="009F0858">
            <w:pPr>
              <w:spacing w:after="0"/>
              <w:jc w:val="center"/>
              <w:rPr>
                <w:sz w:val="20"/>
                <w:szCs w:val="20"/>
              </w:rPr>
            </w:pPr>
            <w:r>
              <w:rPr>
                <w:sz w:val="20"/>
                <w:szCs w:val="20"/>
              </w:rPr>
              <w:t>INA Industrija nafte d.d. – BP Brinje Zapad</w:t>
            </w:r>
          </w:p>
        </w:tc>
        <w:tc>
          <w:tcPr>
            <w:tcW w:w="3020" w:type="dxa"/>
          </w:tcPr>
          <w:p w14:paraId="4D8B8041" w14:textId="77777777" w:rsidR="009F0858" w:rsidRPr="004863A6" w:rsidRDefault="009F0858" w:rsidP="009F0858">
            <w:pPr>
              <w:spacing w:after="0"/>
              <w:jc w:val="center"/>
              <w:rPr>
                <w:sz w:val="20"/>
                <w:szCs w:val="20"/>
              </w:rPr>
            </w:pPr>
            <w:r>
              <w:rPr>
                <w:sz w:val="20"/>
                <w:szCs w:val="20"/>
              </w:rPr>
              <w:t>Autocesta A1 Zagreb – Split, 53 260 Brinje</w:t>
            </w:r>
          </w:p>
        </w:tc>
        <w:tc>
          <w:tcPr>
            <w:tcW w:w="3020" w:type="dxa"/>
            <w:vAlign w:val="center"/>
          </w:tcPr>
          <w:p w14:paraId="7BC42097" w14:textId="77777777" w:rsidR="009F0858" w:rsidRPr="004863A6" w:rsidRDefault="009F0858" w:rsidP="00D00C22">
            <w:pPr>
              <w:spacing w:after="0"/>
              <w:jc w:val="left"/>
              <w:rPr>
                <w:sz w:val="20"/>
                <w:szCs w:val="20"/>
              </w:rPr>
            </w:pPr>
            <w:r>
              <w:rPr>
                <w:sz w:val="20"/>
                <w:szCs w:val="20"/>
              </w:rPr>
              <w:t>- benzinska postaja</w:t>
            </w:r>
          </w:p>
        </w:tc>
      </w:tr>
    </w:tbl>
    <w:p w14:paraId="1936119E" w14:textId="77777777" w:rsidR="009F0858" w:rsidRDefault="009F0858" w:rsidP="009F0858">
      <w:pPr>
        <w:spacing w:after="0"/>
        <w:jc w:val="center"/>
        <w:rPr>
          <w:lang w:eastAsia="zh-CN"/>
        </w:rPr>
      </w:pPr>
    </w:p>
    <w:p w14:paraId="4A4E899A" w14:textId="77777777" w:rsidR="00AC3E94" w:rsidRDefault="00AC3E94" w:rsidP="00AC3E94">
      <w:pPr>
        <w:pStyle w:val="Naslov2"/>
        <w:spacing w:before="0"/>
      </w:pPr>
      <w:bookmarkStart w:id="122" w:name="_Toc39822723"/>
      <w:bookmarkStart w:id="123" w:name="_Toc43362426"/>
      <w:bookmarkStart w:id="124" w:name="_Toc64012417"/>
      <w:r w:rsidRPr="00A64769">
        <w:t>A.16. PREGLED POLJOPRIVREDNIH I ŠUMSKIH POVRŠINA</w:t>
      </w:r>
      <w:bookmarkEnd w:id="122"/>
      <w:bookmarkEnd w:id="123"/>
      <w:bookmarkEnd w:id="124"/>
    </w:p>
    <w:p w14:paraId="4201C36B" w14:textId="77777777" w:rsidR="00AC3E94" w:rsidRDefault="00AC3E94" w:rsidP="00AC3E94">
      <w:pPr>
        <w:spacing w:after="0"/>
        <w:rPr>
          <w:lang w:eastAsia="zh-CN"/>
        </w:rPr>
      </w:pPr>
    </w:p>
    <w:p w14:paraId="58B2BDFB" w14:textId="77777777" w:rsidR="00AC3E94" w:rsidRDefault="00AC3E94" w:rsidP="00AC3E94">
      <w:pPr>
        <w:spacing w:after="0"/>
        <w:rPr>
          <w:rFonts w:ascii="Calibri" w:hAnsi="Calibri" w:cs="Calibri"/>
          <w:szCs w:val="24"/>
        </w:rPr>
      </w:pPr>
      <w:r w:rsidRPr="00AC3E94">
        <w:rPr>
          <w:rFonts w:ascii="Calibri" w:hAnsi="Calibri" w:cs="Calibri"/>
          <w:szCs w:val="24"/>
        </w:rPr>
        <w:t>Područjem dominiraju veća polja - gorske visoravni smještene između planinskih masiva Velebita i Male Kapele. Glavna podjela Općine prema vegetacijskim karakteristikama je sljedeća: brdska i planinska područja prekrivena šumom - dominiraju šume bukve, hrasta kitnjaka, hrasta medunca i graba; područja krških polja - prosječna nadmorska visina polja je iznad 500 metara; površine definirane uglavnom kao poljoprivredni prostor koji u kombinaciji s vodenim tokovima predstavljaju izuzetno kvalitetne poljoprivredne površine</w:t>
      </w:r>
      <w:r>
        <w:rPr>
          <w:rFonts w:ascii="Calibri" w:hAnsi="Calibri" w:cs="Calibri"/>
          <w:szCs w:val="24"/>
        </w:rPr>
        <w:t>.</w:t>
      </w:r>
    </w:p>
    <w:p w14:paraId="5C2F256B" w14:textId="77777777" w:rsidR="00925908" w:rsidRDefault="00925908" w:rsidP="00925908">
      <w:pPr>
        <w:spacing w:after="0"/>
        <w:jc w:val="center"/>
        <w:rPr>
          <w:rFonts w:ascii="Calibri" w:hAnsi="Calibri" w:cs="Calibri"/>
          <w:szCs w:val="24"/>
        </w:rPr>
      </w:pPr>
    </w:p>
    <w:p w14:paraId="17BB4E8B" w14:textId="46E2CAB4" w:rsidR="00925908" w:rsidRDefault="00925908" w:rsidP="00AC3E94">
      <w:pPr>
        <w:spacing w:after="0"/>
      </w:pPr>
      <w:r w:rsidRPr="00925908">
        <w:t xml:space="preserve">Poljoprivredno zemljište, naročito osobito vrijedno obradivo tlo (P1) odnosno vrijedno obradivo tlo (P2), vrijedan je prirodni i gospodarski resurs koji je prije svega potrebno čuvati </w:t>
      </w:r>
      <w:r w:rsidRPr="00925908">
        <w:lastRenderedPageBreak/>
        <w:t>od prenamjene, a potom aktivno koristiti. Na prostoru Općine Brinje nema osobito vrijednog obradivog tla tako da je u prvom planu vrijedno obradivo tlo P2.</w:t>
      </w:r>
    </w:p>
    <w:p w14:paraId="07C0E7B7" w14:textId="77777777" w:rsidR="00605A34" w:rsidRDefault="00605A34" w:rsidP="00FA3FC7">
      <w:pPr>
        <w:spacing w:after="0"/>
        <w:jc w:val="center"/>
      </w:pPr>
    </w:p>
    <w:p w14:paraId="0E861A52" w14:textId="4E843FE3" w:rsidR="00605A34" w:rsidRDefault="00FA3FC7" w:rsidP="00FA3FC7">
      <w:pPr>
        <w:pStyle w:val="Opisslike"/>
        <w:spacing w:line="240" w:lineRule="auto"/>
        <w:jc w:val="center"/>
      </w:pPr>
      <w:bookmarkStart w:id="125" w:name="_Toc64012536"/>
      <w:r>
        <w:t xml:space="preserve">Tablica </w:t>
      </w:r>
      <w:fldSimple w:instr=" SEQ Tablica \* ARABIC ">
        <w:r w:rsidR="00D43B19">
          <w:rPr>
            <w:noProof/>
          </w:rPr>
          <w:t>12</w:t>
        </w:r>
      </w:fldSimple>
      <w:r>
        <w:t>: Prikaz prostornih pokazatelja za namjenu površina: poljoprivredne površine, šumske površine te ostalo poljoprivredno tlo, šume i šumsko zemljište</w:t>
      </w:r>
      <w:bookmarkEnd w:id="125"/>
    </w:p>
    <w:tbl>
      <w:tblPr>
        <w:tblStyle w:val="Svijetlareetkatablice1"/>
        <w:tblW w:w="0" w:type="auto"/>
        <w:tblLook w:val="04A0" w:firstRow="1" w:lastRow="0" w:firstColumn="1" w:lastColumn="0" w:noHBand="0" w:noVBand="1"/>
      </w:tblPr>
      <w:tblGrid>
        <w:gridCol w:w="3056"/>
        <w:gridCol w:w="1501"/>
        <w:gridCol w:w="1502"/>
        <w:gridCol w:w="1502"/>
        <w:gridCol w:w="1499"/>
      </w:tblGrid>
      <w:tr w:rsidR="00FA3FC7" w:rsidRPr="00605A34" w14:paraId="2CF0E1D6" w14:textId="77777777" w:rsidTr="00A64769">
        <w:tc>
          <w:tcPr>
            <w:tcW w:w="3056" w:type="dxa"/>
          </w:tcPr>
          <w:p w14:paraId="49AC702A" w14:textId="77777777" w:rsidR="00FA3FC7"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Općina Brinje</w:t>
            </w:r>
          </w:p>
        </w:tc>
        <w:tc>
          <w:tcPr>
            <w:tcW w:w="1501" w:type="dxa"/>
          </w:tcPr>
          <w:p w14:paraId="7757D3D2" w14:textId="77777777" w:rsidR="00FA3FC7"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Oznaka</w:t>
            </w:r>
          </w:p>
        </w:tc>
        <w:tc>
          <w:tcPr>
            <w:tcW w:w="1502" w:type="dxa"/>
          </w:tcPr>
          <w:p w14:paraId="7F6613F3" w14:textId="77777777" w:rsidR="00FA3FC7"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Ukupno (ha)</w:t>
            </w:r>
          </w:p>
        </w:tc>
        <w:tc>
          <w:tcPr>
            <w:tcW w:w="1502" w:type="dxa"/>
          </w:tcPr>
          <w:p w14:paraId="0A184A71" w14:textId="77777777" w:rsidR="00FA3FC7"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 od površine Općine</w:t>
            </w:r>
          </w:p>
        </w:tc>
        <w:tc>
          <w:tcPr>
            <w:tcW w:w="1499" w:type="dxa"/>
          </w:tcPr>
          <w:p w14:paraId="60EC7996" w14:textId="77777777" w:rsidR="00FA3FC7"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st./ha</w:t>
            </w:r>
          </w:p>
          <w:p w14:paraId="6B015398" w14:textId="77777777" w:rsidR="00FA3FC7"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ha/st.</w:t>
            </w:r>
          </w:p>
        </w:tc>
      </w:tr>
      <w:tr w:rsidR="00605A34" w:rsidRPr="00605A34" w14:paraId="646CEE13" w14:textId="77777777" w:rsidTr="00A64769">
        <w:tc>
          <w:tcPr>
            <w:tcW w:w="4557" w:type="dxa"/>
            <w:gridSpan w:val="2"/>
          </w:tcPr>
          <w:p w14:paraId="30148CB6" w14:textId="77777777" w:rsidR="00605A34" w:rsidRPr="00FA3FC7" w:rsidRDefault="00605A34"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 xml:space="preserve">Poljoprivredne površine: </w:t>
            </w:r>
          </w:p>
        </w:tc>
        <w:tc>
          <w:tcPr>
            <w:tcW w:w="1502" w:type="dxa"/>
          </w:tcPr>
          <w:p w14:paraId="1F66DDEA" w14:textId="77777777" w:rsidR="00605A34"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8.594,37 ha</w:t>
            </w:r>
          </w:p>
        </w:tc>
        <w:tc>
          <w:tcPr>
            <w:tcW w:w="1502" w:type="dxa"/>
          </w:tcPr>
          <w:p w14:paraId="485C0B89" w14:textId="77777777" w:rsidR="00605A34"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24,03</w:t>
            </w:r>
          </w:p>
        </w:tc>
        <w:tc>
          <w:tcPr>
            <w:tcW w:w="1499" w:type="dxa"/>
          </w:tcPr>
          <w:p w14:paraId="0E336316" w14:textId="77777777" w:rsidR="00605A34" w:rsidRPr="00605A34"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2,40 ha/st.</w:t>
            </w:r>
          </w:p>
        </w:tc>
      </w:tr>
      <w:tr w:rsidR="00FA3FC7" w:rsidRPr="00605A34" w14:paraId="55FC88AA" w14:textId="77777777" w:rsidTr="00A64769">
        <w:tc>
          <w:tcPr>
            <w:tcW w:w="3056" w:type="dxa"/>
          </w:tcPr>
          <w:p w14:paraId="41F639C0"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vrijedno obradivo tlo</w:t>
            </w:r>
          </w:p>
        </w:tc>
        <w:tc>
          <w:tcPr>
            <w:tcW w:w="1501" w:type="dxa"/>
          </w:tcPr>
          <w:p w14:paraId="1E125557"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P2</w:t>
            </w:r>
          </w:p>
        </w:tc>
        <w:tc>
          <w:tcPr>
            <w:tcW w:w="1502" w:type="dxa"/>
          </w:tcPr>
          <w:p w14:paraId="4060B53C"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2.672,00</w:t>
            </w:r>
          </w:p>
        </w:tc>
        <w:tc>
          <w:tcPr>
            <w:tcW w:w="1502" w:type="dxa"/>
          </w:tcPr>
          <w:p w14:paraId="59159556"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7,46</w:t>
            </w:r>
          </w:p>
        </w:tc>
        <w:tc>
          <w:tcPr>
            <w:tcW w:w="1499" w:type="dxa"/>
          </w:tcPr>
          <w:p w14:paraId="2C0EFC94"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0,74 ha/st.</w:t>
            </w:r>
          </w:p>
        </w:tc>
      </w:tr>
      <w:tr w:rsidR="00FA3FC7" w:rsidRPr="00605A34" w14:paraId="4B1CCBD5" w14:textId="77777777" w:rsidTr="00A64769">
        <w:tc>
          <w:tcPr>
            <w:tcW w:w="3056" w:type="dxa"/>
          </w:tcPr>
          <w:p w14:paraId="5413C5DC"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ostala obradiva tla</w:t>
            </w:r>
          </w:p>
        </w:tc>
        <w:tc>
          <w:tcPr>
            <w:tcW w:w="1501" w:type="dxa"/>
          </w:tcPr>
          <w:p w14:paraId="159A7C8A"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P3</w:t>
            </w:r>
          </w:p>
        </w:tc>
        <w:tc>
          <w:tcPr>
            <w:tcW w:w="1502" w:type="dxa"/>
          </w:tcPr>
          <w:p w14:paraId="62A87806"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5.922,37</w:t>
            </w:r>
          </w:p>
        </w:tc>
        <w:tc>
          <w:tcPr>
            <w:tcW w:w="1502" w:type="dxa"/>
          </w:tcPr>
          <w:p w14:paraId="7411595D"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16,57</w:t>
            </w:r>
          </w:p>
        </w:tc>
        <w:tc>
          <w:tcPr>
            <w:tcW w:w="1499" w:type="dxa"/>
          </w:tcPr>
          <w:p w14:paraId="589E4729"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1,65 ha/st.</w:t>
            </w:r>
          </w:p>
        </w:tc>
      </w:tr>
      <w:tr w:rsidR="00FA3FC7" w:rsidRPr="00605A34" w14:paraId="5020196E" w14:textId="77777777" w:rsidTr="00A64769">
        <w:tc>
          <w:tcPr>
            <w:tcW w:w="4557" w:type="dxa"/>
            <w:gridSpan w:val="2"/>
          </w:tcPr>
          <w:p w14:paraId="2AC47F59" w14:textId="77777777" w:rsidR="00FA3FC7" w:rsidRPr="00FA3FC7"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Šumske površine</w:t>
            </w:r>
          </w:p>
        </w:tc>
        <w:tc>
          <w:tcPr>
            <w:tcW w:w="1502" w:type="dxa"/>
          </w:tcPr>
          <w:p w14:paraId="4F56526C"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14.472,00</w:t>
            </w:r>
          </w:p>
        </w:tc>
        <w:tc>
          <w:tcPr>
            <w:tcW w:w="1502" w:type="dxa"/>
          </w:tcPr>
          <w:p w14:paraId="3DA4D1F3"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40,40</w:t>
            </w:r>
          </w:p>
        </w:tc>
        <w:tc>
          <w:tcPr>
            <w:tcW w:w="1499" w:type="dxa"/>
          </w:tcPr>
          <w:p w14:paraId="77173383"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4,02 ha/st.</w:t>
            </w:r>
          </w:p>
        </w:tc>
      </w:tr>
      <w:tr w:rsidR="00FA3FC7" w:rsidRPr="00605A34" w14:paraId="1D5A3AA0" w14:textId="77777777" w:rsidTr="00A64769">
        <w:tc>
          <w:tcPr>
            <w:tcW w:w="3056" w:type="dxa"/>
          </w:tcPr>
          <w:p w14:paraId="7A7C8014"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gospodarske šume</w:t>
            </w:r>
          </w:p>
        </w:tc>
        <w:tc>
          <w:tcPr>
            <w:tcW w:w="1501" w:type="dxa"/>
          </w:tcPr>
          <w:p w14:paraId="154A676B"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Š1</w:t>
            </w:r>
          </w:p>
        </w:tc>
        <w:tc>
          <w:tcPr>
            <w:tcW w:w="1502" w:type="dxa"/>
          </w:tcPr>
          <w:p w14:paraId="626E39ED"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14.472,00</w:t>
            </w:r>
          </w:p>
        </w:tc>
        <w:tc>
          <w:tcPr>
            <w:tcW w:w="1502" w:type="dxa"/>
          </w:tcPr>
          <w:p w14:paraId="39B132EF"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40,40</w:t>
            </w:r>
          </w:p>
        </w:tc>
        <w:tc>
          <w:tcPr>
            <w:tcW w:w="1499" w:type="dxa"/>
          </w:tcPr>
          <w:p w14:paraId="5DFBBBA3" w14:textId="77777777" w:rsidR="00FA3FC7" w:rsidRPr="00605A34" w:rsidRDefault="00FA3FC7" w:rsidP="00FA3FC7">
            <w:pPr>
              <w:spacing w:after="0" w:line="240" w:lineRule="auto"/>
              <w:jc w:val="center"/>
              <w:rPr>
                <w:rFonts w:ascii="Calibri" w:hAnsi="Calibri" w:cs="Calibri"/>
                <w:sz w:val="20"/>
                <w:szCs w:val="20"/>
              </w:rPr>
            </w:pPr>
            <w:r>
              <w:rPr>
                <w:rFonts w:ascii="Calibri" w:hAnsi="Calibri" w:cs="Calibri"/>
                <w:sz w:val="20"/>
                <w:szCs w:val="20"/>
              </w:rPr>
              <w:t>4,02 ha/st.</w:t>
            </w:r>
          </w:p>
        </w:tc>
      </w:tr>
      <w:tr w:rsidR="00FA3FC7" w:rsidRPr="00605A34" w14:paraId="55743942" w14:textId="77777777" w:rsidTr="00A64769">
        <w:tc>
          <w:tcPr>
            <w:tcW w:w="4557" w:type="dxa"/>
            <w:gridSpan w:val="2"/>
          </w:tcPr>
          <w:p w14:paraId="2987E0DF" w14:textId="77777777" w:rsidR="00FA3FC7" w:rsidRPr="00FA3FC7" w:rsidRDefault="00FA3FC7" w:rsidP="00FA3FC7">
            <w:pPr>
              <w:spacing w:after="0" w:line="240" w:lineRule="auto"/>
              <w:jc w:val="center"/>
              <w:rPr>
                <w:rFonts w:ascii="Calibri" w:hAnsi="Calibri" w:cs="Calibri"/>
                <w:b/>
                <w:bCs/>
                <w:sz w:val="20"/>
                <w:szCs w:val="20"/>
              </w:rPr>
            </w:pPr>
            <w:r>
              <w:rPr>
                <w:rFonts w:ascii="Calibri" w:hAnsi="Calibri" w:cs="Calibri"/>
                <w:b/>
                <w:bCs/>
                <w:sz w:val="20"/>
                <w:szCs w:val="20"/>
              </w:rPr>
              <w:t>Ostalo poljoprivredno tlo, šume i šumsko zemljište</w:t>
            </w:r>
          </w:p>
        </w:tc>
        <w:tc>
          <w:tcPr>
            <w:tcW w:w="1502" w:type="dxa"/>
          </w:tcPr>
          <w:p w14:paraId="5CCA8F32"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11.304,32</w:t>
            </w:r>
          </w:p>
        </w:tc>
        <w:tc>
          <w:tcPr>
            <w:tcW w:w="1502" w:type="dxa"/>
          </w:tcPr>
          <w:p w14:paraId="61E4563E"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31,55</w:t>
            </w:r>
          </w:p>
        </w:tc>
        <w:tc>
          <w:tcPr>
            <w:tcW w:w="1499" w:type="dxa"/>
          </w:tcPr>
          <w:p w14:paraId="0FCD63A4" w14:textId="77777777" w:rsidR="00FA3FC7" w:rsidRPr="00FA3FC7" w:rsidRDefault="00FA3FC7" w:rsidP="00FA3FC7">
            <w:pPr>
              <w:spacing w:after="0" w:line="240" w:lineRule="auto"/>
              <w:jc w:val="center"/>
              <w:rPr>
                <w:rFonts w:ascii="Calibri" w:hAnsi="Calibri" w:cs="Calibri"/>
                <w:b/>
                <w:bCs/>
                <w:sz w:val="20"/>
                <w:szCs w:val="20"/>
              </w:rPr>
            </w:pPr>
            <w:r w:rsidRPr="00FA3FC7">
              <w:rPr>
                <w:rFonts w:ascii="Calibri" w:hAnsi="Calibri" w:cs="Calibri"/>
                <w:b/>
                <w:bCs/>
                <w:sz w:val="20"/>
                <w:szCs w:val="20"/>
              </w:rPr>
              <w:t>3,15 ha/st.</w:t>
            </w:r>
          </w:p>
        </w:tc>
      </w:tr>
    </w:tbl>
    <w:p w14:paraId="66C57908" w14:textId="77777777" w:rsidR="00605A34" w:rsidRPr="00FA3FC7" w:rsidRDefault="00FA3FC7" w:rsidP="00605A34">
      <w:pPr>
        <w:spacing w:after="0"/>
        <w:jc w:val="center"/>
        <w:rPr>
          <w:rFonts w:ascii="Calibri" w:hAnsi="Calibri" w:cs="Calibri"/>
          <w:sz w:val="20"/>
          <w:szCs w:val="20"/>
        </w:rPr>
      </w:pPr>
      <w:r w:rsidRPr="00FA3FC7">
        <w:rPr>
          <w:rFonts w:ascii="Calibri" w:hAnsi="Calibri" w:cs="Calibri"/>
          <w:sz w:val="20"/>
          <w:szCs w:val="20"/>
        </w:rPr>
        <w:t xml:space="preserve">Izvor: PPUO Brinje, 2019.god. </w:t>
      </w:r>
    </w:p>
    <w:p w14:paraId="40C122DD" w14:textId="77777777" w:rsidR="00AC3E94" w:rsidRDefault="00AC3E94" w:rsidP="00AC3E94">
      <w:pPr>
        <w:spacing w:after="0"/>
        <w:rPr>
          <w:rFonts w:ascii="Calibri" w:hAnsi="Calibri" w:cs="Calibri"/>
          <w:szCs w:val="24"/>
        </w:rPr>
      </w:pPr>
    </w:p>
    <w:p w14:paraId="4C6354E5" w14:textId="77777777" w:rsidR="00925908" w:rsidRDefault="00621D31" w:rsidP="00AC3E94">
      <w:pPr>
        <w:spacing w:after="0"/>
      </w:pPr>
      <w:r>
        <w:t xml:space="preserve">Sukladno podacima UŠP Gospić – Šumarija Brinje, na području Općine Brinje u državnom vlasništvu nalazi se 18.701,89 ha šuma, dok je 3.547,24 ha u privatnom vlasništvu. </w:t>
      </w:r>
    </w:p>
    <w:p w14:paraId="19BCC284" w14:textId="77777777" w:rsidR="00621D31" w:rsidRPr="00925908" w:rsidRDefault="00621D31" w:rsidP="00AC3E94">
      <w:pPr>
        <w:spacing w:after="0"/>
        <w:rPr>
          <w:highlight w:val="yellow"/>
        </w:rPr>
      </w:pPr>
    </w:p>
    <w:p w14:paraId="797EF5F3" w14:textId="77777777" w:rsidR="00925908" w:rsidRDefault="00925908" w:rsidP="00AC3E94">
      <w:pPr>
        <w:spacing w:after="0"/>
      </w:pPr>
      <w:r w:rsidRPr="00FA3FC7">
        <w:t xml:space="preserve">Šume su u nadležnosti Uprave šuma Gospić. Šume su gospodarske, zaštitne i šume s posebnom namjenom. Sve se šume, bez obzira na postojanje formalne zaštite, tretiraju kao šume s naglašenom ekološkom funkcijom pročišćavanja atmosfere utjecajem na faunu, vodni režim, plodnost tla. Imaju zdravstvenu, turističku, rekreacijsku i lovnu funkciju. </w:t>
      </w:r>
    </w:p>
    <w:p w14:paraId="16AE6DBB" w14:textId="77777777" w:rsidR="00AC3E94" w:rsidRDefault="00925908" w:rsidP="00925908">
      <w:pPr>
        <w:pStyle w:val="Naslov2"/>
      </w:pPr>
      <w:bookmarkStart w:id="126" w:name="_Toc39822724"/>
      <w:bookmarkStart w:id="127" w:name="_Toc43362427"/>
      <w:bookmarkStart w:id="128" w:name="_Toc64012418"/>
      <w:r>
        <w:t>A.17. PREGLED ŠUMSKIH POVRŠINA PO VRSTI, STAROSTI, ZAPALJIVOSTI I IZGRAĐENOSTI PROTUPOŽARNIH PUTOVA I PROSJEKA U ŠUMAMA</w:t>
      </w:r>
      <w:bookmarkEnd w:id="126"/>
      <w:bookmarkEnd w:id="127"/>
      <w:bookmarkEnd w:id="128"/>
      <w:r>
        <w:t xml:space="preserve"> </w:t>
      </w:r>
    </w:p>
    <w:p w14:paraId="3CB45B8D" w14:textId="77777777" w:rsidR="00450814" w:rsidRDefault="00925908" w:rsidP="00925908">
      <w:pPr>
        <w:spacing w:before="240" w:after="120"/>
      </w:pPr>
      <w:r w:rsidRPr="006213B1">
        <w:t>Stupanj opasnosti od šumskog požara određuje se sukladno Mjerilima za procjenu opasnosti od šumskog požara</w:t>
      </w:r>
      <w:r>
        <w:t xml:space="preserve"> iz </w:t>
      </w:r>
      <w:r w:rsidRPr="00075A71">
        <w:rPr>
          <w:i/>
          <w:iCs/>
        </w:rPr>
        <w:t>Pravilnika o zaštiti šuma od požara („Narodne Novine“ broj 33/14)</w:t>
      </w:r>
      <w:r w:rsidRPr="00FC41EC">
        <w:t>.</w:t>
      </w:r>
      <w:r w:rsidRPr="006213B1">
        <w:t xml:space="preserve"> </w:t>
      </w:r>
    </w:p>
    <w:p w14:paraId="6E290809" w14:textId="77777777" w:rsidR="00925908" w:rsidRDefault="00925908" w:rsidP="00925908">
      <w:pPr>
        <w:spacing w:before="120" w:after="120"/>
      </w:pPr>
      <w:r w:rsidRPr="004A23CC">
        <w:t xml:space="preserve">Parametri koji se analiziraju su: </w:t>
      </w:r>
    </w:p>
    <w:p w14:paraId="37263CFA" w14:textId="77777777" w:rsidR="00925908" w:rsidRDefault="00925908" w:rsidP="00925908">
      <w:pPr>
        <w:pStyle w:val="Odlomakpopisa"/>
        <w:numPr>
          <w:ilvl w:val="0"/>
          <w:numId w:val="1"/>
        </w:numPr>
        <w:spacing w:before="120" w:after="120"/>
      </w:pPr>
      <w:r w:rsidRPr="004A23CC">
        <w:t>Vegetacijski pokrov</w:t>
      </w:r>
    </w:p>
    <w:p w14:paraId="50FE1876" w14:textId="77777777" w:rsidR="00925908" w:rsidRDefault="00925908" w:rsidP="00925908">
      <w:pPr>
        <w:spacing w:before="120" w:after="120"/>
      </w:pPr>
      <w:r>
        <w:t>S obzirom na razne oblike razdiobe sastojina (po vrsti drveća, načinu postanka, načinu gospodarenja, uzgojnom obliku, namjeni itd.), grupirana je šumska vegetacija na sastojine crnogorica, bjelogorica te mješovite sastojine, a uzeti su u obzir i uzgojni oblici kao što su šikara, šibljak, makija i garig, koji su specifični u pogledu osjetljivosti na šumski požar.</w:t>
      </w:r>
    </w:p>
    <w:p w14:paraId="3EFD584F" w14:textId="77777777" w:rsidR="00925908" w:rsidRDefault="00925908" w:rsidP="00925908">
      <w:pPr>
        <w:spacing w:before="120" w:after="120"/>
      </w:pPr>
      <w:r>
        <w:t>Kulture i plantaže, umjetno podignute sastojine uz primjenu agrotehnike, u okviru daljnje podjele vegetacije, izdvojene su kao posebne kategorije, bez obzira na starost.</w:t>
      </w:r>
    </w:p>
    <w:p w14:paraId="1831A8B1" w14:textId="77777777" w:rsidR="00925908" w:rsidRDefault="00925908" w:rsidP="00925908">
      <w:pPr>
        <w:spacing w:before="120" w:after="120"/>
      </w:pPr>
      <w:r>
        <w:t>Sljedeća podjela, prirodnim putem nastalih čistih i mješovitih sastojina, provedena je prema njihovoj starosti i zahtjevima za svjetlom.</w:t>
      </w:r>
    </w:p>
    <w:p w14:paraId="4421478C" w14:textId="77777777" w:rsidR="00925908" w:rsidRDefault="00925908" w:rsidP="00925908">
      <w:pPr>
        <w:pStyle w:val="Odlomakpopisa"/>
        <w:numPr>
          <w:ilvl w:val="0"/>
          <w:numId w:val="1"/>
        </w:numPr>
        <w:spacing w:before="120" w:after="120"/>
      </w:pPr>
      <w:r w:rsidRPr="004A23CC">
        <w:t>Antropogeni čimbenici</w:t>
      </w:r>
    </w:p>
    <w:p w14:paraId="4BC29702" w14:textId="23F239D6" w:rsidR="00925908" w:rsidRDefault="00925908" w:rsidP="00925908">
      <w:pPr>
        <w:spacing w:before="120" w:after="120"/>
      </w:pPr>
      <w:r>
        <w:t xml:space="preserve">Kako je statistički gledano veliki postotak uzroka nastanka šumskih požara u posrednoj ili neposrednoj vezi s djelatnošću čovjeka (antropogeni čimbenik), tako je i taj parametar određen podjelom u tri kategorije, s određenim brojem bodova.   </w:t>
      </w:r>
    </w:p>
    <w:p w14:paraId="1EA17C51" w14:textId="342B0465" w:rsidR="00E60348" w:rsidRDefault="00E60348" w:rsidP="00925908">
      <w:pPr>
        <w:spacing w:before="120" w:after="120"/>
      </w:pPr>
    </w:p>
    <w:p w14:paraId="71546FC7" w14:textId="77777777" w:rsidR="00E60348" w:rsidRDefault="00E60348" w:rsidP="00925908">
      <w:pPr>
        <w:spacing w:before="120" w:after="120"/>
      </w:pPr>
    </w:p>
    <w:p w14:paraId="0327F6B4" w14:textId="77777777" w:rsidR="00925908" w:rsidRDefault="00925908" w:rsidP="00925908">
      <w:pPr>
        <w:pStyle w:val="Odlomakpopisa"/>
        <w:numPr>
          <w:ilvl w:val="0"/>
          <w:numId w:val="1"/>
        </w:numPr>
        <w:spacing w:before="120" w:after="120"/>
      </w:pPr>
      <w:r w:rsidRPr="004A23CC">
        <w:t>Klima</w:t>
      </w:r>
    </w:p>
    <w:p w14:paraId="2F301C1A" w14:textId="77777777" w:rsidR="00925908" w:rsidRDefault="00925908" w:rsidP="00925908">
      <w:pPr>
        <w:spacing w:before="120" w:after="120"/>
      </w:pPr>
      <w:r w:rsidRPr="00332355">
        <w:t xml:space="preserve">Klimatski čimbenik sudjeluje s </w:t>
      </w:r>
      <w:r>
        <w:t>3</w:t>
      </w:r>
      <w:r w:rsidRPr="00332355">
        <w:t xml:space="preserve"> parametra: srednja godišnja temperatura zraka, količina oborina i relativna zračna vlaga.</w:t>
      </w:r>
    </w:p>
    <w:p w14:paraId="63B2DA93" w14:textId="77777777" w:rsidR="00925908" w:rsidRDefault="00925908" w:rsidP="00925908">
      <w:pPr>
        <w:pStyle w:val="Odlomakpopisa"/>
        <w:numPr>
          <w:ilvl w:val="0"/>
          <w:numId w:val="1"/>
        </w:numPr>
        <w:spacing w:before="120" w:after="120"/>
      </w:pPr>
      <w:r w:rsidRPr="004A23CC">
        <w:t>Stanište</w:t>
      </w:r>
    </w:p>
    <w:p w14:paraId="5F783508" w14:textId="77777777" w:rsidR="00BA6058" w:rsidRDefault="00925908" w:rsidP="00925908">
      <w:pPr>
        <w:spacing w:before="120" w:after="120"/>
      </w:pPr>
      <w:r>
        <w:t>Matični supstrat i vrsta tla uzimaju se kao posebni parametri koji utječu na stupanj opasnosti od šumskog požara. Stupanj opasnosti od šumskog požara uvelike ovisi i o sadržaju vlage u gorivom materijalu na tlu (iglice, lišće, granje, panjevi i dr.), a stupanj vlažnosti različit je na različitim tlima, odnosno matičnom supstratu.</w:t>
      </w:r>
    </w:p>
    <w:p w14:paraId="219768DF" w14:textId="77777777" w:rsidR="00925908" w:rsidRDefault="00925908" w:rsidP="00925908">
      <w:pPr>
        <w:pStyle w:val="Odlomakpopisa"/>
        <w:numPr>
          <w:ilvl w:val="0"/>
          <w:numId w:val="1"/>
        </w:numPr>
        <w:spacing w:before="120" w:after="120"/>
      </w:pPr>
      <w:r w:rsidRPr="004A23CC">
        <w:t>Orografija</w:t>
      </w:r>
    </w:p>
    <w:p w14:paraId="653561BB" w14:textId="4F51245F" w:rsidR="005C218F" w:rsidRDefault="00925908" w:rsidP="00925908">
      <w:pPr>
        <w:spacing w:before="120" w:after="120"/>
      </w:pPr>
      <w:r>
        <w:t>Orografija sa svojim čimbenicima ima znatan utjecaj na opasnost od šumskog požara. Intenzitet i trajanje insolacije utječe na brzinu isušivanja gorivog materijala, a on je različit i ovisi o ekspoziciji i inklinaciji. Nadmorska visina na kojoj se nalazi sastojina uzeta je kao korektor srednje godišnje temperature zraka.</w:t>
      </w:r>
    </w:p>
    <w:p w14:paraId="4BF32C35" w14:textId="77777777" w:rsidR="00925908" w:rsidRDefault="00925908" w:rsidP="00925908">
      <w:pPr>
        <w:pStyle w:val="Odlomakpopisa"/>
        <w:numPr>
          <w:ilvl w:val="0"/>
          <w:numId w:val="1"/>
        </w:numPr>
        <w:spacing w:before="120" w:after="120"/>
      </w:pPr>
      <w:r w:rsidRPr="004A23CC">
        <w:t>Šumski red</w:t>
      </w:r>
    </w:p>
    <w:p w14:paraId="4AF3CEF6" w14:textId="77777777" w:rsidR="00925908" w:rsidRDefault="00925908" w:rsidP="00925908">
      <w:pPr>
        <w:spacing w:before="120" w:after="120"/>
      </w:pPr>
      <w:r>
        <w:t>Održavanje šumskog reda također utječe na stupanj opasnosti od šumskog požara. U šumama u kojima se šumski red ne održava dolazi do povećane količine gorivog materijala na tlu, a time i povećanog požarnog opterećenja.</w:t>
      </w:r>
    </w:p>
    <w:p w14:paraId="065787D1" w14:textId="77777777" w:rsidR="00925908" w:rsidRDefault="00925908" w:rsidP="00925908">
      <w:pPr>
        <w:spacing w:before="240" w:after="120"/>
      </w:pPr>
      <w:r>
        <w:t xml:space="preserve">Svi navedeni čimbenici mogu se naći u šumsko - gospodarskim osnovama gospodarskih jedinica, područja i u programima gospodarenja šumama pravnih osoba koje gospodare šumama i šumskim zemljištima. </w:t>
      </w:r>
    </w:p>
    <w:p w14:paraId="6702053C" w14:textId="77777777" w:rsidR="00925908" w:rsidRDefault="00925908" w:rsidP="00925908">
      <w:pPr>
        <w:spacing w:before="120" w:after="120"/>
      </w:pPr>
      <w:r>
        <w:t>Utjecaj svih ugrađenih čimbenika izražava se zbrojem bodova čija vrijednost iznosi najmanje 115, a najviše 580 bodova. Ovisno u ukupnom broju bodova, sve šume Republike Hrvatske, prema opasnosti od šumskog požara, razvrstavaju se u četiri stupnja:</w:t>
      </w:r>
    </w:p>
    <w:p w14:paraId="538FC45C" w14:textId="739CA868" w:rsidR="00925908" w:rsidRDefault="00925908" w:rsidP="00925908">
      <w:pPr>
        <w:pStyle w:val="Opisslike"/>
        <w:jc w:val="center"/>
      </w:pPr>
      <w:bookmarkStart w:id="129" w:name="_Toc39822791"/>
      <w:bookmarkStart w:id="130" w:name="_Toc43362476"/>
      <w:bookmarkStart w:id="131" w:name="_Toc64012537"/>
      <w:bookmarkStart w:id="132" w:name="_Hlk37929601"/>
      <w:r>
        <w:t xml:space="preserve">Tablica </w:t>
      </w:r>
      <w:fldSimple w:instr=" SEQ Tablica \* ARABIC ">
        <w:r w:rsidR="00D43B19">
          <w:rPr>
            <w:noProof/>
          </w:rPr>
          <w:t>13</w:t>
        </w:r>
      </w:fldSimple>
      <w:r>
        <w:t>: Prikaz podjele šuma prema stupnju opasnosti od nastanka požara</w:t>
      </w:r>
      <w:bookmarkEnd w:id="129"/>
      <w:bookmarkEnd w:id="130"/>
      <w:bookmarkEnd w:id="131"/>
    </w:p>
    <w:tbl>
      <w:tblPr>
        <w:tblStyle w:val="Svijetlareetkatablice1"/>
        <w:tblW w:w="0" w:type="auto"/>
        <w:tblLook w:val="04A0" w:firstRow="1" w:lastRow="0" w:firstColumn="1" w:lastColumn="0" w:noHBand="0" w:noVBand="1"/>
      </w:tblPr>
      <w:tblGrid>
        <w:gridCol w:w="3020"/>
        <w:gridCol w:w="3020"/>
        <w:gridCol w:w="3020"/>
      </w:tblGrid>
      <w:tr w:rsidR="00925908" w14:paraId="67CDD74C" w14:textId="77777777" w:rsidTr="003F5D56">
        <w:tc>
          <w:tcPr>
            <w:tcW w:w="3020" w:type="dxa"/>
          </w:tcPr>
          <w:p w14:paraId="4D6CD709" w14:textId="77777777" w:rsidR="00925908" w:rsidRPr="005E5241" w:rsidRDefault="00925908" w:rsidP="003F5D56">
            <w:pPr>
              <w:spacing w:after="0"/>
              <w:jc w:val="center"/>
              <w:rPr>
                <w:b/>
                <w:bCs/>
                <w:sz w:val="20"/>
                <w:szCs w:val="20"/>
              </w:rPr>
            </w:pPr>
            <w:r w:rsidRPr="005E5241">
              <w:rPr>
                <w:b/>
                <w:bCs/>
                <w:sz w:val="20"/>
                <w:szCs w:val="20"/>
              </w:rPr>
              <w:t>Stupanj opasnosti</w:t>
            </w:r>
          </w:p>
        </w:tc>
        <w:tc>
          <w:tcPr>
            <w:tcW w:w="3020" w:type="dxa"/>
          </w:tcPr>
          <w:p w14:paraId="63825766" w14:textId="77777777" w:rsidR="00925908" w:rsidRPr="005E5241" w:rsidRDefault="00925908" w:rsidP="003F5D56">
            <w:pPr>
              <w:spacing w:after="0"/>
              <w:jc w:val="center"/>
              <w:rPr>
                <w:b/>
                <w:bCs/>
                <w:sz w:val="20"/>
                <w:szCs w:val="20"/>
              </w:rPr>
            </w:pPr>
            <w:r w:rsidRPr="005E5241">
              <w:rPr>
                <w:b/>
                <w:bCs/>
                <w:sz w:val="20"/>
                <w:szCs w:val="20"/>
              </w:rPr>
              <w:t>Opis</w:t>
            </w:r>
          </w:p>
        </w:tc>
        <w:tc>
          <w:tcPr>
            <w:tcW w:w="3020" w:type="dxa"/>
          </w:tcPr>
          <w:p w14:paraId="1A5FC9CF" w14:textId="77777777" w:rsidR="00925908" w:rsidRPr="005E5241" w:rsidRDefault="00925908" w:rsidP="003F5D56">
            <w:pPr>
              <w:spacing w:after="0"/>
              <w:jc w:val="center"/>
              <w:rPr>
                <w:b/>
                <w:bCs/>
                <w:sz w:val="20"/>
                <w:szCs w:val="20"/>
              </w:rPr>
            </w:pPr>
            <w:r w:rsidRPr="005E5241">
              <w:rPr>
                <w:b/>
                <w:bCs/>
                <w:sz w:val="20"/>
                <w:szCs w:val="20"/>
              </w:rPr>
              <w:t>Broj bodova</w:t>
            </w:r>
          </w:p>
        </w:tc>
      </w:tr>
      <w:tr w:rsidR="00925908" w14:paraId="459C7C48" w14:textId="77777777" w:rsidTr="003F5D56">
        <w:tc>
          <w:tcPr>
            <w:tcW w:w="3020" w:type="dxa"/>
          </w:tcPr>
          <w:p w14:paraId="5EC97B4A" w14:textId="77777777" w:rsidR="00925908" w:rsidRPr="005E5241" w:rsidRDefault="00925908" w:rsidP="003F5D56">
            <w:pPr>
              <w:spacing w:after="0"/>
              <w:jc w:val="center"/>
              <w:rPr>
                <w:sz w:val="20"/>
                <w:szCs w:val="20"/>
              </w:rPr>
            </w:pPr>
            <w:r>
              <w:rPr>
                <w:sz w:val="20"/>
                <w:szCs w:val="20"/>
              </w:rPr>
              <w:t>I. stupanj</w:t>
            </w:r>
          </w:p>
        </w:tc>
        <w:tc>
          <w:tcPr>
            <w:tcW w:w="3020" w:type="dxa"/>
          </w:tcPr>
          <w:p w14:paraId="728BA94F" w14:textId="77777777" w:rsidR="00925908" w:rsidRPr="005E5241" w:rsidRDefault="00925908" w:rsidP="003F5D56">
            <w:pPr>
              <w:spacing w:after="0"/>
              <w:jc w:val="center"/>
              <w:rPr>
                <w:sz w:val="20"/>
                <w:szCs w:val="20"/>
              </w:rPr>
            </w:pPr>
            <w:r>
              <w:rPr>
                <w:sz w:val="20"/>
                <w:szCs w:val="20"/>
              </w:rPr>
              <w:t>vrlo velika</w:t>
            </w:r>
          </w:p>
        </w:tc>
        <w:tc>
          <w:tcPr>
            <w:tcW w:w="3020" w:type="dxa"/>
          </w:tcPr>
          <w:p w14:paraId="72EB3D53" w14:textId="77777777" w:rsidR="00925908" w:rsidRPr="005E5241" w:rsidRDefault="00925908" w:rsidP="003F5D56">
            <w:pPr>
              <w:spacing w:after="0"/>
              <w:jc w:val="center"/>
              <w:rPr>
                <w:sz w:val="20"/>
                <w:szCs w:val="20"/>
              </w:rPr>
            </w:pPr>
            <w:r>
              <w:rPr>
                <w:sz w:val="20"/>
                <w:szCs w:val="20"/>
              </w:rPr>
              <w:t>&gt; 480</w:t>
            </w:r>
          </w:p>
        </w:tc>
      </w:tr>
      <w:tr w:rsidR="00925908" w14:paraId="4F470406" w14:textId="77777777" w:rsidTr="003F5D56">
        <w:tc>
          <w:tcPr>
            <w:tcW w:w="3020" w:type="dxa"/>
          </w:tcPr>
          <w:p w14:paraId="1F58BBFC" w14:textId="77777777" w:rsidR="00925908" w:rsidRPr="005E5241" w:rsidRDefault="00925908" w:rsidP="003F5D56">
            <w:pPr>
              <w:spacing w:after="0"/>
              <w:jc w:val="center"/>
              <w:rPr>
                <w:sz w:val="20"/>
                <w:szCs w:val="20"/>
              </w:rPr>
            </w:pPr>
            <w:r>
              <w:rPr>
                <w:sz w:val="20"/>
                <w:szCs w:val="20"/>
              </w:rPr>
              <w:t>II. stupanj</w:t>
            </w:r>
          </w:p>
        </w:tc>
        <w:tc>
          <w:tcPr>
            <w:tcW w:w="3020" w:type="dxa"/>
          </w:tcPr>
          <w:p w14:paraId="2A30869E" w14:textId="77777777" w:rsidR="00925908" w:rsidRPr="005E5241" w:rsidRDefault="00925908" w:rsidP="003F5D56">
            <w:pPr>
              <w:spacing w:after="0"/>
              <w:jc w:val="center"/>
              <w:rPr>
                <w:sz w:val="20"/>
                <w:szCs w:val="20"/>
              </w:rPr>
            </w:pPr>
            <w:r>
              <w:rPr>
                <w:sz w:val="20"/>
                <w:szCs w:val="20"/>
              </w:rPr>
              <w:t>velika</w:t>
            </w:r>
          </w:p>
        </w:tc>
        <w:tc>
          <w:tcPr>
            <w:tcW w:w="3020" w:type="dxa"/>
          </w:tcPr>
          <w:p w14:paraId="22A92D99" w14:textId="77777777" w:rsidR="00925908" w:rsidRPr="005E5241" w:rsidRDefault="00925908" w:rsidP="003F5D56">
            <w:pPr>
              <w:spacing w:after="0"/>
              <w:jc w:val="center"/>
              <w:rPr>
                <w:sz w:val="20"/>
                <w:szCs w:val="20"/>
              </w:rPr>
            </w:pPr>
            <w:r>
              <w:rPr>
                <w:sz w:val="20"/>
                <w:szCs w:val="20"/>
              </w:rPr>
              <w:t>381 – 480</w:t>
            </w:r>
          </w:p>
        </w:tc>
      </w:tr>
      <w:tr w:rsidR="00925908" w14:paraId="0AD821C4" w14:textId="77777777" w:rsidTr="003F5D56">
        <w:tc>
          <w:tcPr>
            <w:tcW w:w="3020" w:type="dxa"/>
          </w:tcPr>
          <w:p w14:paraId="727231EB" w14:textId="77777777" w:rsidR="00925908" w:rsidRPr="005E5241" w:rsidRDefault="00925908" w:rsidP="003F5D56">
            <w:pPr>
              <w:spacing w:after="0"/>
              <w:jc w:val="center"/>
              <w:rPr>
                <w:b/>
                <w:bCs/>
                <w:sz w:val="20"/>
                <w:szCs w:val="20"/>
              </w:rPr>
            </w:pPr>
            <w:r w:rsidRPr="005E5241">
              <w:rPr>
                <w:b/>
                <w:bCs/>
                <w:sz w:val="20"/>
                <w:szCs w:val="20"/>
              </w:rPr>
              <w:t>III. stupanj</w:t>
            </w:r>
          </w:p>
        </w:tc>
        <w:tc>
          <w:tcPr>
            <w:tcW w:w="3020" w:type="dxa"/>
          </w:tcPr>
          <w:p w14:paraId="21F1F91D" w14:textId="77777777" w:rsidR="00925908" w:rsidRPr="005E5241" w:rsidRDefault="00925908" w:rsidP="003F5D56">
            <w:pPr>
              <w:spacing w:after="0"/>
              <w:jc w:val="center"/>
              <w:rPr>
                <w:b/>
                <w:bCs/>
                <w:sz w:val="20"/>
                <w:szCs w:val="20"/>
              </w:rPr>
            </w:pPr>
            <w:r w:rsidRPr="005E5241">
              <w:rPr>
                <w:b/>
                <w:bCs/>
                <w:sz w:val="20"/>
                <w:szCs w:val="20"/>
              </w:rPr>
              <w:t>umjerena</w:t>
            </w:r>
          </w:p>
        </w:tc>
        <w:tc>
          <w:tcPr>
            <w:tcW w:w="3020" w:type="dxa"/>
          </w:tcPr>
          <w:p w14:paraId="5AEE8102" w14:textId="77777777" w:rsidR="00925908" w:rsidRPr="005E5241" w:rsidRDefault="00925908" w:rsidP="003F5D56">
            <w:pPr>
              <w:spacing w:after="0"/>
              <w:jc w:val="center"/>
              <w:rPr>
                <w:b/>
                <w:bCs/>
                <w:sz w:val="20"/>
                <w:szCs w:val="20"/>
              </w:rPr>
            </w:pPr>
            <w:r w:rsidRPr="005E5241">
              <w:rPr>
                <w:b/>
                <w:bCs/>
                <w:sz w:val="20"/>
                <w:szCs w:val="20"/>
              </w:rPr>
              <w:t>281 – 380</w:t>
            </w:r>
          </w:p>
        </w:tc>
      </w:tr>
      <w:tr w:rsidR="00925908" w14:paraId="25F198DC" w14:textId="77777777" w:rsidTr="003F5D56">
        <w:trPr>
          <w:trHeight w:val="215"/>
        </w:trPr>
        <w:tc>
          <w:tcPr>
            <w:tcW w:w="3020" w:type="dxa"/>
          </w:tcPr>
          <w:p w14:paraId="20940F3B" w14:textId="77777777" w:rsidR="00925908" w:rsidRPr="005E5241" w:rsidRDefault="00925908" w:rsidP="003F5D56">
            <w:pPr>
              <w:spacing w:after="0"/>
              <w:jc w:val="center"/>
              <w:rPr>
                <w:b/>
                <w:bCs/>
                <w:sz w:val="20"/>
                <w:szCs w:val="20"/>
              </w:rPr>
            </w:pPr>
            <w:r w:rsidRPr="005E5241">
              <w:rPr>
                <w:b/>
                <w:bCs/>
                <w:sz w:val="20"/>
                <w:szCs w:val="20"/>
              </w:rPr>
              <w:t xml:space="preserve">IV. stupanj </w:t>
            </w:r>
          </w:p>
        </w:tc>
        <w:tc>
          <w:tcPr>
            <w:tcW w:w="3020" w:type="dxa"/>
          </w:tcPr>
          <w:p w14:paraId="6B1918A8" w14:textId="77777777" w:rsidR="00925908" w:rsidRPr="005E5241" w:rsidRDefault="00925908" w:rsidP="003F5D56">
            <w:pPr>
              <w:spacing w:after="0"/>
              <w:jc w:val="center"/>
              <w:rPr>
                <w:b/>
                <w:bCs/>
                <w:sz w:val="20"/>
                <w:szCs w:val="20"/>
              </w:rPr>
            </w:pPr>
            <w:r w:rsidRPr="005E5241">
              <w:rPr>
                <w:b/>
                <w:bCs/>
                <w:sz w:val="20"/>
                <w:szCs w:val="20"/>
              </w:rPr>
              <w:t>mala</w:t>
            </w:r>
          </w:p>
        </w:tc>
        <w:tc>
          <w:tcPr>
            <w:tcW w:w="3020" w:type="dxa"/>
          </w:tcPr>
          <w:p w14:paraId="3CD3D726" w14:textId="77777777" w:rsidR="00925908" w:rsidRPr="005E5241" w:rsidRDefault="00925908" w:rsidP="003F5D56">
            <w:pPr>
              <w:spacing w:after="0"/>
              <w:jc w:val="center"/>
              <w:rPr>
                <w:b/>
                <w:bCs/>
                <w:sz w:val="20"/>
                <w:szCs w:val="20"/>
              </w:rPr>
            </w:pPr>
            <w:r w:rsidRPr="005E5241">
              <w:rPr>
                <w:b/>
                <w:bCs/>
                <w:sz w:val="20"/>
                <w:szCs w:val="20"/>
              </w:rPr>
              <w:t>&lt; 280</w:t>
            </w:r>
          </w:p>
        </w:tc>
      </w:tr>
      <w:bookmarkEnd w:id="132"/>
    </w:tbl>
    <w:p w14:paraId="4081F169" w14:textId="77777777" w:rsidR="00621D31" w:rsidRDefault="00621D31" w:rsidP="00925908">
      <w:pPr>
        <w:spacing w:after="0"/>
        <w:rPr>
          <w:highlight w:val="yellow"/>
          <w:lang w:eastAsia="zh-CN"/>
        </w:rPr>
      </w:pPr>
    </w:p>
    <w:p w14:paraId="5417198B" w14:textId="77777777" w:rsidR="00621D31" w:rsidRPr="005C218F" w:rsidRDefault="00621D31" w:rsidP="005C218F">
      <w:pPr>
        <w:spacing w:after="0"/>
        <w:rPr>
          <w:szCs w:val="24"/>
          <w:lang w:eastAsia="zh-CN"/>
        </w:rPr>
      </w:pPr>
      <w:r w:rsidRPr="005C218F">
        <w:rPr>
          <w:szCs w:val="24"/>
          <w:lang w:eastAsia="zh-CN"/>
        </w:rPr>
        <w:t>Podjela šuma na području Općine Brinje prema stupnjevima ugroženosti od požara:</w:t>
      </w:r>
    </w:p>
    <w:p w14:paraId="153BBF84" w14:textId="77777777" w:rsidR="00621D31" w:rsidRPr="005C218F" w:rsidRDefault="00621D31" w:rsidP="00DE3012">
      <w:pPr>
        <w:pStyle w:val="Odlomakpopisa"/>
        <w:numPr>
          <w:ilvl w:val="0"/>
          <w:numId w:val="14"/>
        </w:numPr>
        <w:spacing w:after="0"/>
        <w:jc w:val="both"/>
        <w:rPr>
          <w:sz w:val="24"/>
          <w:szCs w:val="24"/>
          <w:lang w:eastAsia="zh-CN"/>
        </w:rPr>
      </w:pPr>
      <w:r w:rsidRPr="005C218F">
        <w:rPr>
          <w:sz w:val="24"/>
          <w:szCs w:val="24"/>
          <w:lang w:eastAsia="zh-CN"/>
        </w:rPr>
        <w:t>Državne šume</w:t>
      </w:r>
    </w:p>
    <w:p w14:paraId="302EF283" w14:textId="77777777" w:rsidR="00621D31" w:rsidRPr="005C218F" w:rsidRDefault="00621D31" w:rsidP="00DE3012">
      <w:pPr>
        <w:pStyle w:val="Odlomakpopisa"/>
        <w:numPr>
          <w:ilvl w:val="0"/>
          <w:numId w:val="15"/>
        </w:numPr>
        <w:spacing w:after="0"/>
        <w:jc w:val="both"/>
        <w:rPr>
          <w:sz w:val="24"/>
          <w:szCs w:val="24"/>
          <w:lang w:eastAsia="zh-CN"/>
        </w:rPr>
      </w:pPr>
      <w:r w:rsidRPr="005C218F">
        <w:rPr>
          <w:sz w:val="24"/>
          <w:szCs w:val="24"/>
          <w:lang w:eastAsia="zh-CN"/>
        </w:rPr>
        <w:t>I.</w:t>
      </w:r>
      <w:r w:rsidR="00B46EAD" w:rsidRPr="005C218F">
        <w:rPr>
          <w:sz w:val="24"/>
          <w:szCs w:val="24"/>
          <w:lang w:eastAsia="zh-CN"/>
        </w:rPr>
        <w:t xml:space="preserve"> stupanj</w:t>
      </w:r>
      <w:r w:rsidRPr="005C218F">
        <w:rPr>
          <w:sz w:val="24"/>
          <w:szCs w:val="24"/>
          <w:lang w:eastAsia="zh-CN"/>
        </w:rPr>
        <w:t xml:space="preserve"> 0,00 ha</w:t>
      </w:r>
      <w:r w:rsidR="00B46EAD" w:rsidRPr="005C218F">
        <w:rPr>
          <w:sz w:val="24"/>
          <w:szCs w:val="24"/>
          <w:lang w:eastAsia="zh-CN"/>
        </w:rPr>
        <w:t>,</w:t>
      </w:r>
    </w:p>
    <w:p w14:paraId="141A50FA" w14:textId="77777777" w:rsidR="00621D31" w:rsidRPr="005C218F" w:rsidRDefault="00621D31" w:rsidP="00DE3012">
      <w:pPr>
        <w:pStyle w:val="Odlomakpopisa"/>
        <w:numPr>
          <w:ilvl w:val="0"/>
          <w:numId w:val="15"/>
        </w:numPr>
        <w:spacing w:after="0"/>
        <w:jc w:val="both"/>
        <w:rPr>
          <w:sz w:val="24"/>
          <w:szCs w:val="24"/>
          <w:lang w:eastAsia="zh-CN"/>
        </w:rPr>
      </w:pPr>
      <w:r w:rsidRPr="005C218F">
        <w:rPr>
          <w:sz w:val="24"/>
          <w:szCs w:val="24"/>
          <w:lang w:eastAsia="zh-CN"/>
        </w:rPr>
        <w:t>II.</w:t>
      </w:r>
      <w:r w:rsidR="00B46EAD" w:rsidRPr="005C218F">
        <w:rPr>
          <w:sz w:val="24"/>
          <w:szCs w:val="24"/>
          <w:lang w:eastAsia="zh-CN"/>
        </w:rPr>
        <w:t xml:space="preserve"> stupanj</w:t>
      </w:r>
      <w:r w:rsidRPr="005C218F">
        <w:rPr>
          <w:sz w:val="24"/>
          <w:szCs w:val="24"/>
          <w:lang w:eastAsia="zh-CN"/>
        </w:rPr>
        <w:t xml:space="preserve"> </w:t>
      </w:r>
      <w:r w:rsidR="00B46EAD" w:rsidRPr="005C218F">
        <w:rPr>
          <w:sz w:val="24"/>
          <w:szCs w:val="24"/>
          <w:lang w:eastAsia="zh-CN"/>
        </w:rPr>
        <w:t xml:space="preserve">585,56 ha, </w:t>
      </w:r>
    </w:p>
    <w:p w14:paraId="50A141F0" w14:textId="77777777" w:rsidR="00B46EAD" w:rsidRPr="005C218F" w:rsidRDefault="00B46EAD" w:rsidP="00DE3012">
      <w:pPr>
        <w:pStyle w:val="Odlomakpopisa"/>
        <w:numPr>
          <w:ilvl w:val="0"/>
          <w:numId w:val="15"/>
        </w:numPr>
        <w:spacing w:after="0"/>
        <w:jc w:val="both"/>
        <w:rPr>
          <w:sz w:val="24"/>
          <w:szCs w:val="24"/>
          <w:lang w:eastAsia="zh-CN"/>
        </w:rPr>
      </w:pPr>
      <w:r w:rsidRPr="005C218F">
        <w:rPr>
          <w:sz w:val="24"/>
          <w:szCs w:val="24"/>
          <w:lang w:eastAsia="zh-CN"/>
        </w:rPr>
        <w:t>III. stupanj 5.739,32 ha,</w:t>
      </w:r>
    </w:p>
    <w:p w14:paraId="17379F65" w14:textId="67A3DDDF" w:rsidR="00B46EAD" w:rsidRDefault="00B46EAD" w:rsidP="00DE3012">
      <w:pPr>
        <w:pStyle w:val="Odlomakpopisa"/>
        <w:numPr>
          <w:ilvl w:val="0"/>
          <w:numId w:val="15"/>
        </w:numPr>
        <w:spacing w:after="0"/>
        <w:jc w:val="both"/>
        <w:rPr>
          <w:sz w:val="24"/>
          <w:szCs w:val="24"/>
          <w:lang w:eastAsia="zh-CN"/>
        </w:rPr>
      </w:pPr>
      <w:r w:rsidRPr="005C218F">
        <w:rPr>
          <w:sz w:val="24"/>
          <w:szCs w:val="24"/>
          <w:lang w:eastAsia="zh-CN"/>
        </w:rPr>
        <w:lastRenderedPageBreak/>
        <w:t>IV. stupanj 12.377,01.</w:t>
      </w:r>
    </w:p>
    <w:p w14:paraId="14839040" w14:textId="5CC36235" w:rsidR="00A4266C" w:rsidRDefault="00A4266C" w:rsidP="00A4266C">
      <w:pPr>
        <w:pStyle w:val="Odlomakpopisa"/>
        <w:spacing w:after="0"/>
        <w:ind w:left="1440"/>
        <w:jc w:val="both"/>
        <w:rPr>
          <w:sz w:val="24"/>
          <w:szCs w:val="24"/>
          <w:lang w:eastAsia="zh-CN"/>
        </w:rPr>
      </w:pPr>
    </w:p>
    <w:p w14:paraId="4E9B80F7" w14:textId="77777777" w:rsidR="001E5DD4" w:rsidRPr="00A4266C" w:rsidRDefault="001E5DD4" w:rsidP="00A4266C">
      <w:pPr>
        <w:pStyle w:val="Odlomakpopisa"/>
        <w:spacing w:after="0"/>
        <w:ind w:left="1440"/>
        <w:jc w:val="both"/>
        <w:rPr>
          <w:sz w:val="24"/>
          <w:szCs w:val="24"/>
          <w:lang w:eastAsia="zh-CN"/>
        </w:rPr>
      </w:pPr>
    </w:p>
    <w:p w14:paraId="4BEAB3C4" w14:textId="77777777" w:rsidR="00B46EAD" w:rsidRPr="005C218F" w:rsidRDefault="00B46EAD" w:rsidP="00DE3012">
      <w:pPr>
        <w:pStyle w:val="Odlomakpopisa"/>
        <w:numPr>
          <w:ilvl w:val="0"/>
          <w:numId w:val="14"/>
        </w:numPr>
        <w:spacing w:after="0"/>
        <w:jc w:val="both"/>
        <w:rPr>
          <w:sz w:val="24"/>
          <w:szCs w:val="24"/>
          <w:lang w:eastAsia="zh-CN"/>
        </w:rPr>
      </w:pPr>
      <w:r w:rsidRPr="005C218F">
        <w:rPr>
          <w:sz w:val="24"/>
          <w:szCs w:val="24"/>
          <w:lang w:eastAsia="zh-CN"/>
        </w:rPr>
        <w:t>Privatne šume:</w:t>
      </w:r>
    </w:p>
    <w:p w14:paraId="05FF4A63" w14:textId="77777777" w:rsidR="00B46EAD" w:rsidRPr="005C218F" w:rsidRDefault="00B46EAD" w:rsidP="00DE3012">
      <w:pPr>
        <w:pStyle w:val="Odlomakpopisa"/>
        <w:numPr>
          <w:ilvl w:val="0"/>
          <w:numId w:val="16"/>
        </w:numPr>
        <w:spacing w:after="0"/>
        <w:jc w:val="both"/>
        <w:rPr>
          <w:sz w:val="24"/>
          <w:szCs w:val="24"/>
          <w:lang w:eastAsia="zh-CN"/>
        </w:rPr>
      </w:pPr>
      <w:r w:rsidRPr="005C218F">
        <w:rPr>
          <w:sz w:val="24"/>
          <w:szCs w:val="24"/>
          <w:lang w:eastAsia="zh-CN"/>
        </w:rPr>
        <w:t>I. stupanj 0,00 ha,</w:t>
      </w:r>
    </w:p>
    <w:p w14:paraId="2DD565D3" w14:textId="77777777" w:rsidR="00B46EAD" w:rsidRPr="005C218F" w:rsidRDefault="00B46EAD" w:rsidP="00DE3012">
      <w:pPr>
        <w:pStyle w:val="Odlomakpopisa"/>
        <w:numPr>
          <w:ilvl w:val="0"/>
          <w:numId w:val="16"/>
        </w:numPr>
        <w:spacing w:after="0"/>
        <w:jc w:val="both"/>
        <w:rPr>
          <w:sz w:val="24"/>
          <w:szCs w:val="24"/>
          <w:lang w:eastAsia="zh-CN"/>
        </w:rPr>
      </w:pPr>
      <w:r w:rsidRPr="005C218F">
        <w:rPr>
          <w:sz w:val="24"/>
          <w:szCs w:val="24"/>
          <w:lang w:eastAsia="zh-CN"/>
        </w:rPr>
        <w:t>II. stupanj 0,00 ha,</w:t>
      </w:r>
    </w:p>
    <w:p w14:paraId="6EB0096B" w14:textId="77777777" w:rsidR="00B46EAD" w:rsidRPr="005C218F" w:rsidRDefault="00B46EAD" w:rsidP="00DE3012">
      <w:pPr>
        <w:pStyle w:val="Odlomakpopisa"/>
        <w:numPr>
          <w:ilvl w:val="0"/>
          <w:numId w:val="16"/>
        </w:numPr>
        <w:spacing w:after="0"/>
        <w:jc w:val="both"/>
        <w:rPr>
          <w:sz w:val="24"/>
          <w:szCs w:val="24"/>
          <w:lang w:eastAsia="zh-CN"/>
        </w:rPr>
      </w:pPr>
      <w:r w:rsidRPr="005C218F">
        <w:rPr>
          <w:sz w:val="24"/>
          <w:szCs w:val="24"/>
          <w:lang w:eastAsia="zh-CN"/>
        </w:rPr>
        <w:t>III. stupanj 810,11 ha,</w:t>
      </w:r>
    </w:p>
    <w:p w14:paraId="72664FCB" w14:textId="77777777" w:rsidR="00B46EAD" w:rsidRPr="005C218F" w:rsidRDefault="00B46EAD" w:rsidP="00DE3012">
      <w:pPr>
        <w:pStyle w:val="Odlomakpopisa"/>
        <w:numPr>
          <w:ilvl w:val="0"/>
          <w:numId w:val="16"/>
        </w:numPr>
        <w:spacing w:after="0"/>
        <w:jc w:val="both"/>
        <w:rPr>
          <w:sz w:val="24"/>
          <w:szCs w:val="24"/>
          <w:lang w:eastAsia="zh-CN"/>
        </w:rPr>
      </w:pPr>
      <w:r w:rsidRPr="005C218F">
        <w:rPr>
          <w:sz w:val="24"/>
          <w:szCs w:val="24"/>
          <w:lang w:eastAsia="zh-CN"/>
        </w:rPr>
        <w:t>IV. stupanj 2.737,13 ha.</w:t>
      </w:r>
    </w:p>
    <w:p w14:paraId="5A101DC0" w14:textId="77777777" w:rsidR="00621D31" w:rsidRPr="00B46EAD" w:rsidRDefault="00621D31" w:rsidP="00925908">
      <w:pPr>
        <w:spacing w:after="0"/>
        <w:rPr>
          <w:lang w:eastAsia="zh-CN"/>
        </w:rPr>
      </w:pPr>
    </w:p>
    <w:p w14:paraId="37522418" w14:textId="20430A39" w:rsidR="00925908" w:rsidRDefault="00925908" w:rsidP="00925908">
      <w:pPr>
        <w:spacing w:after="0"/>
        <w:rPr>
          <w:rFonts w:cstheme="minorHAnsi"/>
          <w:szCs w:val="24"/>
          <w:shd w:val="clear" w:color="auto" w:fill="FFFFFF"/>
        </w:rPr>
      </w:pPr>
      <w:r w:rsidRPr="00B46EAD">
        <w:rPr>
          <w:lang w:eastAsia="zh-CN"/>
        </w:rPr>
        <w:t xml:space="preserve">Prikaz šumskih površina po kategorijama ugroženosti od požara nalazi se </w:t>
      </w:r>
      <w:r w:rsidRPr="00B46EAD">
        <w:rPr>
          <w:rFonts w:cstheme="minorHAnsi"/>
          <w:szCs w:val="24"/>
          <w:shd w:val="clear" w:color="auto" w:fill="FFFFFF"/>
        </w:rPr>
        <w:t>pod točkom F. Numerički i grafički prilozi.</w:t>
      </w:r>
    </w:p>
    <w:p w14:paraId="46EBEAF9" w14:textId="1AF8EC00" w:rsidR="00FC7D53" w:rsidRDefault="00FC7D53" w:rsidP="00925908">
      <w:pPr>
        <w:spacing w:after="0"/>
        <w:rPr>
          <w:rFonts w:cstheme="minorHAnsi"/>
          <w:szCs w:val="24"/>
          <w:shd w:val="clear" w:color="auto" w:fill="FFFFFF"/>
        </w:rPr>
      </w:pPr>
    </w:p>
    <w:p w14:paraId="7D3E0E6B" w14:textId="3DC08FDE" w:rsidR="00FC7D53" w:rsidRPr="00FC7D53" w:rsidRDefault="00FC7D53" w:rsidP="00FC7D53">
      <w:pPr>
        <w:autoSpaceDE w:val="0"/>
        <w:autoSpaceDN w:val="0"/>
        <w:adjustRightInd w:val="0"/>
        <w:spacing w:after="0"/>
        <w:rPr>
          <w:rFonts w:cstheme="minorHAnsi"/>
          <w:color w:val="000000"/>
          <w:szCs w:val="24"/>
        </w:rPr>
      </w:pPr>
      <w:r w:rsidRPr="00FC7D53">
        <w:rPr>
          <w:rFonts w:cstheme="minorHAnsi"/>
          <w:color w:val="000000"/>
          <w:szCs w:val="24"/>
        </w:rPr>
        <w:t>Motriteljsko – dojavnu službu obavljaju revirnici i pomoćnici revirnika – čuvari šuma uz svoj redovni obilazak terena. Osnovni zadatak motriteljsko – dojavne službe je ophodarenje i</w:t>
      </w:r>
      <w:r w:rsidR="00FF22CE">
        <w:rPr>
          <w:rFonts w:cstheme="minorHAnsi"/>
          <w:color w:val="000000"/>
          <w:szCs w:val="24"/>
        </w:rPr>
        <w:t xml:space="preserve"> </w:t>
      </w:r>
      <w:r w:rsidRPr="00FC7D53">
        <w:rPr>
          <w:rFonts w:cstheme="minorHAnsi"/>
          <w:color w:val="000000"/>
          <w:szCs w:val="24"/>
        </w:rPr>
        <w:t xml:space="preserve">otkrivanje požara, dojava te u slučaju potrebe gašenje šumskog požara. </w:t>
      </w:r>
      <w:r w:rsidR="00FF22CE">
        <w:rPr>
          <w:rFonts w:cstheme="minorHAnsi"/>
          <w:color w:val="000000"/>
          <w:szCs w:val="24"/>
        </w:rPr>
        <w:t xml:space="preserve"> </w:t>
      </w:r>
      <w:r w:rsidRPr="00FC7D53">
        <w:rPr>
          <w:rFonts w:cstheme="minorHAnsi"/>
          <w:color w:val="000000"/>
          <w:szCs w:val="24"/>
        </w:rPr>
        <w:t xml:space="preserve">Motriteljsko </w:t>
      </w:r>
      <w:r w:rsidR="00FF22CE">
        <w:rPr>
          <w:rFonts w:cstheme="minorHAnsi"/>
          <w:color w:val="000000"/>
          <w:szCs w:val="24"/>
        </w:rPr>
        <w:t>–</w:t>
      </w:r>
      <w:r w:rsidRPr="00FC7D53">
        <w:rPr>
          <w:rFonts w:cstheme="minorHAnsi"/>
          <w:color w:val="000000"/>
          <w:szCs w:val="24"/>
        </w:rPr>
        <w:t xml:space="preserve"> dojavna</w:t>
      </w:r>
      <w:r w:rsidR="00FF22CE">
        <w:rPr>
          <w:rFonts w:cstheme="minorHAnsi"/>
          <w:color w:val="000000"/>
          <w:szCs w:val="24"/>
        </w:rPr>
        <w:t xml:space="preserve"> </w:t>
      </w:r>
      <w:r w:rsidRPr="00FC7D53">
        <w:rPr>
          <w:rFonts w:cstheme="minorHAnsi"/>
          <w:color w:val="000000"/>
          <w:szCs w:val="24"/>
        </w:rPr>
        <w:t xml:space="preserve">služba obuhvaća motrenje i dojavu požara te ophodarenje vozilom i pješice, a </w:t>
      </w:r>
      <w:r w:rsidR="00FF22CE">
        <w:rPr>
          <w:rFonts w:cstheme="minorHAnsi"/>
          <w:color w:val="000000"/>
          <w:szCs w:val="24"/>
        </w:rPr>
        <w:t xml:space="preserve"> </w:t>
      </w:r>
      <w:r w:rsidRPr="00FC7D53">
        <w:rPr>
          <w:rFonts w:cstheme="minorHAnsi"/>
          <w:color w:val="000000"/>
          <w:szCs w:val="24"/>
        </w:rPr>
        <w:t xml:space="preserve">uspostavlja se u periodu ljetne požarne sezone koja traje od 01.06. do 15.09. tekuće godine. Prema potrebi motriteljsko - dojavna služba uspostavlja se i van ovog roka što je slučaj nadležne šumarije za Općinu Brinje. Točan početak i završetak povećane opasnosti od požara utvrđuje upravitelj šumarije ili od strane upravitelja ovlaštena osoba. </w:t>
      </w:r>
    </w:p>
    <w:p w14:paraId="7A6D54DA" w14:textId="4B5E9F6B" w:rsidR="00FF22CE" w:rsidRPr="00FF22CE" w:rsidRDefault="00FC7D53" w:rsidP="00FF22CE">
      <w:pPr>
        <w:spacing w:after="0"/>
        <w:rPr>
          <w:rFonts w:cstheme="minorHAnsi"/>
          <w:color w:val="000000"/>
          <w:szCs w:val="24"/>
        </w:rPr>
      </w:pPr>
      <w:r w:rsidRPr="00FC7D53">
        <w:rPr>
          <w:rFonts w:cstheme="minorHAnsi"/>
          <w:color w:val="000000"/>
          <w:szCs w:val="24"/>
        </w:rPr>
        <w:t>Na području šumarija motrenje se vrši obilaskom terena ili opažanjem sa lovačkih čeka. U dane pojačane opasnosti od pojačane opasnosti od požara zadužene osobe dužne su prilikom obilaska</w:t>
      </w:r>
      <w:r w:rsidR="00FF22CE">
        <w:rPr>
          <w:rFonts w:cstheme="minorHAnsi"/>
          <w:color w:val="000000"/>
          <w:szCs w:val="24"/>
        </w:rPr>
        <w:t xml:space="preserve"> </w:t>
      </w:r>
      <w:r w:rsidR="00FF22CE" w:rsidRPr="00FF22CE">
        <w:rPr>
          <w:rFonts w:cstheme="minorHAnsi"/>
          <w:color w:val="000000"/>
          <w:szCs w:val="24"/>
        </w:rPr>
        <w:t xml:space="preserve">terena upozoravati izletnike i ostalo pučanstvo koje loži vatru da ju ne ostavljaju bez nadzora, kako ne bi izazvali požar. U razdoblju pojačane opasnosti motriteljsko – dojavna služba djeluje i vikendom. </w:t>
      </w:r>
    </w:p>
    <w:p w14:paraId="4F5D34B8" w14:textId="3BEEF86C" w:rsidR="00FF22CE" w:rsidRPr="00FF22CE" w:rsidRDefault="00FF22CE" w:rsidP="00FF22CE">
      <w:pPr>
        <w:autoSpaceDE w:val="0"/>
        <w:autoSpaceDN w:val="0"/>
        <w:adjustRightInd w:val="0"/>
        <w:spacing w:after="0"/>
        <w:rPr>
          <w:rFonts w:cstheme="minorHAnsi"/>
          <w:color w:val="000000"/>
          <w:szCs w:val="24"/>
        </w:rPr>
      </w:pPr>
      <w:r w:rsidRPr="00FF22CE">
        <w:rPr>
          <w:rFonts w:cstheme="minorHAnsi"/>
          <w:color w:val="000000"/>
          <w:szCs w:val="24"/>
        </w:rPr>
        <w:t xml:space="preserve">U slučaju nastanka odnosno otkrivanja požara, zadužena osoba, ukoliko procijeni da nije sposobna ugasiti požar, vrši dojavu putem najbližeg telefona </w:t>
      </w:r>
      <w:r w:rsidR="00B553DC">
        <w:rPr>
          <w:rFonts w:cstheme="minorHAnsi"/>
          <w:color w:val="000000"/>
          <w:szCs w:val="24"/>
        </w:rPr>
        <w:t xml:space="preserve">šumarijskoj </w:t>
      </w:r>
      <w:r w:rsidRPr="00FF22CE">
        <w:rPr>
          <w:rFonts w:cstheme="minorHAnsi"/>
          <w:color w:val="000000"/>
          <w:szCs w:val="24"/>
        </w:rPr>
        <w:t xml:space="preserve">Profesionalnoj vatrogasnoj jedinici ili Policijskoj postaji te nadređenom djelatniku u šumariji. Nakon dojave vraća se na mjesto požara i pristupa gašenju, a ako je potrebno aktivira vatrogasnu jedinicu šumarije. </w:t>
      </w:r>
    </w:p>
    <w:p w14:paraId="62A42FF0" w14:textId="0842AEA2" w:rsidR="00FF22CE" w:rsidRPr="00FF22CE" w:rsidRDefault="00FF22CE" w:rsidP="00FF22CE">
      <w:pPr>
        <w:autoSpaceDE w:val="0"/>
        <w:autoSpaceDN w:val="0"/>
        <w:adjustRightInd w:val="0"/>
        <w:spacing w:after="0"/>
        <w:rPr>
          <w:rFonts w:cstheme="minorHAnsi"/>
          <w:color w:val="000000"/>
          <w:szCs w:val="24"/>
        </w:rPr>
      </w:pPr>
      <w:r w:rsidRPr="00FF22CE">
        <w:rPr>
          <w:rFonts w:cstheme="minorHAnsi"/>
          <w:color w:val="000000"/>
          <w:szCs w:val="24"/>
        </w:rPr>
        <w:t xml:space="preserve">Na području Šumarije Brinje formirana je jedna vatrogasna jedinica za gašenje požara sastavljena od zaposlenika šumarije. </w:t>
      </w:r>
    </w:p>
    <w:p w14:paraId="4FCFEAC5" w14:textId="77777777" w:rsidR="00FF22CE" w:rsidRPr="00FF22CE" w:rsidRDefault="00FF22CE" w:rsidP="00FF22CE">
      <w:pPr>
        <w:autoSpaceDE w:val="0"/>
        <w:autoSpaceDN w:val="0"/>
        <w:adjustRightInd w:val="0"/>
        <w:spacing w:after="0"/>
        <w:rPr>
          <w:rFonts w:cstheme="minorHAnsi"/>
          <w:color w:val="000000"/>
          <w:szCs w:val="24"/>
        </w:rPr>
      </w:pPr>
      <w:r w:rsidRPr="00FF22CE">
        <w:rPr>
          <w:rFonts w:cstheme="minorHAnsi"/>
          <w:color w:val="000000"/>
          <w:szCs w:val="24"/>
        </w:rPr>
        <w:t xml:space="preserve">Vatrogasna jedinica sudjeluje u gašenju požara na poziv upravitelja ili od njega ovlaštenih osoba. Aktiviranje vatrogasne jedinice izvan radnog vremena može izvršiti upravitelj šumarije ili od njega ovlaštena osoba, a opravdano je u slučaju izbijanja požara većeg razmjera kada vrijeme okupljanja vatrogasne jedinice nije značajno. </w:t>
      </w:r>
    </w:p>
    <w:p w14:paraId="766E6693" w14:textId="77777777" w:rsidR="00FF22CE" w:rsidRPr="00FF22CE" w:rsidRDefault="00FF22CE" w:rsidP="00FF22CE">
      <w:pPr>
        <w:autoSpaceDE w:val="0"/>
        <w:autoSpaceDN w:val="0"/>
        <w:adjustRightInd w:val="0"/>
        <w:spacing w:after="0"/>
        <w:rPr>
          <w:rFonts w:cstheme="minorHAnsi"/>
          <w:color w:val="000000"/>
          <w:szCs w:val="24"/>
        </w:rPr>
      </w:pPr>
      <w:r w:rsidRPr="00FF22CE">
        <w:rPr>
          <w:rFonts w:cstheme="minorHAnsi"/>
          <w:color w:val="000000"/>
          <w:szCs w:val="24"/>
        </w:rPr>
        <w:t xml:space="preserve">Izvan radnog vremena članovi vatrogasne jedinice dužni su, kao i ostali zaposlenici šumarije pojedinačno ili grupimično pristupiti gašenju požara, a na poziv osobe zadužene za motriteljsko – dojavnu službu ili nadređene osobe. U vrijeme pojačane opasnosti od požara vatrogasna jedinica mora biti u stanju pripravnosti. Nastupi li izrazito sušni period organizira se dežurstvo kod mobitela i izvan radnog vremena uključujući dane vikenda i praznika radi </w:t>
      </w:r>
      <w:r w:rsidRPr="00FF22CE">
        <w:rPr>
          <w:rFonts w:cstheme="minorHAnsi"/>
          <w:color w:val="000000"/>
          <w:szCs w:val="24"/>
        </w:rPr>
        <w:lastRenderedPageBreak/>
        <w:t xml:space="preserve">brže dojave i organiziranja gašenja. Osobe dežurne kod mobitela određuje upravitelj šumarije ili od njega ovlaštena osoba. </w:t>
      </w:r>
    </w:p>
    <w:p w14:paraId="0D63ECD6" w14:textId="0B4AA41F" w:rsidR="00FF22CE" w:rsidRDefault="00FF22CE" w:rsidP="00FF22CE">
      <w:pPr>
        <w:spacing w:after="0"/>
        <w:rPr>
          <w:rFonts w:cstheme="minorHAnsi"/>
          <w:color w:val="000000"/>
          <w:szCs w:val="24"/>
        </w:rPr>
      </w:pPr>
      <w:r w:rsidRPr="00FF22CE">
        <w:rPr>
          <w:rFonts w:cstheme="minorHAnsi"/>
          <w:color w:val="000000"/>
          <w:szCs w:val="24"/>
        </w:rPr>
        <w:t>Vozila, alati i oprema koji se koriste za zaštitu šuma od požara nalaze se u zgradi Šumarije Brinje u vrijeme kada nema povećane opasnosti od požara</w:t>
      </w:r>
      <w:r>
        <w:rPr>
          <w:rFonts w:cstheme="minorHAnsi"/>
          <w:color w:val="000000"/>
          <w:szCs w:val="24"/>
        </w:rPr>
        <w:t>.</w:t>
      </w:r>
    </w:p>
    <w:p w14:paraId="4986E1DF" w14:textId="56941315" w:rsidR="00FF22CE" w:rsidRDefault="00FF22CE" w:rsidP="00FF22CE">
      <w:pPr>
        <w:spacing w:after="0"/>
        <w:rPr>
          <w:rFonts w:cstheme="minorHAnsi"/>
          <w:color w:val="000000"/>
          <w:szCs w:val="24"/>
        </w:rPr>
      </w:pPr>
    </w:p>
    <w:p w14:paraId="51BC9762" w14:textId="77777777" w:rsidR="00FF22CE" w:rsidRPr="00FF22CE" w:rsidRDefault="00FF22CE" w:rsidP="00FF22CE">
      <w:pPr>
        <w:autoSpaceDE w:val="0"/>
        <w:autoSpaceDN w:val="0"/>
        <w:adjustRightInd w:val="0"/>
        <w:spacing w:after="0"/>
        <w:rPr>
          <w:rFonts w:cstheme="minorHAnsi"/>
          <w:color w:val="000000"/>
          <w:szCs w:val="24"/>
        </w:rPr>
      </w:pPr>
      <w:r w:rsidRPr="00FF22CE">
        <w:rPr>
          <w:rFonts w:cstheme="minorHAnsi"/>
          <w:color w:val="000000"/>
          <w:szCs w:val="24"/>
        </w:rPr>
        <w:t xml:space="preserve">Poduzete mjere na zaštiti od požara šumskih i poljoprivrednih površina nisu dovoljne za efikasno i učinkovito sprečavanje nastajanja i širenja požara. Ovi nedostaci ogledaju se u slijedećem: </w:t>
      </w:r>
    </w:p>
    <w:p w14:paraId="4B0879CB" w14:textId="65FA3DD0"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državne šumske površine dijelom su neuređene </w:t>
      </w:r>
    </w:p>
    <w:p w14:paraId="1F354FDE" w14:textId="5BDB77B8"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privatne šumske površine uglavnom su neuređene </w:t>
      </w:r>
    </w:p>
    <w:p w14:paraId="5B45B96F" w14:textId="6A0F1EF7"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još uvijek ima miniranih područja </w:t>
      </w:r>
    </w:p>
    <w:p w14:paraId="1CE7C399" w14:textId="37D29E84"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pojasevi uz ceste i puteve mjestimično su neuredni (trava, smeće) </w:t>
      </w:r>
    </w:p>
    <w:p w14:paraId="02478A1F" w14:textId="0390C12E"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mjere zaštite kod ubiranja šumskih plodova i lova često se ne provode </w:t>
      </w:r>
    </w:p>
    <w:p w14:paraId="0D8A69F5" w14:textId="03BE85ED" w:rsidR="00FF22CE" w:rsidRPr="00FF22CE" w:rsidRDefault="00FF22CE" w:rsidP="00DE3012">
      <w:pPr>
        <w:pStyle w:val="Odlomakpopisa"/>
        <w:numPr>
          <w:ilvl w:val="0"/>
          <w:numId w:val="17"/>
        </w:numPr>
        <w:autoSpaceDE w:val="0"/>
        <w:autoSpaceDN w:val="0"/>
        <w:adjustRightInd w:val="0"/>
        <w:spacing w:after="0"/>
        <w:jc w:val="both"/>
        <w:rPr>
          <w:rFonts w:cstheme="minorHAnsi"/>
          <w:color w:val="000000"/>
          <w:sz w:val="24"/>
          <w:szCs w:val="24"/>
        </w:rPr>
      </w:pPr>
      <w:r w:rsidRPr="00FF22CE">
        <w:rPr>
          <w:rFonts w:cstheme="minorHAnsi"/>
          <w:color w:val="000000"/>
          <w:sz w:val="24"/>
          <w:szCs w:val="24"/>
        </w:rPr>
        <w:t xml:space="preserve">izostanak kontrole odlaganja otpada u šumama i uz poljoprivredne površine </w:t>
      </w:r>
    </w:p>
    <w:p w14:paraId="09ACFC20" w14:textId="43620E93" w:rsidR="00FF22CE" w:rsidRPr="00145579" w:rsidRDefault="00FF22CE" w:rsidP="00DE3012">
      <w:pPr>
        <w:pStyle w:val="Odlomakpopisa"/>
        <w:numPr>
          <w:ilvl w:val="0"/>
          <w:numId w:val="17"/>
        </w:numPr>
        <w:spacing w:after="0"/>
        <w:jc w:val="both"/>
        <w:rPr>
          <w:rFonts w:cstheme="minorHAnsi"/>
          <w:sz w:val="24"/>
          <w:szCs w:val="24"/>
          <w:shd w:val="clear" w:color="auto" w:fill="FFFFFF"/>
        </w:rPr>
      </w:pPr>
      <w:r w:rsidRPr="00FF22CE">
        <w:rPr>
          <w:rFonts w:cstheme="minorHAnsi"/>
          <w:color w:val="000000"/>
          <w:sz w:val="24"/>
          <w:szCs w:val="24"/>
        </w:rPr>
        <w:t>nedostatak znakova upozorenja i opasnosti uz puteve, ceste i osobito uz šumske puteve i poljoprivredne površine</w:t>
      </w:r>
    </w:p>
    <w:p w14:paraId="23D5F9F1" w14:textId="2EBB92DD" w:rsidR="00145579" w:rsidRDefault="00145579" w:rsidP="00145579">
      <w:pPr>
        <w:spacing w:after="0"/>
        <w:rPr>
          <w:rFonts w:cstheme="minorHAnsi"/>
          <w:szCs w:val="24"/>
          <w:shd w:val="clear" w:color="auto" w:fill="FFFFFF"/>
        </w:rPr>
      </w:pPr>
    </w:p>
    <w:p w14:paraId="6CFDE8B9" w14:textId="49D822A0" w:rsidR="00145579" w:rsidRPr="00145579" w:rsidRDefault="00145579" w:rsidP="00145579">
      <w:pPr>
        <w:spacing w:after="0"/>
        <w:rPr>
          <w:lang w:eastAsia="zh-CN"/>
        </w:rPr>
      </w:pPr>
      <w:r>
        <w:rPr>
          <w:lang w:eastAsia="zh-CN"/>
        </w:rPr>
        <w:t>Šume na području Općine Brinje ispresijecane su kolskim putovima, šumskim cestama i vlakama, lovnim presjekama, vodotocima i šumskim prosjekama pa s obzirom na to nije potrebno izgrađivati nove presjeke već je potrebno postojeće održavati kako bi u slučaju izbijanja požara spriječile širenje požara i omogućile pristup radi gašenja.</w:t>
      </w:r>
    </w:p>
    <w:p w14:paraId="11E615AE" w14:textId="77777777" w:rsidR="00FF22CE" w:rsidRPr="00FF22CE" w:rsidRDefault="00FF22CE" w:rsidP="00FF22CE">
      <w:pPr>
        <w:pStyle w:val="Odlomakpopisa"/>
        <w:spacing w:after="0"/>
        <w:jc w:val="both"/>
        <w:rPr>
          <w:rFonts w:cstheme="minorHAnsi"/>
          <w:sz w:val="24"/>
          <w:szCs w:val="24"/>
          <w:shd w:val="clear" w:color="auto" w:fill="FFFFFF"/>
        </w:rPr>
      </w:pPr>
    </w:p>
    <w:p w14:paraId="5D103262" w14:textId="5022FC38" w:rsidR="00925908" w:rsidRDefault="00925908" w:rsidP="00FF22CE">
      <w:pPr>
        <w:pStyle w:val="Naslov2"/>
        <w:spacing w:before="0"/>
        <w:rPr>
          <w:lang w:eastAsia="zh-CN"/>
        </w:rPr>
      </w:pPr>
      <w:bookmarkStart w:id="133" w:name="_Toc39822725"/>
      <w:bookmarkStart w:id="134" w:name="_Toc43362428"/>
      <w:bookmarkStart w:id="135" w:name="_Toc64012419"/>
      <w:r>
        <w:rPr>
          <w:lang w:eastAsia="zh-CN"/>
        </w:rPr>
        <w:t>A.18. PREGLED NASELJA, KVARTOVA, ULICA ILI ZNAČAJNIH GRAĐEVINA KOJI SU NEPRISTUPAČNI ZA PRILAZ VATROGASNIM VOZILIMA</w:t>
      </w:r>
      <w:bookmarkEnd w:id="133"/>
      <w:bookmarkEnd w:id="134"/>
      <w:bookmarkEnd w:id="135"/>
      <w:r>
        <w:rPr>
          <w:lang w:eastAsia="zh-CN"/>
        </w:rPr>
        <w:t xml:space="preserve"> </w:t>
      </w:r>
    </w:p>
    <w:p w14:paraId="6932E11C" w14:textId="77777777" w:rsidR="00FF22CE" w:rsidRPr="00FF22CE" w:rsidRDefault="00FF22CE" w:rsidP="00FF22CE">
      <w:pPr>
        <w:spacing w:after="0"/>
        <w:rPr>
          <w:lang w:eastAsia="zh-CN"/>
        </w:rPr>
      </w:pPr>
    </w:p>
    <w:p w14:paraId="5169B8D6" w14:textId="070DA7D6" w:rsidR="00925908" w:rsidRPr="00FF22CE" w:rsidRDefault="00FF22CE" w:rsidP="00FF22CE">
      <w:pPr>
        <w:autoSpaceDE w:val="0"/>
        <w:autoSpaceDN w:val="0"/>
        <w:adjustRightInd w:val="0"/>
        <w:spacing w:after="0"/>
        <w:rPr>
          <w:rFonts w:cstheme="minorHAnsi"/>
          <w:color w:val="000000"/>
          <w:szCs w:val="24"/>
        </w:rPr>
      </w:pPr>
      <w:r w:rsidRPr="00FF22CE">
        <w:rPr>
          <w:rFonts w:cstheme="minorHAnsi"/>
          <w:szCs w:val="24"/>
        </w:rPr>
        <w:t>Naselja nisu urbanog karaktera već su ruralnog tipa, stambeni i privredni objekti uglavnom su jednoetažni i dvoetažni sa dovoljno širokim pristupom. Pristup je otežan na području masiva Male i Velike Kapele, te strmim brdskim područjima raširenim na cijelom području (Javoljev vrh – Stubica, područje Miškovice i Bitoraja Crni). Područje Kapele je minirano stoga i nepristupačno. Prometnicama na čitavom području Općine može se prići vatrogasnom tehnikom do svakog naselja i svih objakata.</w:t>
      </w:r>
    </w:p>
    <w:p w14:paraId="6569A5B9" w14:textId="77777777" w:rsidR="00925908" w:rsidRDefault="00925908" w:rsidP="00925908">
      <w:pPr>
        <w:pStyle w:val="Naslov2"/>
        <w:rPr>
          <w:lang w:eastAsia="zh-CN"/>
        </w:rPr>
      </w:pPr>
      <w:bookmarkStart w:id="136" w:name="_Toc39822726"/>
      <w:bookmarkStart w:id="137" w:name="_Toc43362429"/>
      <w:bookmarkStart w:id="138" w:name="_Toc64012420"/>
      <w:r>
        <w:rPr>
          <w:lang w:eastAsia="zh-CN"/>
        </w:rPr>
        <w:t>A.19. PREGLED NASELJA, KVARTOVA, ULICA ILI ZNAČAJNIH GRAĐEVINA U KOJIMA NEMA DOVOLJNO SREDSTAVA ZA GAŠENJE POŽARA</w:t>
      </w:r>
      <w:bookmarkEnd w:id="136"/>
      <w:bookmarkEnd w:id="137"/>
      <w:bookmarkEnd w:id="138"/>
    </w:p>
    <w:p w14:paraId="21079369" w14:textId="77777777" w:rsidR="00925908" w:rsidRPr="00D97AC4" w:rsidRDefault="00925908" w:rsidP="00925908">
      <w:pPr>
        <w:autoSpaceDE w:val="0"/>
        <w:autoSpaceDN w:val="0"/>
        <w:adjustRightInd w:val="0"/>
        <w:spacing w:after="0" w:line="240" w:lineRule="auto"/>
        <w:jc w:val="left"/>
        <w:rPr>
          <w:rFonts w:ascii="Times New Roman" w:hAnsi="Times New Roman" w:cs="Times New Roman"/>
          <w:szCs w:val="24"/>
        </w:rPr>
      </w:pPr>
    </w:p>
    <w:p w14:paraId="3AAED785" w14:textId="7172123F" w:rsidR="00B46EAD" w:rsidRPr="00D97AC4" w:rsidRDefault="00B46EAD" w:rsidP="00B46EAD">
      <w:r w:rsidRPr="00D97AC4">
        <w:t>Sukladno podacima Vodovod d.o.o Brinje, naselje Brinje ima loše izvedenu hidrantsku mrežu, u naselju je samo 1 hidrant, a zbog lošeg pritiska</w:t>
      </w:r>
      <w:r w:rsidR="001E5DD4" w:rsidRPr="00D97AC4">
        <w:t xml:space="preserve"> (tlaka)</w:t>
      </w:r>
      <w:r w:rsidRPr="00D97AC4">
        <w:t xml:space="preserve"> nije moguća ugradnja hidranata. Radi s</w:t>
      </w:r>
      <w:r w:rsidR="001E5DD4" w:rsidRPr="00D97AC4">
        <w:t>e</w:t>
      </w:r>
      <w:r w:rsidRPr="00D97AC4">
        <w:t xml:space="preserve"> na projektnoj dokumentaciji za rekonstrukciju postojeće mreže u ovome naselju čime će se poboljšati kvaliteta vodoopskrbe i dobiti uvjeti za ugradnju hidranata. </w:t>
      </w:r>
    </w:p>
    <w:p w14:paraId="608EE1E1" w14:textId="3E26C420" w:rsidR="00B46EAD" w:rsidRDefault="00B46EAD" w:rsidP="00B46EAD">
      <w:r w:rsidRPr="00D97AC4">
        <w:t xml:space="preserve">Naselje Križpolje također ima loše izvedenu hidrantsku mrežu, ugradnja hidranata na magistralni cjevovod nije preporučljiva zbog izazivanja kvarova na magistralnom vodovodu i </w:t>
      </w:r>
      <w:r w:rsidRPr="00D97AC4">
        <w:lastRenderedPageBreak/>
        <w:t>zbog prejakog pritiska</w:t>
      </w:r>
      <w:r w:rsidR="00A138F0" w:rsidRPr="00D97AC4">
        <w:t xml:space="preserve"> (tlaka)</w:t>
      </w:r>
      <w:r w:rsidRPr="00D97AC4">
        <w:t xml:space="preserve"> na ovoj vrsti cjevovoda, a isti prolazi najvećim dijelom preko privatnih parcela, lokalni vodovodi su slabog kapaciteta </w:t>
      </w:r>
      <w:r>
        <w:t xml:space="preserve">i nisu prikladni za hidrantsku mrežu. Za sada se za potrebe ovog naselja može koristi hidrantska mreža naselje Križ Kamenica koja zadovoljava protupožarne uvjete. </w:t>
      </w:r>
    </w:p>
    <w:p w14:paraId="647C6966" w14:textId="77777777" w:rsidR="00B46EAD" w:rsidRDefault="00B46EAD" w:rsidP="00B46EAD">
      <w:r>
        <w:t xml:space="preserve">Naselje Prokike, nije obuhvaćeno vodoopskrbom te nema hidrantske mreže, za slučaj požara mogu se koristiti brojne privatne šterne koje ne koriste njihovi vlasnici ili su na napuštenim posjedima. </w:t>
      </w:r>
    </w:p>
    <w:p w14:paraId="13E46724" w14:textId="77777777" w:rsidR="00B46EAD" w:rsidRDefault="00B46EAD" w:rsidP="00B46EAD">
      <w:r>
        <w:t xml:space="preserve">Naselje Žuta Lokva u poduzetničkoj zoni ima zadovoljavajuću hidrantsku mrežu, a ostali dijelovi naselja nisu obuhvaćeni vodoopskrbom. </w:t>
      </w:r>
    </w:p>
    <w:p w14:paraId="3C5597EF" w14:textId="77777777" w:rsidR="00B46EAD" w:rsidRDefault="00B46EAD" w:rsidP="00B46EAD">
      <w:r>
        <w:t xml:space="preserve">Naselje Rapain Klanac ima vodoopskrbnu mrežu u lošem stanju te na istoj nije moguća ugradnja hidranata. </w:t>
      </w:r>
    </w:p>
    <w:p w14:paraId="3AB28D15" w14:textId="77777777" w:rsidR="00B46EAD" w:rsidRDefault="00B46EAD" w:rsidP="00B46EAD">
      <w:r>
        <w:t xml:space="preserve">Naselja Letinac, Lipice i Glibodol nemaju vodoopskrbne mreže. </w:t>
      </w:r>
    </w:p>
    <w:p w14:paraId="6EDB2FA0" w14:textId="77777777" w:rsidR="00925908" w:rsidRPr="0008469F" w:rsidRDefault="00925908" w:rsidP="00925908">
      <w:pPr>
        <w:pStyle w:val="Naslov2"/>
      </w:pPr>
      <w:bookmarkStart w:id="139" w:name="_Toc39822727"/>
      <w:bookmarkStart w:id="140" w:name="_Toc43362430"/>
      <w:bookmarkStart w:id="141" w:name="_Toc64012421"/>
      <w:r>
        <w:t>A.20. PREGLED SUSTAVA TELEFONSKIH I RADIO VEZA UPORABLJIVIH U GAŠENJU POŽARA</w:t>
      </w:r>
      <w:bookmarkEnd w:id="139"/>
      <w:bookmarkEnd w:id="140"/>
      <w:bookmarkEnd w:id="141"/>
    </w:p>
    <w:p w14:paraId="69BEF486" w14:textId="77777777" w:rsidR="00925908" w:rsidRPr="00E97BF1" w:rsidRDefault="00925908" w:rsidP="00E97BF1">
      <w:pPr>
        <w:spacing w:after="0"/>
        <w:rPr>
          <w:rFonts w:cstheme="minorHAnsi"/>
          <w:szCs w:val="24"/>
          <w:lang w:eastAsia="zh-CN"/>
        </w:rPr>
      </w:pPr>
    </w:p>
    <w:p w14:paraId="5DB7ABFE" w14:textId="3767F7E6" w:rsidR="00925908" w:rsidRPr="00E97BF1" w:rsidRDefault="00313A4A" w:rsidP="00E97BF1">
      <w:pPr>
        <w:spacing w:after="120"/>
        <w:rPr>
          <w:rFonts w:cstheme="minorHAnsi"/>
          <w:szCs w:val="24"/>
        </w:rPr>
      </w:pPr>
      <w:r>
        <w:rPr>
          <w:rFonts w:cstheme="minorHAnsi"/>
          <w:szCs w:val="24"/>
        </w:rPr>
        <w:t>N</w:t>
      </w:r>
      <w:r w:rsidR="00925908" w:rsidRPr="00E97BF1">
        <w:rPr>
          <w:rFonts w:cstheme="minorHAnsi"/>
          <w:szCs w:val="24"/>
        </w:rPr>
        <w:t>a prostoru Općine Brinje izgrađena je telekomunikacijska infrastruktura za fiksni pristup internetu. Sva naselja na području Općine</w:t>
      </w:r>
      <w:r w:rsidR="00E97BF1" w:rsidRPr="00E97BF1">
        <w:rPr>
          <w:rFonts w:cstheme="minorHAnsi"/>
          <w:szCs w:val="24"/>
        </w:rPr>
        <w:t xml:space="preserve"> Brinje</w:t>
      </w:r>
      <w:r w:rsidR="00925908" w:rsidRPr="00E97BF1">
        <w:rPr>
          <w:rFonts w:cstheme="minorHAnsi"/>
          <w:szCs w:val="24"/>
        </w:rPr>
        <w:t xml:space="preserve"> pokrivena su pristupnom mrežom, a na području Općine </w:t>
      </w:r>
      <w:r w:rsidR="00E97BF1" w:rsidRPr="00E97BF1">
        <w:rPr>
          <w:rFonts w:cstheme="minorHAnsi"/>
          <w:szCs w:val="24"/>
        </w:rPr>
        <w:t xml:space="preserve">Brinje </w:t>
      </w:r>
      <w:r w:rsidR="00925908" w:rsidRPr="00E97BF1">
        <w:rPr>
          <w:rFonts w:cstheme="minorHAnsi"/>
          <w:szCs w:val="24"/>
        </w:rPr>
        <w:t xml:space="preserve">izgrađeno je devet mjesnih telefonskih centrala. </w:t>
      </w:r>
    </w:p>
    <w:p w14:paraId="6A4E1E04" w14:textId="77777777" w:rsidR="00E97BF1" w:rsidRPr="00E97BF1" w:rsidRDefault="00E97BF1" w:rsidP="00E97BF1">
      <w:pPr>
        <w:spacing w:after="120"/>
        <w:rPr>
          <w:rFonts w:cstheme="minorHAnsi"/>
          <w:szCs w:val="24"/>
        </w:rPr>
      </w:pPr>
      <w:r w:rsidRPr="00E97BF1">
        <w:rPr>
          <w:rFonts w:cstheme="minorHAnsi"/>
          <w:szCs w:val="24"/>
        </w:rPr>
        <w:t>Sva naselja pokrivena su fiksnim pristupom internetu brzine do 30 Mbit/s, a određena naselju u Općini Brinje i pristupnim brzinama od 30 do 100 Mbit/s s obzirom na neposrednu blizinu mjesne telefonske centrale.</w:t>
      </w:r>
    </w:p>
    <w:p w14:paraId="51E26B20" w14:textId="77777777" w:rsidR="00E97BF1" w:rsidRDefault="00E97BF1" w:rsidP="00E97BF1">
      <w:pPr>
        <w:spacing w:after="120"/>
        <w:rPr>
          <w:rFonts w:cstheme="minorHAnsi"/>
          <w:szCs w:val="24"/>
        </w:rPr>
      </w:pPr>
      <w:r w:rsidRPr="00E97BF1">
        <w:rPr>
          <w:rFonts w:cstheme="minorHAnsi"/>
          <w:szCs w:val="24"/>
        </w:rPr>
        <w:t xml:space="preserve">S obzirom na pokrivenost mobilnim internet signalom, prostor Općine </w:t>
      </w:r>
      <w:r>
        <w:rPr>
          <w:rFonts w:cstheme="minorHAnsi"/>
          <w:szCs w:val="24"/>
        </w:rPr>
        <w:t xml:space="preserve">Brinje </w:t>
      </w:r>
      <w:r w:rsidRPr="00E97BF1">
        <w:rPr>
          <w:rFonts w:cstheme="minorHAnsi"/>
          <w:szCs w:val="24"/>
        </w:rPr>
        <w:t xml:space="preserve">pokriven je mobilnim signalom brzine iznad 30 Mbit/s, a aktualni podaci vodećih teleoperatera u Hrvatskoj ukazuju kako je prostor Općine </w:t>
      </w:r>
      <w:r>
        <w:rPr>
          <w:rFonts w:cstheme="minorHAnsi"/>
          <w:szCs w:val="24"/>
        </w:rPr>
        <w:t xml:space="preserve">Brinje </w:t>
      </w:r>
      <w:r w:rsidRPr="00E97BF1">
        <w:rPr>
          <w:rFonts w:cstheme="minorHAnsi"/>
          <w:szCs w:val="24"/>
        </w:rPr>
        <w:t>pokriven 4G signalom koji nudi velike brzine prijenosa podataka.</w:t>
      </w:r>
    </w:p>
    <w:p w14:paraId="79320451" w14:textId="0EDC8101" w:rsidR="00D65C85" w:rsidRPr="00D65C85" w:rsidRDefault="00D65C85" w:rsidP="00D65C85">
      <w:pPr>
        <w:autoSpaceDE w:val="0"/>
        <w:autoSpaceDN w:val="0"/>
        <w:adjustRightInd w:val="0"/>
        <w:spacing w:after="120"/>
      </w:pPr>
      <w:r>
        <w:t>Županijski centar 112 Gospić uzbunjuje vatrogasne snage te vodi evidenciju o vatrogasnim intervencijama za područje Ličko - senjske županije.</w:t>
      </w:r>
    </w:p>
    <w:p w14:paraId="5D13EFD4" w14:textId="4516D0FE" w:rsidR="00B553DC" w:rsidRDefault="00B553DC" w:rsidP="00E97BF1">
      <w:pPr>
        <w:autoSpaceDE w:val="0"/>
        <w:autoSpaceDN w:val="0"/>
        <w:adjustRightInd w:val="0"/>
        <w:spacing w:after="0"/>
        <w:rPr>
          <w:rFonts w:ascii="Calibri" w:hAnsi="Calibri" w:cs="Calibri"/>
          <w:color w:val="000000"/>
          <w:szCs w:val="24"/>
        </w:rPr>
      </w:pPr>
      <w:r>
        <w:t>Na temelju dobivenih informacija od dojavitelja operativni dežurni u Županijskom centru 112 Gospić uzbunjuje središnju/nadležnu vatrogasnu postrojbu u čijoj zoni je požar nastao. Službujući vatrogasac ili zapovjednik u središnjoj vatrogasnoj postrojbi sirenom za uzbunjivanje vatrogasaca, telefonskim pozivom ili SMS porukom poziva dobrovoljne vatrogasce, koji izlaze na mjesto požara s odgovarajućom vatrogasnom tehnikom, a u pripravnost se stavljaju ostali dobrovoljni vatrogasci iz postrojbe.</w:t>
      </w:r>
    </w:p>
    <w:p w14:paraId="57E479BD" w14:textId="77777777" w:rsidR="00B46EAD" w:rsidRPr="00313A4A" w:rsidRDefault="00B46EAD" w:rsidP="00E97BF1">
      <w:pPr>
        <w:autoSpaceDE w:val="0"/>
        <w:autoSpaceDN w:val="0"/>
        <w:adjustRightInd w:val="0"/>
        <w:spacing w:after="0"/>
        <w:rPr>
          <w:rFonts w:ascii="Calibri" w:hAnsi="Calibri" w:cs="Calibri"/>
          <w:sz w:val="10"/>
          <w:szCs w:val="24"/>
        </w:rPr>
      </w:pPr>
    </w:p>
    <w:p w14:paraId="731F2265" w14:textId="2D5A7AAE" w:rsidR="00B46EAD" w:rsidRDefault="00B46EAD" w:rsidP="00E97BF1">
      <w:pPr>
        <w:autoSpaceDE w:val="0"/>
        <w:autoSpaceDN w:val="0"/>
        <w:adjustRightInd w:val="0"/>
        <w:spacing w:after="0"/>
        <w:rPr>
          <w:rFonts w:ascii="Calibri" w:hAnsi="Calibri" w:cs="Calibri"/>
          <w:szCs w:val="24"/>
        </w:rPr>
      </w:pPr>
      <w:r>
        <w:rPr>
          <w:rFonts w:ascii="Calibri" w:hAnsi="Calibri" w:cs="Calibri"/>
          <w:szCs w:val="24"/>
        </w:rPr>
        <w:t xml:space="preserve">DVD Brinje posjeduje 1 stacionarnu analognu vezu, 6 ručnih analognih veza, 1 mobilnu tetra vezu te 3 ručne tetra veze.  </w:t>
      </w:r>
    </w:p>
    <w:p w14:paraId="7F3492AC" w14:textId="1EEBDFE6" w:rsidR="00145579" w:rsidRDefault="00145579" w:rsidP="00E97BF1">
      <w:pPr>
        <w:autoSpaceDE w:val="0"/>
        <w:autoSpaceDN w:val="0"/>
        <w:adjustRightInd w:val="0"/>
        <w:spacing w:after="0"/>
        <w:rPr>
          <w:rFonts w:ascii="Calibri" w:hAnsi="Calibri" w:cs="Calibri"/>
          <w:szCs w:val="24"/>
        </w:rPr>
      </w:pPr>
    </w:p>
    <w:p w14:paraId="59F94781" w14:textId="75F3E6B2" w:rsidR="00145579" w:rsidRDefault="00145579" w:rsidP="00E97BF1">
      <w:pPr>
        <w:autoSpaceDE w:val="0"/>
        <w:autoSpaceDN w:val="0"/>
        <w:adjustRightInd w:val="0"/>
        <w:spacing w:after="0"/>
        <w:rPr>
          <w:rFonts w:ascii="Calibri" w:hAnsi="Calibri" w:cs="Calibri"/>
          <w:szCs w:val="24"/>
        </w:rPr>
      </w:pPr>
    </w:p>
    <w:p w14:paraId="28E624B0" w14:textId="0BAD7FD0" w:rsidR="00145579" w:rsidRDefault="00145579" w:rsidP="00E97BF1">
      <w:pPr>
        <w:autoSpaceDE w:val="0"/>
        <w:autoSpaceDN w:val="0"/>
        <w:adjustRightInd w:val="0"/>
        <w:spacing w:after="0"/>
        <w:rPr>
          <w:rFonts w:ascii="Calibri" w:hAnsi="Calibri" w:cs="Calibri"/>
          <w:szCs w:val="24"/>
        </w:rPr>
      </w:pPr>
    </w:p>
    <w:p w14:paraId="1A0CFAEC" w14:textId="6EF252AE" w:rsidR="00145579" w:rsidRDefault="00145579" w:rsidP="00E97BF1">
      <w:pPr>
        <w:autoSpaceDE w:val="0"/>
        <w:autoSpaceDN w:val="0"/>
        <w:adjustRightInd w:val="0"/>
        <w:spacing w:after="0"/>
        <w:rPr>
          <w:rFonts w:ascii="Calibri" w:hAnsi="Calibri" w:cs="Calibri"/>
          <w:szCs w:val="24"/>
        </w:rPr>
      </w:pPr>
    </w:p>
    <w:p w14:paraId="0C777BA0" w14:textId="4A98BB84" w:rsidR="00E97BF1" w:rsidRPr="00B87ED8" w:rsidRDefault="00E97BF1" w:rsidP="00E97BF1">
      <w:pPr>
        <w:pStyle w:val="Naslov2"/>
        <w:rPr>
          <w:lang w:eastAsia="zh-CN"/>
        </w:rPr>
      </w:pPr>
      <w:bookmarkStart w:id="142" w:name="_Toc39822728"/>
      <w:bookmarkStart w:id="143" w:name="_Toc43362431"/>
      <w:bookmarkStart w:id="144" w:name="_Toc64012422"/>
      <w:r w:rsidRPr="00B87ED8">
        <w:rPr>
          <w:lang w:eastAsia="zh-CN"/>
        </w:rPr>
        <w:t>A.21. PREGLED BROJA POŽARA I VRSTE GRAĐEVINA NA KOJIMA SU NASTAJALI POŽARI U ZADNJIH 10 GODINA</w:t>
      </w:r>
      <w:bookmarkEnd w:id="142"/>
      <w:bookmarkEnd w:id="143"/>
      <w:bookmarkEnd w:id="144"/>
    </w:p>
    <w:p w14:paraId="5ECE5136" w14:textId="77777777" w:rsidR="00E97BF1" w:rsidRPr="00B87ED8" w:rsidRDefault="00E97BF1" w:rsidP="00E97BF1">
      <w:pPr>
        <w:autoSpaceDE w:val="0"/>
        <w:autoSpaceDN w:val="0"/>
        <w:adjustRightInd w:val="0"/>
        <w:spacing w:after="0"/>
        <w:rPr>
          <w:rFonts w:ascii="Calibri" w:hAnsi="Calibri" w:cs="Calibri"/>
          <w:szCs w:val="24"/>
        </w:rPr>
      </w:pPr>
    </w:p>
    <w:p w14:paraId="2C0E6547" w14:textId="0128DF5B" w:rsidR="00E97BF1" w:rsidRPr="00074B4B" w:rsidRDefault="00E97BF1" w:rsidP="00E97BF1">
      <w:pPr>
        <w:pStyle w:val="Opisslike"/>
        <w:jc w:val="center"/>
        <w:rPr>
          <w:rFonts w:cstheme="minorHAnsi"/>
        </w:rPr>
      </w:pPr>
      <w:bookmarkStart w:id="145" w:name="_Toc39822793"/>
      <w:bookmarkStart w:id="146" w:name="_Toc43362479"/>
      <w:bookmarkStart w:id="147" w:name="_Toc64012538"/>
      <w:r w:rsidRPr="00B87ED8">
        <w:t xml:space="preserve">Tablica </w:t>
      </w:r>
      <w:fldSimple w:instr=" SEQ Tablica \* ARABIC ">
        <w:r w:rsidR="00D43B19">
          <w:rPr>
            <w:noProof/>
          </w:rPr>
          <w:t>14</w:t>
        </w:r>
      </w:fldSimple>
      <w:r w:rsidRPr="00B87ED8">
        <w:t xml:space="preserve">: Prikaz broja požarnih intervencija u posljednjih 10 god. na području Općine </w:t>
      </w:r>
      <w:bookmarkEnd w:id="145"/>
      <w:bookmarkEnd w:id="146"/>
      <w:r w:rsidRPr="00B87ED8">
        <w:t>Brinje</w:t>
      </w:r>
      <w:bookmarkEnd w:id="147"/>
    </w:p>
    <w:tbl>
      <w:tblPr>
        <w:tblStyle w:val="Svijetlareetkatablice1"/>
        <w:tblW w:w="5000" w:type="pct"/>
        <w:tblLook w:val="04A0" w:firstRow="1" w:lastRow="0" w:firstColumn="1" w:lastColumn="0" w:noHBand="0" w:noVBand="1"/>
      </w:tblPr>
      <w:tblGrid>
        <w:gridCol w:w="1440"/>
        <w:gridCol w:w="1806"/>
        <w:gridCol w:w="2278"/>
        <w:gridCol w:w="1865"/>
        <w:gridCol w:w="1671"/>
      </w:tblGrid>
      <w:tr w:rsidR="00E97BF1" w:rsidRPr="00074B4B" w14:paraId="6ECFFE56" w14:textId="77777777" w:rsidTr="00386254">
        <w:trPr>
          <w:trHeight w:val="315"/>
        </w:trPr>
        <w:tc>
          <w:tcPr>
            <w:tcW w:w="795" w:type="pct"/>
            <w:vMerge w:val="restart"/>
            <w:shd w:val="clear" w:color="auto" w:fill="auto"/>
            <w:vAlign w:val="center"/>
          </w:tcPr>
          <w:p w14:paraId="3F501468" w14:textId="77777777" w:rsidR="00E97BF1" w:rsidRPr="00074B4B" w:rsidRDefault="00E97BF1" w:rsidP="003F5D56">
            <w:pPr>
              <w:spacing w:after="0" w:line="240" w:lineRule="auto"/>
              <w:jc w:val="center"/>
              <w:rPr>
                <w:rFonts w:eastAsia="Times New Roman" w:cstheme="minorHAnsi"/>
                <w:b/>
                <w:bCs/>
                <w:color w:val="000000"/>
                <w:sz w:val="20"/>
                <w:szCs w:val="20"/>
              </w:rPr>
            </w:pPr>
            <w:r w:rsidRPr="00074B4B">
              <w:rPr>
                <w:rFonts w:eastAsia="Times New Roman" w:cstheme="minorHAnsi"/>
                <w:b/>
                <w:bCs/>
                <w:color w:val="000000"/>
                <w:sz w:val="20"/>
                <w:szCs w:val="20"/>
              </w:rPr>
              <w:t>Godina</w:t>
            </w:r>
          </w:p>
        </w:tc>
        <w:tc>
          <w:tcPr>
            <w:tcW w:w="4205" w:type="pct"/>
            <w:gridSpan w:val="4"/>
            <w:shd w:val="clear" w:color="auto" w:fill="auto"/>
            <w:vAlign w:val="center"/>
          </w:tcPr>
          <w:p w14:paraId="7E2BBBC9" w14:textId="77777777" w:rsidR="00E97BF1" w:rsidRPr="00074B4B" w:rsidRDefault="00E97BF1" w:rsidP="003F5D56">
            <w:pPr>
              <w:spacing w:after="0" w:line="240" w:lineRule="auto"/>
              <w:jc w:val="center"/>
              <w:rPr>
                <w:rFonts w:eastAsia="Times New Roman" w:cstheme="minorHAnsi"/>
                <w:b/>
                <w:bCs/>
                <w:sz w:val="20"/>
                <w:szCs w:val="20"/>
              </w:rPr>
            </w:pPr>
            <w:r w:rsidRPr="00074B4B">
              <w:rPr>
                <w:rFonts w:eastAsia="Times New Roman" w:cstheme="minorHAnsi"/>
                <w:b/>
                <w:bCs/>
                <w:sz w:val="20"/>
                <w:szCs w:val="20"/>
              </w:rPr>
              <w:t>Broj i vrsta požara</w:t>
            </w:r>
          </w:p>
        </w:tc>
      </w:tr>
      <w:tr w:rsidR="00E97BF1" w:rsidRPr="00074B4B" w14:paraId="3B27B558" w14:textId="77777777" w:rsidTr="00386254">
        <w:trPr>
          <w:trHeight w:val="60"/>
        </w:trPr>
        <w:tc>
          <w:tcPr>
            <w:tcW w:w="795" w:type="pct"/>
            <w:vMerge/>
            <w:shd w:val="clear" w:color="auto" w:fill="auto"/>
            <w:vAlign w:val="center"/>
            <w:hideMark/>
          </w:tcPr>
          <w:p w14:paraId="3C5D0DDF" w14:textId="77777777" w:rsidR="00E97BF1" w:rsidRPr="00074B4B" w:rsidRDefault="00E97BF1" w:rsidP="003F5D56">
            <w:pPr>
              <w:spacing w:after="0" w:line="240" w:lineRule="auto"/>
              <w:jc w:val="center"/>
              <w:rPr>
                <w:rFonts w:eastAsia="Calibri" w:cstheme="minorHAnsi"/>
                <w:sz w:val="20"/>
                <w:szCs w:val="20"/>
              </w:rPr>
            </w:pPr>
          </w:p>
        </w:tc>
        <w:tc>
          <w:tcPr>
            <w:tcW w:w="997" w:type="pct"/>
            <w:shd w:val="clear" w:color="auto" w:fill="auto"/>
            <w:vAlign w:val="center"/>
            <w:hideMark/>
          </w:tcPr>
          <w:p w14:paraId="58E9FBC0"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sz w:val="20"/>
                <w:szCs w:val="20"/>
              </w:rPr>
              <w:t>Stambeni objekti</w:t>
            </w:r>
          </w:p>
        </w:tc>
        <w:tc>
          <w:tcPr>
            <w:tcW w:w="1257" w:type="pct"/>
            <w:shd w:val="clear" w:color="auto" w:fill="auto"/>
            <w:vAlign w:val="center"/>
            <w:hideMark/>
          </w:tcPr>
          <w:p w14:paraId="236BE97E"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sz w:val="20"/>
                <w:szCs w:val="20"/>
              </w:rPr>
              <w:t>Gospodarski objekti</w:t>
            </w:r>
          </w:p>
        </w:tc>
        <w:tc>
          <w:tcPr>
            <w:tcW w:w="1029" w:type="pct"/>
            <w:shd w:val="clear" w:color="auto" w:fill="auto"/>
            <w:vAlign w:val="center"/>
            <w:hideMark/>
          </w:tcPr>
          <w:p w14:paraId="7DE93A19"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sz w:val="20"/>
                <w:szCs w:val="20"/>
              </w:rPr>
              <w:t>Otvoreni prostor</w:t>
            </w:r>
          </w:p>
        </w:tc>
        <w:tc>
          <w:tcPr>
            <w:tcW w:w="922" w:type="pct"/>
            <w:shd w:val="clear" w:color="auto" w:fill="auto"/>
            <w:vAlign w:val="center"/>
            <w:hideMark/>
          </w:tcPr>
          <w:p w14:paraId="7766BB2D"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sz w:val="20"/>
                <w:szCs w:val="20"/>
              </w:rPr>
              <w:t>Promet</w:t>
            </w:r>
          </w:p>
        </w:tc>
      </w:tr>
      <w:tr w:rsidR="00E97BF1" w:rsidRPr="00074B4B" w14:paraId="05637E65" w14:textId="77777777" w:rsidTr="00386254">
        <w:trPr>
          <w:trHeight w:val="60"/>
        </w:trPr>
        <w:tc>
          <w:tcPr>
            <w:tcW w:w="795" w:type="pct"/>
            <w:shd w:val="clear" w:color="auto" w:fill="auto"/>
            <w:vAlign w:val="center"/>
            <w:hideMark/>
          </w:tcPr>
          <w:p w14:paraId="7D64BE84"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2010</w:t>
            </w:r>
          </w:p>
        </w:tc>
        <w:tc>
          <w:tcPr>
            <w:tcW w:w="997" w:type="pct"/>
            <w:shd w:val="clear" w:color="auto" w:fill="auto"/>
            <w:vAlign w:val="center"/>
          </w:tcPr>
          <w:p w14:paraId="1CEDCE15"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c>
          <w:tcPr>
            <w:tcW w:w="1257" w:type="pct"/>
            <w:shd w:val="clear" w:color="auto" w:fill="auto"/>
            <w:vAlign w:val="center"/>
          </w:tcPr>
          <w:p w14:paraId="6A07C67B"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w:t>
            </w:r>
          </w:p>
        </w:tc>
        <w:tc>
          <w:tcPr>
            <w:tcW w:w="1029" w:type="pct"/>
            <w:shd w:val="clear" w:color="auto" w:fill="auto"/>
            <w:vAlign w:val="center"/>
          </w:tcPr>
          <w:p w14:paraId="47564821"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23</w:t>
            </w:r>
          </w:p>
        </w:tc>
        <w:tc>
          <w:tcPr>
            <w:tcW w:w="922" w:type="pct"/>
            <w:shd w:val="clear" w:color="auto" w:fill="auto"/>
            <w:vAlign w:val="center"/>
          </w:tcPr>
          <w:p w14:paraId="541A05F6"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0</w:t>
            </w:r>
          </w:p>
        </w:tc>
      </w:tr>
      <w:tr w:rsidR="00E97BF1" w:rsidRPr="00074B4B" w14:paraId="15211131" w14:textId="77777777" w:rsidTr="00386254">
        <w:trPr>
          <w:trHeight w:val="60"/>
        </w:trPr>
        <w:tc>
          <w:tcPr>
            <w:tcW w:w="795" w:type="pct"/>
            <w:shd w:val="clear" w:color="auto" w:fill="auto"/>
            <w:vAlign w:val="center"/>
            <w:hideMark/>
          </w:tcPr>
          <w:p w14:paraId="54F49BDE"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2011</w:t>
            </w:r>
          </w:p>
        </w:tc>
        <w:tc>
          <w:tcPr>
            <w:tcW w:w="997" w:type="pct"/>
            <w:shd w:val="clear" w:color="auto" w:fill="auto"/>
            <w:vAlign w:val="center"/>
          </w:tcPr>
          <w:p w14:paraId="470C6FCF"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w:t>
            </w:r>
          </w:p>
        </w:tc>
        <w:tc>
          <w:tcPr>
            <w:tcW w:w="1257" w:type="pct"/>
            <w:shd w:val="clear" w:color="auto" w:fill="auto"/>
            <w:vAlign w:val="center"/>
          </w:tcPr>
          <w:p w14:paraId="432A4213"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c>
          <w:tcPr>
            <w:tcW w:w="1029" w:type="pct"/>
            <w:shd w:val="clear" w:color="auto" w:fill="auto"/>
            <w:vAlign w:val="center"/>
          </w:tcPr>
          <w:p w14:paraId="47359FA1"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31</w:t>
            </w:r>
          </w:p>
        </w:tc>
        <w:tc>
          <w:tcPr>
            <w:tcW w:w="922" w:type="pct"/>
            <w:shd w:val="clear" w:color="auto" w:fill="auto"/>
            <w:vAlign w:val="center"/>
          </w:tcPr>
          <w:p w14:paraId="6F39BD53"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r>
      <w:tr w:rsidR="00E97BF1" w:rsidRPr="00074B4B" w14:paraId="79E6271B" w14:textId="77777777" w:rsidTr="00386254">
        <w:trPr>
          <w:trHeight w:val="60"/>
        </w:trPr>
        <w:tc>
          <w:tcPr>
            <w:tcW w:w="795" w:type="pct"/>
            <w:shd w:val="clear" w:color="auto" w:fill="auto"/>
            <w:vAlign w:val="center"/>
            <w:hideMark/>
          </w:tcPr>
          <w:p w14:paraId="309D37FA"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2012</w:t>
            </w:r>
          </w:p>
        </w:tc>
        <w:tc>
          <w:tcPr>
            <w:tcW w:w="997" w:type="pct"/>
            <w:shd w:val="clear" w:color="auto" w:fill="auto"/>
            <w:vAlign w:val="center"/>
          </w:tcPr>
          <w:p w14:paraId="1A794DFC"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w:t>
            </w:r>
          </w:p>
        </w:tc>
        <w:tc>
          <w:tcPr>
            <w:tcW w:w="1257" w:type="pct"/>
            <w:shd w:val="clear" w:color="auto" w:fill="auto"/>
            <w:vAlign w:val="center"/>
          </w:tcPr>
          <w:p w14:paraId="3AB1800F"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c>
          <w:tcPr>
            <w:tcW w:w="1029" w:type="pct"/>
            <w:shd w:val="clear" w:color="auto" w:fill="auto"/>
            <w:vAlign w:val="center"/>
          </w:tcPr>
          <w:p w14:paraId="468A8C2D"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114</w:t>
            </w:r>
          </w:p>
        </w:tc>
        <w:tc>
          <w:tcPr>
            <w:tcW w:w="922" w:type="pct"/>
            <w:shd w:val="clear" w:color="auto" w:fill="auto"/>
            <w:vAlign w:val="center"/>
          </w:tcPr>
          <w:p w14:paraId="4C307430"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r>
      <w:tr w:rsidR="00E97BF1" w:rsidRPr="00074B4B" w14:paraId="5C683C95" w14:textId="77777777" w:rsidTr="00386254">
        <w:trPr>
          <w:trHeight w:val="60"/>
        </w:trPr>
        <w:tc>
          <w:tcPr>
            <w:tcW w:w="795" w:type="pct"/>
            <w:shd w:val="clear" w:color="auto" w:fill="auto"/>
            <w:vAlign w:val="center"/>
            <w:hideMark/>
          </w:tcPr>
          <w:p w14:paraId="0D773691"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2013</w:t>
            </w:r>
          </w:p>
        </w:tc>
        <w:tc>
          <w:tcPr>
            <w:tcW w:w="997" w:type="pct"/>
            <w:shd w:val="clear" w:color="auto" w:fill="auto"/>
            <w:vAlign w:val="center"/>
          </w:tcPr>
          <w:p w14:paraId="3175009D"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w:t>
            </w:r>
          </w:p>
        </w:tc>
        <w:tc>
          <w:tcPr>
            <w:tcW w:w="1257" w:type="pct"/>
            <w:shd w:val="clear" w:color="auto" w:fill="auto"/>
            <w:vAlign w:val="center"/>
          </w:tcPr>
          <w:p w14:paraId="70A559C1"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2</w:t>
            </w:r>
          </w:p>
        </w:tc>
        <w:tc>
          <w:tcPr>
            <w:tcW w:w="1029" w:type="pct"/>
            <w:shd w:val="clear" w:color="auto" w:fill="auto"/>
            <w:vAlign w:val="center"/>
          </w:tcPr>
          <w:p w14:paraId="12712F56"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52</w:t>
            </w:r>
          </w:p>
        </w:tc>
        <w:tc>
          <w:tcPr>
            <w:tcW w:w="922" w:type="pct"/>
            <w:shd w:val="clear" w:color="auto" w:fill="auto"/>
            <w:vAlign w:val="center"/>
          </w:tcPr>
          <w:p w14:paraId="1B31B137"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w:t>
            </w:r>
          </w:p>
        </w:tc>
      </w:tr>
      <w:tr w:rsidR="00E97BF1" w:rsidRPr="00074B4B" w14:paraId="7CC8D7B2" w14:textId="77777777" w:rsidTr="00386254">
        <w:trPr>
          <w:trHeight w:val="60"/>
        </w:trPr>
        <w:tc>
          <w:tcPr>
            <w:tcW w:w="795" w:type="pct"/>
            <w:shd w:val="clear" w:color="auto" w:fill="auto"/>
            <w:vAlign w:val="center"/>
            <w:hideMark/>
          </w:tcPr>
          <w:p w14:paraId="25E90369"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2014</w:t>
            </w:r>
          </w:p>
        </w:tc>
        <w:tc>
          <w:tcPr>
            <w:tcW w:w="997" w:type="pct"/>
            <w:shd w:val="clear" w:color="auto" w:fill="auto"/>
            <w:vAlign w:val="center"/>
          </w:tcPr>
          <w:p w14:paraId="7734A078"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0</w:t>
            </w:r>
          </w:p>
        </w:tc>
        <w:tc>
          <w:tcPr>
            <w:tcW w:w="1257" w:type="pct"/>
            <w:shd w:val="clear" w:color="auto" w:fill="auto"/>
            <w:vAlign w:val="center"/>
          </w:tcPr>
          <w:p w14:paraId="38FD06D1"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0</w:t>
            </w:r>
          </w:p>
        </w:tc>
        <w:tc>
          <w:tcPr>
            <w:tcW w:w="1029" w:type="pct"/>
            <w:shd w:val="clear" w:color="auto" w:fill="auto"/>
            <w:vAlign w:val="center"/>
          </w:tcPr>
          <w:p w14:paraId="5DFB5711"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17</w:t>
            </w:r>
          </w:p>
        </w:tc>
        <w:tc>
          <w:tcPr>
            <w:tcW w:w="922" w:type="pct"/>
            <w:shd w:val="clear" w:color="auto" w:fill="auto"/>
            <w:vAlign w:val="center"/>
          </w:tcPr>
          <w:p w14:paraId="0E480A89" w14:textId="77777777" w:rsidR="00E97BF1" w:rsidRPr="00074B4B" w:rsidRDefault="00623734" w:rsidP="003F5D56">
            <w:pPr>
              <w:spacing w:after="0" w:line="240" w:lineRule="auto"/>
              <w:jc w:val="center"/>
              <w:rPr>
                <w:rFonts w:eastAsia="Calibri" w:cstheme="minorHAnsi"/>
                <w:sz w:val="20"/>
                <w:szCs w:val="20"/>
              </w:rPr>
            </w:pPr>
            <w:r>
              <w:rPr>
                <w:rFonts w:eastAsia="Calibri" w:cstheme="minorHAnsi"/>
                <w:sz w:val="20"/>
                <w:szCs w:val="20"/>
              </w:rPr>
              <w:t>0</w:t>
            </w:r>
          </w:p>
        </w:tc>
      </w:tr>
      <w:tr w:rsidR="00E97BF1" w:rsidRPr="00074B4B" w14:paraId="20EF47F8" w14:textId="77777777" w:rsidTr="00386254">
        <w:trPr>
          <w:trHeight w:val="60"/>
        </w:trPr>
        <w:tc>
          <w:tcPr>
            <w:tcW w:w="795" w:type="pct"/>
            <w:shd w:val="clear" w:color="auto" w:fill="auto"/>
            <w:vAlign w:val="center"/>
            <w:hideMark/>
          </w:tcPr>
          <w:p w14:paraId="4007D521"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2015</w:t>
            </w:r>
          </w:p>
        </w:tc>
        <w:tc>
          <w:tcPr>
            <w:tcW w:w="997" w:type="pct"/>
            <w:shd w:val="clear" w:color="auto" w:fill="auto"/>
            <w:vAlign w:val="center"/>
          </w:tcPr>
          <w:p w14:paraId="07882A6F"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c>
          <w:tcPr>
            <w:tcW w:w="1257" w:type="pct"/>
            <w:shd w:val="clear" w:color="auto" w:fill="auto"/>
            <w:vAlign w:val="center"/>
          </w:tcPr>
          <w:p w14:paraId="0DD096D4"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c>
          <w:tcPr>
            <w:tcW w:w="1029" w:type="pct"/>
            <w:shd w:val="clear" w:color="auto" w:fill="auto"/>
            <w:vAlign w:val="center"/>
          </w:tcPr>
          <w:p w14:paraId="163706D4"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50</w:t>
            </w:r>
          </w:p>
        </w:tc>
        <w:tc>
          <w:tcPr>
            <w:tcW w:w="922" w:type="pct"/>
            <w:shd w:val="clear" w:color="auto" w:fill="auto"/>
            <w:vAlign w:val="center"/>
          </w:tcPr>
          <w:p w14:paraId="580DB540"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1</w:t>
            </w:r>
          </w:p>
        </w:tc>
      </w:tr>
      <w:tr w:rsidR="00E97BF1" w:rsidRPr="00074B4B" w14:paraId="7982A976" w14:textId="77777777" w:rsidTr="00386254">
        <w:trPr>
          <w:trHeight w:val="60"/>
        </w:trPr>
        <w:tc>
          <w:tcPr>
            <w:tcW w:w="795" w:type="pct"/>
            <w:shd w:val="clear" w:color="auto" w:fill="auto"/>
            <w:vAlign w:val="center"/>
            <w:hideMark/>
          </w:tcPr>
          <w:p w14:paraId="16A8C844"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2016</w:t>
            </w:r>
          </w:p>
        </w:tc>
        <w:tc>
          <w:tcPr>
            <w:tcW w:w="997" w:type="pct"/>
            <w:shd w:val="clear" w:color="auto" w:fill="auto"/>
            <w:vAlign w:val="center"/>
          </w:tcPr>
          <w:p w14:paraId="6417A401"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w:t>
            </w:r>
          </w:p>
        </w:tc>
        <w:tc>
          <w:tcPr>
            <w:tcW w:w="1257" w:type="pct"/>
            <w:shd w:val="clear" w:color="auto" w:fill="auto"/>
            <w:vAlign w:val="center"/>
          </w:tcPr>
          <w:p w14:paraId="79FBA941"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w:t>
            </w:r>
          </w:p>
        </w:tc>
        <w:tc>
          <w:tcPr>
            <w:tcW w:w="1029" w:type="pct"/>
            <w:shd w:val="clear" w:color="auto" w:fill="auto"/>
            <w:vAlign w:val="center"/>
          </w:tcPr>
          <w:p w14:paraId="46991C39"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52</w:t>
            </w:r>
          </w:p>
        </w:tc>
        <w:tc>
          <w:tcPr>
            <w:tcW w:w="922" w:type="pct"/>
            <w:shd w:val="clear" w:color="auto" w:fill="auto"/>
            <w:vAlign w:val="center"/>
          </w:tcPr>
          <w:p w14:paraId="7ADC890D"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1</w:t>
            </w:r>
          </w:p>
        </w:tc>
      </w:tr>
      <w:tr w:rsidR="00E97BF1" w:rsidRPr="00074B4B" w14:paraId="527DE18B" w14:textId="77777777" w:rsidTr="00386254">
        <w:trPr>
          <w:trHeight w:val="60"/>
        </w:trPr>
        <w:tc>
          <w:tcPr>
            <w:tcW w:w="795" w:type="pct"/>
            <w:shd w:val="clear" w:color="auto" w:fill="auto"/>
            <w:vAlign w:val="center"/>
            <w:hideMark/>
          </w:tcPr>
          <w:p w14:paraId="24AC09E2"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2017</w:t>
            </w:r>
          </w:p>
        </w:tc>
        <w:tc>
          <w:tcPr>
            <w:tcW w:w="997" w:type="pct"/>
            <w:shd w:val="clear" w:color="auto" w:fill="auto"/>
            <w:vAlign w:val="center"/>
          </w:tcPr>
          <w:p w14:paraId="7703D9DF"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6</w:t>
            </w:r>
          </w:p>
        </w:tc>
        <w:tc>
          <w:tcPr>
            <w:tcW w:w="1257" w:type="pct"/>
            <w:shd w:val="clear" w:color="auto" w:fill="auto"/>
            <w:vAlign w:val="center"/>
          </w:tcPr>
          <w:p w14:paraId="69CA37BF"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6</w:t>
            </w:r>
          </w:p>
        </w:tc>
        <w:tc>
          <w:tcPr>
            <w:tcW w:w="1029" w:type="pct"/>
            <w:shd w:val="clear" w:color="auto" w:fill="auto"/>
            <w:vAlign w:val="center"/>
          </w:tcPr>
          <w:p w14:paraId="0DC97E6B"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95</w:t>
            </w:r>
          </w:p>
        </w:tc>
        <w:tc>
          <w:tcPr>
            <w:tcW w:w="922" w:type="pct"/>
            <w:shd w:val="clear" w:color="auto" w:fill="auto"/>
            <w:vAlign w:val="center"/>
          </w:tcPr>
          <w:p w14:paraId="06039528"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0</w:t>
            </w:r>
          </w:p>
        </w:tc>
      </w:tr>
      <w:tr w:rsidR="00E97BF1" w:rsidRPr="00074B4B" w14:paraId="7351E167" w14:textId="77777777" w:rsidTr="00386254">
        <w:trPr>
          <w:trHeight w:val="60"/>
        </w:trPr>
        <w:tc>
          <w:tcPr>
            <w:tcW w:w="795" w:type="pct"/>
            <w:shd w:val="clear" w:color="auto" w:fill="auto"/>
            <w:vAlign w:val="center"/>
            <w:hideMark/>
          </w:tcPr>
          <w:p w14:paraId="42426C4F" w14:textId="77777777" w:rsidR="00E97BF1" w:rsidRPr="00074B4B" w:rsidRDefault="00E97BF1" w:rsidP="003F5D56">
            <w:pPr>
              <w:spacing w:after="0" w:line="240" w:lineRule="auto"/>
              <w:jc w:val="center"/>
              <w:rPr>
                <w:rFonts w:eastAsia="Calibri" w:cstheme="minorHAnsi"/>
                <w:sz w:val="20"/>
                <w:szCs w:val="20"/>
              </w:rPr>
            </w:pPr>
            <w:r w:rsidRPr="00074B4B">
              <w:rPr>
                <w:rFonts w:eastAsia="Times New Roman" w:cstheme="minorHAnsi"/>
                <w:b/>
                <w:bCs/>
                <w:color w:val="000000"/>
                <w:sz w:val="20"/>
                <w:szCs w:val="20"/>
              </w:rPr>
              <w:t>2018</w:t>
            </w:r>
          </w:p>
        </w:tc>
        <w:tc>
          <w:tcPr>
            <w:tcW w:w="997" w:type="pct"/>
            <w:shd w:val="clear" w:color="auto" w:fill="auto"/>
            <w:vAlign w:val="center"/>
          </w:tcPr>
          <w:p w14:paraId="0941F23D"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c>
          <w:tcPr>
            <w:tcW w:w="1257" w:type="pct"/>
            <w:shd w:val="clear" w:color="auto" w:fill="auto"/>
            <w:vAlign w:val="center"/>
          </w:tcPr>
          <w:p w14:paraId="41F6B1FA"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c>
          <w:tcPr>
            <w:tcW w:w="1029" w:type="pct"/>
            <w:shd w:val="clear" w:color="auto" w:fill="auto"/>
            <w:vAlign w:val="center"/>
          </w:tcPr>
          <w:p w14:paraId="301696EB"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16</w:t>
            </w:r>
          </w:p>
        </w:tc>
        <w:tc>
          <w:tcPr>
            <w:tcW w:w="922" w:type="pct"/>
            <w:shd w:val="clear" w:color="auto" w:fill="auto"/>
            <w:vAlign w:val="center"/>
          </w:tcPr>
          <w:p w14:paraId="6DA879B4"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r>
      <w:tr w:rsidR="00E97BF1" w:rsidRPr="00074B4B" w14:paraId="4669D42E" w14:textId="77777777" w:rsidTr="00386254">
        <w:trPr>
          <w:trHeight w:val="60"/>
        </w:trPr>
        <w:tc>
          <w:tcPr>
            <w:tcW w:w="795" w:type="pct"/>
            <w:shd w:val="clear" w:color="auto" w:fill="auto"/>
            <w:vAlign w:val="center"/>
            <w:hideMark/>
          </w:tcPr>
          <w:p w14:paraId="274125BB" w14:textId="77777777" w:rsidR="00E97BF1" w:rsidRPr="00074B4B" w:rsidRDefault="00E97BF1" w:rsidP="003F5D56">
            <w:pPr>
              <w:spacing w:after="0" w:line="240" w:lineRule="auto"/>
              <w:jc w:val="center"/>
              <w:rPr>
                <w:rFonts w:eastAsia="Times New Roman" w:cstheme="minorHAnsi"/>
                <w:b/>
                <w:bCs/>
                <w:color w:val="000000"/>
                <w:sz w:val="20"/>
                <w:szCs w:val="20"/>
              </w:rPr>
            </w:pPr>
            <w:r w:rsidRPr="00074B4B">
              <w:rPr>
                <w:rFonts w:eastAsia="Times New Roman" w:cstheme="minorHAnsi"/>
                <w:b/>
                <w:bCs/>
                <w:color w:val="000000"/>
                <w:sz w:val="20"/>
                <w:szCs w:val="20"/>
              </w:rPr>
              <w:t>2019</w:t>
            </w:r>
          </w:p>
        </w:tc>
        <w:tc>
          <w:tcPr>
            <w:tcW w:w="997" w:type="pct"/>
            <w:shd w:val="clear" w:color="auto" w:fill="auto"/>
            <w:vAlign w:val="center"/>
          </w:tcPr>
          <w:p w14:paraId="09512D69"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w:t>
            </w:r>
          </w:p>
        </w:tc>
        <w:tc>
          <w:tcPr>
            <w:tcW w:w="1257" w:type="pct"/>
            <w:shd w:val="clear" w:color="auto" w:fill="auto"/>
            <w:vAlign w:val="center"/>
          </w:tcPr>
          <w:p w14:paraId="0A47CAA6"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w:t>
            </w:r>
          </w:p>
        </w:tc>
        <w:tc>
          <w:tcPr>
            <w:tcW w:w="1029" w:type="pct"/>
            <w:shd w:val="clear" w:color="auto" w:fill="auto"/>
            <w:vAlign w:val="center"/>
          </w:tcPr>
          <w:p w14:paraId="7F35E9F0"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59</w:t>
            </w:r>
          </w:p>
        </w:tc>
        <w:tc>
          <w:tcPr>
            <w:tcW w:w="922" w:type="pct"/>
            <w:shd w:val="clear" w:color="auto" w:fill="auto"/>
            <w:vAlign w:val="center"/>
          </w:tcPr>
          <w:p w14:paraId="525C9FC3"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2</w:t>
            </w:r>
          </w:p>
        </w:tc>
      </w:tr>
      <w:tr w:rsidR="00E97BF1" w:rsidRPr="00074B4B" w14:paraId="178D4327" w14:textId="77777777" w:rsidTr="00386254">
        <w:trPr>
          <w:trHeight w:val="60"/>
        </w:trPr>
        <w:tc>
          <w:tcPr>
            <w:tcW w:w="795" w:type="pct"/>
            <w:shd w:val="clear" w:color="auto" w:fill="auto"/>
            <w:vAlign w:val="center"/>
          </w:tcPr>
          <w:p w14:paraId="64FDC878" w14:textId="77777777" w:rsidR="00E97BF1" w:rsidRPr="00074B4B" w:rsidRDefault="00B46EAD" w:rsidP="003F5D56">
            <w:pPr>
              <w:spacing w:after="0" w:line="240" w:lineRule="auto"/>
              <w:jc w:val="center"/>
              <w:rPr>
                <w:rFonts w:eastAsia="Times New Roman" w:cstheme="minorHAnsi"/>
                <w:b/>
                <w:bCs/>
                <w:color w:val="000000"/>
                <w:sz w:val="20"/>
                <w:szCs w:val="20"/>
              </w:rPr>
            </w:pPr>
            <w:r>
              <w:rPr>
                <w:rFonts w:eastAsia="Times New Roman" w:cstheme="minorHAnsi"/>
                <w:b/>
                <w:bCs/>
                <w:color w:val="000000"/>
                <w:sz w:val="20"/>
                <w:szCs w:val="20"/>
              </w:rPr>
              <w:t xml:space="preserve">01.01. – 30.06. </w:t>
            </w:r>
            <w:r w:rsidR="00E97BF1" w:rsidRPr="00074B4B">
              <w:rPr>
                <w:rFonts w:eastAsia="Times New Roman" w:cstheme="minorHAnsi"/>
                <w:b/>
                <w:bCs/>
                <w:color w:val="000000"/>
                <w:sz w:val="20"/>
                <w:szCs w:val="20"/>
              </w:rPr>
              <w:t>2020</w:t>
            </w:r>
          </w:p>
        </w:tc>
        <w:tc>
          <w:tcPr>
            <w:tcW w:w="997" w:type="pct"/>
            <w:shd w:val="clear" w:color="auto" w:fill="auto"/>
            <w:vAlign w:val="center"/>
          </w:tcPr>
          <w:p w14:paraId="770082AD"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3</w:t>
            </w:r>
          </w:p>
        </w:tc>
        <w:tc>
          <w:tcPr>
            <w:tcW w:w="1257" w:type="pct"/>
            <w:shd w:val="clear" w:color="auto" w:fill="auto"/>
            <w:vAlign w:val="center"/>
          </w:tcPr>
          <w:p w14:paraId="69A213F1"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0</w:t>
            </w:r>
          </w:p>
        </w:tc>
        <w:tc>
          <w:tcPr>
            <w:tcW w:w="1029" w:type="pct"/>
            <w:shd w:val="clear" w:color="auto" w:fill="auto"/>
            <w:vAlign w:val="center"/>
          </w:tcPr>
          <w:p w14:paraId="09E3F060"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47</w:t>
            </w:r>
          </w:p>
        </w:tc>
        <w:tc>
          <w:tcPr>
            <w:tcW w:w="922" w:type="pct"/>
            <w:shd w:val="clear" w:color="auto" w:fill="auto"/>
            <w:vAlign w:val="center"/>
          </w:tcPr>
          <w:p w14:paraId="088954F7" w14:textId="77777777" w:rsidR="00E97BF1" w:rsidRPr="00074B4B" w:rsidRDefault="00B46EAD" w:rsidP="003F5D56">
            <w:pPr>
              <w:spacing w:after="0" w:line="240" w:lineRule="auto"/>
              <w:jc w:val="center"/>
              <w:rPr>
                <w:rFonts w:eastAsia="Calibri" w:cstheme="minorHAnsi"/>
                <w:sz w:val="20"/>
                <w:szCs w:val="20"/>
              </w:rPr>
            </w:pPr>
            <w:r>
              <w:rPr>
                <w:rFonts w:eastAsia="Calibri" w:cstheme="minorHAnsi"/>
                <w:sz w:val="20"/>
                <w:szCs w:val="20"/>
              </w:rPr>
              <w:t>0</w:t>
            </w:r>
          </w:p>
        </w:tc>
      </w:tr>
      <w:tr w:rsidR="00E97BF1" w:rsidRPr="00074B4B" w14:paraId="0A664494" w14:textId="77777777" w:rsidTr="00386254">
        <w:trPr>
          <w:trHeight w:val="70"/>
        </w:trPr>
        <w:tc>
          <w:tcPr>
            <w:tcW w:w="795" w:type="pct"/>
            <w:shd w:val="clear" w:color="auto" w:fill="auto"/>
            <w:vAlign w:val="center"/>
            <w:hideMark/>
          </w:tcPr>
          <w:p w14:paraId="2155E438" w14:textId="77777777" w:rsidR="00E97BF1" w:rsidRPr="00F744A5" w:rsidRDefault="00E97BF1" w:rsidP="003F5D56">
            <w:pPr>
              <w:spacing w:after="0" w:line="240" w:lineRule="auto"/>
              <w:jc w:val="center"/>
              <w:rPr>
                <w:rFonts w:eastAsia="Times New Roman" w:cstheme="minorHAnsi"/>
                <w:b/>
                <w:bCs/>
                <w:color w:val="000000"/>
                <w:sz w:val="22"/>
              </w:rPr>
            </w:pPr>
            <w:r w:rsidRPr="00F744A5">
              <w:rPr>
                <w:rFonts w:eastAsia="Times New Roman" w:cstheme="minorHAnsi"/>
                <w:b/>
                <w:bCs/>
                <w:color w:val="000000"/>
                <w:sz w:val="22"/>
              </w:rPr>
              <w:t>UKUPNO</w:t>
            </w:r>
          </w:p>
        </w:tc>
        <w:tc>
          <w:tcPr>
            <w:tcW w:w="997" w:type="pct"/>
            <w:shd w:val="clear" w:color="auto" w:fill="auto"/>
            <w:vAlign w:val="center"/>
          </w:tcPr>
          <w:p w14:paraId="772102E5" w14:textId="77777777" w:rsidR="00E97BF1" w:rsidRPr="00F744A5" w:rsidRDefault="00B46EAD" w:rsidP="003F5D56">
            <w:pPr>
              <w:spacing w:after="0" w:line="240" w:lineRule="auto"/>
              <w:jc w:val="center"/>
              <w:rPr>
                <w:rFonts w:eastAsia="Calibri" w:cstheme="minorHAnsi"/>
                <w:b/>
                <w:bCs/>
                <w:sz w:val="22"/>
              </w:rPr>
            </w:pPr>
            <w:r w:rsidRPr="00F744A5">
              <w:rPr>
                <w:rFonts w:eastAsia="Calibri" w:cstheme="minorHAnsi"/>
                <w:b/>
                <w:bCs/>
                <w:sz w:val="22"/>
              </w:rPr>
              <w:t>30</w:t>
            </w:r>
          </w:p>
        </w:tc>
        <w:tc>
          <w:tcPr>
            <w:tcW w:w="1257" w:type="pct"/>
            <w:shd w:val="clear" w:color="auto" w:fill="auto"/>
            <w:vAlign w:val="center"/>
          </w:tcPr>
          <w:p w14:paraId="48790121" w14:textId="77777777" w:rsidR="00E97BF1" w:rsidRPr="00F744A5" w:rsidRDefault="00B46EAD" w:rsidP="003F5D56">
            <w:pPr>
              <w:spacing w:after="0" w:line="240" w:lineRule="auto"/>
              <w:jc w:val="center"/>
              <w:rPr>
                <w:rFonts w:eastAsia="Calibri" w:cstheme="minorHAnsi"/>
                <w:b/>
                <w:bCs/>
                <w:sz w:val="22"/>
              </w:rPr>
            </w:pPr>
            <w:r w:rsidRPr="00F744A5">
              <w:rPr>
                <w:rFonts w:eastAsia="Calibri" w:cstheme="minorHAnsi"/>
                <w:b/>
                <w:bCs/>
                <w:sz w:val="22"/>
              </w:rPr>
              <w:t>26</w:t>
            </w:r>
          </w:p>
        </w:tc>
        <w:tc>
          <w:tcPr>
            <w:tcW w:w="1029" w:type="pct"/>
            <w:shd w:val="clear" w:color="auto" w:fill="auto"/>
            <w:vAlign w:val="center"/>
          </w:tcPr>
          <w:p w14:paraId="652D253B" w14:textId="77777777" w:rsidR="00E97BF1" w:rsidRPr="00F744A5" w:rsidRDefault="00B46EAD" w:rsidP="003F5D56">
            <w:pPr>
              <w:spacing w:after="0" w:line="240" w:lineRule="auto"/>
              <w:jc w:val="center"/>
              <w:rPr>
                <w:rFonts w:eastAsia="Calibri" w:cstheme="minorHAnsi"/>
                <w:b/>
                <w:bCs/>
                <w:sz w:val="22"/>
              </w:rPr>
            </w:pPr>
            <w:r w:rsidRPr="00F744A5">
              <w:rPr>
                <w:rFonts w:eastAsia="Calibri" w:cstheme="minorHAnsi"/>
                <w:b/>
                <w:bCs/>
                <w:sz w:val="22"/>
              </w:rPr>
              <w:t>556</w:t>
            </w:r>
          </w:p>
        </w:tc>
        <w:tc>
          <w:tcPr>
            <w:tcW w:w="922" w:type="pct"/>
            <w:shd w:val="clear" w:color="auto" w:fill="auto"/>
            <w:vAlign w:val="center"/>
          </w:tcPr>
          <w:p w14:paraId="0FFA24E6" w14:textId="77777777" w:rsidR="00E97BF1" w:rsidRPr="00F744A5" w:rsidRDefault="00B46EAD" w:rsidP="003F5D56">
            <w:pPr>
              <w:spacing w:after="0" w:line="240" w:lineRule="auto"/>
              <w:jc w:val="center"/>
              <w:rPr>
                <w:rFonts w:eastAsia="Calibri" w:cstheme="minorHAnsi"/>
                <w:b/>
                <w:bCs/>
                <w:sz w:val="22"/>
              </w:rPr>
            </w:pPr>
            <w:r w:rsidRPr="00F744A5">
              <w:rPr>
                <w:rFonts w:eastAsia="Calibri" w:cstheme="minorHAnsi"/>
                <w:b/>
                <w:bCs/>
                <w:sz w:val="22"/>
              </w:rPr>
              <w:t>9</w:t>
            </w:r>
          </w:p>
        </w:tc>
      </w:tr>
    </w:tbl>
    <w:p w14:paraId="10619E03" w14:textId="5D007162" w:rsidR="00BA6058" w:rsidRDefault="00E97BF1" w:rsidP="00386254">
      <w:pPr>
        <w:jc w:val="center"/>
        <w:rPr>
          <w:rFonts w:cstheme="minorHAnsi"/>
          <w:sz w:val="20"/>
          <w:szCs w:val="20"/>
        </w:rPr>
      </w:pPr>
      <w:r w:rsidRPr="00074B4B">
        <w:rPr>
          <w:rFonts w:cstheme="minorHAnsi"/>
          <w:sz w:val="20"/>
          <w:szCs w:val="20"/>
        </w:rPr>
        <w:t xml:space="preserve">Izvor: DVD </w:t>
      </w:r>
      <w:r>
        <w:rPr>
          <w:rFonts w:cstheme="minorHAnsi"/>
          <w:sz w:val="20"/>
          <w:szCs w:val="20"/>
        </w:rPr>
        <w:t>Brinje, 2020.god.</w:t>
      </w:r>
    </w:p>
    <w:p w14:paraId="55EA15A3" w14:textId="77777777" w:rsidR="00D97AC4" w:rsidRDefault="00D97AC4" w:rsidP="003D7BD3">
      <w:pPr>
        <w:pStyle w:val="Naslov1"/>
        <w:spacing w:before="0"/>
      </w:pPr>
      <w:bookmarkStart w:id="148" w:name="_Toc39822729"/>
      <w:bookmarkStart w:id="149" w:name="_Toc43362432"/>
    </w:p>
    <w:p w14:paraId="5E9A6BD4" w14:textId="77777777" w:rsidR="00D97AC4" w:rsidRDefault="00D97AC4" w:rsidP="003D7BD3">
      <w:pPr>
        <w:pStyle w:val="Naslov1"/>
        <w:spacing w:before="0"/>
      </w:pPr>
    </w:p>
    <w:p w14:paraId="7EC4055E" w14:textId="77777777" w:rsidR="00D97AC4" w:rsidRDefault="00D97AC4" w:rsidP="003D7BD3">
      <w:pPr>
        <w:pStyle w:val="Naslov1"/>
        <w:spacing w:before="0"/>
      </w:pPr>
    </w:p>
    <w:p w14:paraId="7F211930" w14:textId="77777777" w:rsidR="00D97AC4" w:rsidRDefault="00D97AC4" w:rsidP="003D7BD3">
      <w:pPr>
        <w:pStyle w:val="Naslov1"/>
        <w:spacing w:before="0"/>
      </w:pPr>
    </w:p>
    <w:p w14:paraId="6777EF11" w14:textId="77777777" w:rsidR="00D97AC4" w:rsidRDefault="00D97AC4" w:rsidP="003D7BD3">
      <w:pPr>
        <w:pStyle w:val="Naslov1"/>
        <w:spacing w:before="0"/>
      </w:pPr>
    </w:p>
    <w:p w14:paraId="187B33A5" w14:textId="77777777" w:rsidR="00D97AC4" w:rsidRDefault="00D97AC4" w:rsidP="003D7BD3">
      <w:pPr>
        <w:pStyle w:val="Naslov1"/>
        <w:spacing w:before="0"/>
      </w:pPr>
    </w:p>
    <w:p w14:paraId="3C36E06A" w14:textId="77777777" w:rsidR="00D97AC4" w:rsidRDefault="00D97AC4" w:rsidP="003D7BD3">
      <w:pPr>
        <w:pStyle w:val="Naslov1"/>
        <w:spacing w:before="0"/>
      </w:pPr>
    </w:p>
    <w:p w14:paraId="7120EA4F" w14:textId="77777777" w:rsidR="00D97AC4" w:rsidRDefault="00D97AC4" w:rsidP="003D7BD3">
      <w:pPr>
        <w:pStyle w:val="Naslov1"/>
        <w:spacing w:before="0"/>
      </w:pPr>
    </w:p>
    <w:p w14:paraId="7FEDA531" w14:textId="68C44A8E" w:rsidR="00D97AC4" w:rsidRDefault="00D97AC4" w:rsidP="003D7BD3">
      <w:pPr>
        <w:pStyle w:val="Naslov1"/>
        <w:spacing w:before="0"/>
      </w:pPr>
    </w:p>
    <w:p w14:paraId="4D6D194E" w14:textId="7227AFBA" w:rsidR="00D97AC4" w:rsidRDefault="00D97AC4" w:rsidP="00D97AC4"/>
    <w:p w14:paraId="778D7145" w14:textId="3A732564" w:rsidR="00D97AC4" w:rsidRDefault="00D97AC4" w:rsidP="00D97AC4"/>
    <w:p w14:paraId="6E6E30C3" w14:textId="540339A3" w:rsidR="00D97AC4" w:rsidRDefault="00D97AC4" w:rsidP="00D97AC4"/>
    <w:p w14:paraId="1AC7142F" w14:textId="7E80E897" w:rsidR="00D97AC4" w:rsidRDefault="00D97AC4" w:rsidP="00D97AC4"/>
    <w:p w14:paraId="3267EA8F" w14:textId="0C89D21B" w:rsidR="00D97AC4" w:rsidRDefault="00D97AC4" w:rsidP="00D97AC4"/>
    <w:p w14:paraId="1E4E11FA" w14:textId="7C280EB5" w:rsidR="00D97AC4" w:rsidRDefault="00D97AC4" w:rsidP="00D97AC4"/>
    <w:p w14:paraId="27C9435F" w14:textId="77777777" w:rsidR="00386254" w:rsidRDefault="00386254" w:rsidP="00D97AC4"/>
    <w:p w14:paraId="1EAB19ED" w14:textId="250E68AC" w:rsidR="00386254" w:rsidRDefault="00386254" w:rsidP="003D7BD3">
      <w:pPr>
        <w:pStyle w:val="Naslov1"/>
        <w:spacing w:before="0"/>
      </w:pPr>
    </w:p>
    <w:p w14:paraId="34D26494" w14:textId="77777777" w:rsidR="00386254" w:rsidRPr="00386254" w:rsidRDefault="00386254" w:rsidP="00386254"/>
    <w:p w14:paraId="0BF78E11" w14:textId="3085F8EB" w:rsidR="003F5D56" w:rsidRDefault="003F5D56" w:rsidP="003D7BD3">
      <w:pPr>
        <w:pStyle w:val="Naslov1"/>
        <w:spacing w:before="0"/>
      </w:pPr>
      <w:bookmarkStart w:id="150" w:name="_Toc64012423"/>
      <w:r w:rsidRPr="00854AED">
        <w:t>B. PROCJENE UGROŽENOSTI PRAVNIH OSOBA</w:t>
      </w:r>
      <w:bookmarkEnd w:id="148"/>
      <w:bookmarkEnd w:id="149"/>
      <w:bookmarkEnd w:id="150"/>
    </w:p>
    <w:p w14:paraId="3311E5C3" w14:textId="77777777" w:rsidR="003F5D56" w:rsidRDefault="003F5D56" w:rsidP="003F5D56">
      <w:pPr>
        <w:spacing w:after="0"/>
      </w:pPr>
    </w:p>
    <w:p w14:paraId="50A83D89" w14:textId="77777777" w:rsidR="003F5D56" w:rsidRDefault="003F5D56" w:rsidP="003F5D56">
      <w:pPr>
        <w:pStyle w:val="Odlomakpopisa1"/>
        <w:ind w:left="0"/>
      </w:pPr>
      <w:r>
        <w:t>Radi utvrđivanja odgovarajuće organizacije i provođenja mjera zaštite od požara, građevine, građevinski dijelovi i druge nekretnine te prostori razvrstavaju se u jednu od četiri propisane kategorije ugroženosti od požara.</w:t>
      </w:r>
    </w:p>
    <w:p w14:paraId="614D867C" w14:textId="77777777" w:rsidR="003F5D56" w:rsidRDefault="003F5D56" w:rsidP="003F5D56">
      <w:pPr>
        <w:pStyle w:val="Odlomakpopisa1"/>
        <w:ind w:left="0"/>
      </w:pPr>
      <w:r>
        <w:t xml:space="preserve">Razvrstavanje građevina i prostora u kategorije ugroženosti od požara obavlja se s obzirom na vrstu zapaljivih tvari, namjenu građevine i prostora te površinu otvorenog prostora, a temelji se na sljedećim uvjetima, osnovama i kriterijima: </w:t>
      </w:r>
    </w:p>
    <w:p w14:paraId="762D3B74" w14:textId="77777777" w:rsidR="003F5D56" w:rsidRDefault="003F5D56" w:rsidP="00DE3012">
      <w:pPr>
        <w:pStyle w:val="Odlomakpopisa1"/>
        <w:numPr>
          <w:ilvl w:val="0"/>
          <w:numId w:val="6"/>
        </w:numPr>
        <w:spacing w:after="0"/>
      </w:pPr>
      <w:r>
        <w:t>instaliranom kapacitetu za proizvodnju ili preradu,</w:t>
      </w:r>
    </w:p>
    <w:p w14:paraId="404ECD5F" w14:textId="77777777" w:rsidR="003F5D56" w:rsidRDefault="003F5D56" w:rsidP="00DE3012">
      <w:pPr>
        <w:pStyle w:val="Odlomakpopisa1"/>
        <w:numPr>
          <w:ilvl w:val="0"/>
          <w:numId w:val="6"/>
        </w:numPr>
        <w:spacing w:after="0"/>
      </w:pPr>
      <w:r>
        <w:t xml:space="preserve">kapacitetu nadzemnih spremnika ili građevina za zapaljive tvari, </w:t>
      </w:r>
    </w:p>
    <w:p w14:paraId="2A2995A5" w14:textId="77777777" w:rsidR="003F5D56" w:rsidRDefault="003F5D56" w:rsidP="00DE3012">
      <w:pPr>
        <w:pStyle w:val="Odlomakpopisa1"/>
        <w:numPr>
          <w:ilvl w:val="0"/>
          <w:numId w:val="6"/>
        </w:numPr>
        <w:spacing w:after="120"/>
      </w:pPr>
      <w:r>
        <w:t>broju uposlenih.</w:t>
      </w:r>
    </w:p>
    <w:p w14:paraId="185EB682" w14:textId="77777777" w:rsidR="003F5D56" w:rsidRDefault="003F5D56" w:rsidP="003F5D56">
      <w:r>
        <w:t>Pod proizvodnjom i preradom podrazumijeva se i pretakanje upaljivih tekućina ili plinova iz spremnika u prijevozna sredstava ili obrnuto za daljnji transport ili prijevoz.</w:t>
      </w:r>
    </w:p>
    <w:p w14:paraId="048C4B5C" w14:textId="77777777" w:rsidR="003F5D56" w:rsidRDefault="003F5D56" w:rsidP="003F5D56">
      <w:r>
        <w:t xml:space="preserve">Sukladno članku 20. </w:t>
      </w:r>
      <w:r w:rsidRPr="00075A71">
        <w:rPr>
          <w:i/>
          <w:iCs/>
        </w:rPr>
        <w:t>Zakona o zaštiti od požara („Narodne Novine“ broj 92/10),</w:t>
      </w:r>
      <w:r>
        <w:t xml:space="preserve"> vlasnici, odnosno korisnici građevina, građevinskih dijelova i drugih nekretnina te prostora razvrstanih u I. i II. kategoriju ugroženosti od požara dužni su donijeti Plan zaštite od požara izrađen na osnovu Procjene ugroženosti od požara i tehnološke eksplozije.</w:t>
      </w:r>
    </w:p>
    <w:p w14:paraId="1533A965" w14:textId="4B54106B" w:rsidR="003F5D56" w:rsidRDefault="003F5D56" w:rsidP="003F5D56">
      <w:pPr>
        <w:pStyle w:val="Odlomakpopisa1"/>
        <w:ind w:left="0"/>
        <w:rPr>
          <w:i/>
          <w:iCs/>
        </w:rPr>
      </w:pPr>
      <w:r w:rsidRPr="00F75FA4">
        <w:t xml:space="preserve">Na području Općine </w:t>
      </w:r>
      <w:r>
        <w:t xml:space="preserve">Brinje </w:t>
      </w:r>
      <w:r w:rsidRPr="00B87ED8">
        <w:rPr>
          <w:b/>
          <w:bCs/>
        </w:rPr>
        <w:t>nema</w:t>
      </w:r>
      <w:r w:rsidRPr="00B87ED8">
        <w:t xml:space="preserve"> pravnih osoba razvrstanih</w:t>
      </w:r>
      <w:r w:rsidRPr="00F75FA4">
        <w:t xml:space="preserve"> u I. ili II. kategoriju ugroženosti od požara sukladno važećem </w:t>
      </w:r>
      <w:r w:rsidRPr="00075A71">
        <w:rPr>
          <w:i/>
          <w:iCs/>
        </w:rPr>
        <w:t>Pravilniku o razvrstavanju građevina, građevinskih dijelova i prostora u kategorije ugroženosti od požara („Narodne Novine“ broj 62/94, 32/97).</w:t>
      </w:r>
    </w:p>
    <w:p w14:paraId="73B44225" w14:textId="77777777" w:rsidR="0031009E" w:rsidRDefault="0031009E" w:rsidP="003F5D56">
      <w:pPr>
        <w:pStyle w:val="Naslov1"/>
        <w:spacing w:before="0"/>
      </w:pPr>
      <w:bookmarkStart w:id="151" w:name="_Toc39822730"/>
      <w:bookmarkStart w:id="152" w:name="_Toc43362433"/>
    </w:p>
    <w:p w14:paraId="5BB1E91A" w14:textId="77777777" w:rsidR="0031009E" w:rsidRDefault="0031009E" w:rsidP="003F5D56">
      <w:pPr>
        <w:pStyle w:val="Naslov1"/>
        <w:spacing w:before="0"/>
      </w:pPr>
    </w:p>
    <w:p w14:paraId="4B99C8EF" w14:textId="4586242B" w:rsidR="0031009E" w:rsidRDefault="0031009E" w:rsidP="003F5D56">
      <w:pPr>
        <w:pStyle w:val="Naslov1"/>
        <w:spacing w:before="0"/>
      </w:pPr>
    </w:p>
    <w:p w14:paraId="4626605C" w14:textId="494B81FD" w:rsidR="0031009E" w:rsidRDefault="0031009E" w:rsidP="0031009E"/>
    <w:p w14:paraId="70C69535" w14:textId="0D570B57" w:rsidR="0031009E" w:rsidRDefault="0031009E" w:rsidP="0031009E"/>
    <w:p w14:paraId="5F5AD076" w14:textId="39FC2020" w:rsidR="0031009E" w:rsidRDefault="0031009E" w:rsidP="0031009E"/>
    <w:p w14:paraId="18693CA0" w14:textId="1847872A" w:rsidR="0031009E" w:rsidRDefault="0031009E" w:rsidP="0031009E"/>
    <w:p w14:paraId="0B192336" w14:textId="77777777" w:rsidR="0031009E" w:rsidRPr="0031009E" w:rsidRDefault="0031009E" w:rsidP="0031009E"/>
    <w:p w14:paraId="0309EEA4" w14:textId="5E6896FF" w:rsidR="0031009E" w:rsidRDefault="0031009E" w:rsidP="003F5D56">
      <w:pPr>
        <w:pStyle w:val="Naslov1"/>
        <w:spacing w:before="0"/>
      </w:pPr>
    </w:p>
    <w:p w14:paraId="09E58759" w14:textId="5493D136" w:rsidR="0031009E" w:rsidRDefault="0031009E" w:rsidP="003F5D56">
      <w:pPr>
        <w:pStyle w:val="Naslov1"/>
        <w:spacing w:before="0"/>
      </w:pPr>
    </w:p>
    <w:p w14:paraId="45CDEEA4" w14:textId="77777777" w:rsidR="0031009E" w:rsidRPr="0031009E" w:rsidRDefault="0031009E" w:rsidP="0031009E"/>
    <w:p w14:paraId="79F6382B" w14:textId="15F8EE95" w:rsidR="003F5D56" w:rsidRDefault="003F5D56" w:rsidP="003F5D56">
      <w:pPr>
        <w:pStyle w:val="Naslov1"/>
        <w:spacing w:before="0"/>
      </w:pPr>
      <w:bookmarkStart w:id="153" w:name="_Toc64012424"/>
      <w:r>
        <w:lastRenderedPageBreak/>
        <w:t>C. STRUČNA OBRADA ČINJENIČNIH PODATAKA</w:t>
      </w:r>
      <w:bookmarkEnd w:id="151"/>
      <w:bookmarkEnd w:id="152"/>
      <w:bookmarkEnd w:id="153"/>
      <w:r>
        <w:t xml:space="preserve"> </w:t>
      </w:r>
    </w:p>
    <w:p w14:paraId="75D5B777" w14:textId="277D1070" w:rsidR="003F5D56" w:rsidRDefault="003F5D56" w:rsidP="003F5D56">
      <w:pPr>
        <w:pStyle w:val="Naslov2"/>
      </w:pPr>
      <w:bookmarkStart w:id="154" w:name="_Toc39822731"/>
      <w:bookmarkStart w:id="155" w:name="_Toc43362434"/>
      <w:bookmarkStart w:id="156" w:name="_Toc64012425"/>
      <w:r>
        <w:t>C.1. MAKROPODJELA NA POŽARNE SEKTORE I ZONE UZ OCJENU UDOVOLJAVAJU LI ONI PROPISIMA GLEDE SPREČAVANJA ŠIRENJA POŽARA</w:t>
      </w:r>
      <w:bookmarkEnd w:id="154"/>
      <w:bookmarkEnd w:id="155"/>
      <w:bookmarkEnd w:id="156"/>
      <w:r>
        <w:t xml:space="preserve"> </w:t>
      </w:r>
    </w:p>
    <w:p w14:paraId="22EC3529" w14:textId="77777777" w:rsidR="003F5D56" w:rsidRDefault="003F5D56" w:rsidP="003F5D56">
      <w:pPr>
        <w:pStyle w:val="Odlomakpopisa1"/>
        <w:spacing w:after="0"/>
        <w:ind w:left="0"/>
      </w:pPr>
    </w:p>
    <w:p w14:paraId="1712766A" w14:textId="4B4D9825" w:rsidR="00A344F3" w:rsidRPr="004A3510" w:rsidRDefault="00A344F3" w:rsidP="00A344F3">
      <w:pPr>
        <w:autoSpaceDE w:val="0"/>
        <w:autoSpaceDN w:val="0"/>
        <w:adjustRightInd w:val="0"/>
        <w:spacing w:after="0"/>
        <w:rPr>
          <w:rFonts w:cstheme="minorHAnsi"/>
          <w:szCs w:val="24"/>
        </w:rPr>
      </w:pPr>
      <w:bookmarkStart w:id="157" w:name="_Hlk40941806"/>
      <w:r w:rsidRPr="00A344F3">
        <w:rPr>
          <w:rFonts w:cstheme="minorHAnsi"/>
          <w:color w:val="000000"/>
          <w:szCs w:val="24"/>
        </w:rPr>
        <w:t xml:space="preserve">Požarno područje određuje vrijeme u kojem vatrogasna postrojba mora intervenirati do najudaljenijeg mjesta područja, a koje ne smije biti duže od 15 minuta po izvršenoj dojavi. S obzirom na </w:t>
      </w:r>
      <w:r w:rsidRPr="004A3510">
        <w:rPr>
          <w:rFonts w:cstheme="minorHAnsi"/>
          <w:szCs w:val="24"/>
        </w:rPr>
        <w:t xml:space="preserve">reljefne karakteristike kraja, postojećim stupnjem </w:t>
      </w:r>
      <w:r w:rsidR="00766AF4" w:rsidRPr="004A3510">
        <w:rPr>
          <w:rFonts w:cstheme="minorHAnsi"/>
          <w:szCs w:val="24"/>
        </w:rPr>
        <w:t>inherentnosti</w:t>
      </w:r>
      <w:r w:rsidRPr="004A3510">
        <w:rPr>
          <w:rFonts w:cstheme="minorHAnsi"/>
          <w:szCs w:val="24"/>
        </w:rPr>
        <w:t xml:space="preserve"> i smještajem DVD-a Brinje, ne osigurava se ispunjenje uvjeta 15 minutnog dolaska na požarište u naseljima Stajnica koje je udaljeno oko 1</w:t>
      </w:r>
      <w:r w:rsidR="00E52683" w:rsidRPr="004A3510">
        <w:rPr>
          <w:rFonts w:cstheme="minorHAnsi"/>
          <w:szCs w:val="24"/>
        </w:rPr>
        <w:t>7</w:t>
      </w:r>
      <w:r w:rsidRPr="004A3510">
        <w:rPr>
          <w:rFonts w:cstheme="minorHAnsi"/>
          <w:szCs w:val="24"/>
        </w:rPr>
        <w:t xml:space="preserve"> km od sjedišta DVD-a Brinje, te u naselja Glibodol koje je udaljeno oko 2</w:t>
      </w:r>
      <w:r w:rsidR="00E52683" w:rsidRPr="004A3510">
        <w:rPr>
          <w:rFonts w:cstheme="minorHAnsi"/>
          <w:szCs w:val="24"/>
        </w:rPr>
        <w:t>3</w:t>
      </w:r>
      <w:r w:rsidRPr="004A3510">
        <w:rPr>
          <w:rFonts w:cstheme="minorHAnsi"/>
          <w:szCs w:val="24"/>
        </w:rPr>
        <w:t xml:space="preserve"> km od sjedišta DVD-a Brinje. </w:t>
      </w:r>
    </w:p>
    <w:p w14:paraId="3A55824C" w14:textId="3191C443" w:rsidR="00A344F3" w:rsidRPr="004A3510" w:rsidRDefault="00A344F3" w:rsidP="00A344F3">
      <w:pPr>
        <w:autoSpaceDE w:val="0"/>
        <w:autoSpaceDN w:val="0"/>
        <w:adjustRightInd w:val="0"/>
        <w:spacing w:after="0"/>
        <w:rPr>
          <w:rFonts w:cstheme="minorHAnsi"/>
          <w:szCs w:val="24"/>
          <w:u w:val="single"/>
        </w:rPr>
      </w:pPr>
      <w:r w:rsidRPr="004A3510">
        <w:rPr>
          <w:rFonts w:cstheme="minorHAnsi"/>
          <w:szCs w:val="24"/>
        </w:rPr>
        <w:t xml:space="preserve">Vrijeme od 15 minuta od trenutka uzbunjivanja do trenutka dolaska na mjesto događaja potrebno je za svladavanje </w:t>
      </w:r>
      <w:r w:rsidR="007417D4" w:rsidRPr="004A3510">
        <w:rPr>
          <w:rFonts w:cstheme="minorHAnsi"/>
          <w:szCs w:val="24"/>
        </w:rPr>
        <w:t>udaljenosti</w:t>
      </w:r>
      <w:r w:rsidRPr="004A3510">
        <w:rPr>
          <w:rFonts w:cstheme="minorHAnsi"/>
          <w:szCs w:val="24"/>
        </w:rPr>
        <w:t xml:space="preserve"> do </w:t>
      </w:r>
      <w:r w:rsidR="007417D4" w:rsidRPr="004A3510">
        <w:rPr>
          <w:rFonts w:cstheme="minorHAnsi"/>
          <w:szCs w:val="24"/>
        </w:rPr>
        <w:t>15</w:t>
      </w:r>
      <w:r w:rsidRPr="004A3510">
        <w:rPr>
          <w:rFonts w:cstheme="minorHAnsi"/>
          <w:szCs w:val="24"/>
        </w:rPr>
        <w:t xml:space="preserve"> km uz prosječnu brzinu vožnje od </w:t>
      </w:r>
      <w:r w:rsidR="007417D4" w:rsidRPr="004A3510">
        <w:rPr>
          <w:rFonts w:cstheme="minorHAnsi"/>
          <w:szCs w:val="24"/>
        </w:rPr>
        <w:t>60</w:t>
      </w:r>
      <w:r w:rsidRPr="004A3510">
        <w:rPr>
          <w:rFonts w:cstheme="minorHAnsi"/>
          <w:szCs w:val="24"/>
        </w:rPr>
        <w:t xml:space="preserve"> km/h, što znači da se </w:t>
      </w:r>
      <w:r w:rsidRPr="004A3510">
        <w:rPr>
          <w:rFonts w:cstheme="minorHAnsi"/>
          <w:b/>
          <w:szCs w:val="24"/>
          <w:u w:val="single"/>
        </w:rPr>
        <w:t>ne može pokriti cijelo područje Općine točnije naselja Stajnica i Glibodol u vremenu do 15 minuta.</w:t>
      </w:r>
      <w:r w:rsidRPr="004A3510">
        <w:rPr>
          <w:rFonts w:cstheme="minorHAnsi"/>
          <w:szCs w:val="24"/>
          <w:u w:val="single"/>
        </w:rPr>
        <w:t xml:space="preserve"> </w:t>
      </w:r>
    </w:p>
    <w:p w14:paraId="4880C62A" w14:textId="77777777" w:rsidR="00A344F3" w:rsidRPr="00A344F3" w:rsidRDefault="00A344F3" w:rsidP="00A344F3">
      <w:pPr>
        <w:autoSpaceDE w:val="0"/>
        <w:autoSpaceDN w:val="0"/>
        <w:adjustRightInd w:val="0"/>
        <w:spacing w:after="0"/>
        <w:rPr>
          <w:rFonts w:cstheme="minorHAnsi"/>
          <w:color w:val="000000"/>
          <w:szCs w:val="24"/>
        </w:rPr>
      </w:pPr>
    </w:p>
    <w:p w14:paraId="7D746384" w14:textId="5A1F8CB4" w:rsidR="00A344F3" w:rsidRPr="00386254" w:rsidRDefault="00A344F3" w:rsidP="00A344F3">
      <w:pPr>
        <w:autoSpaceDE w:val="0"/>
        <w:autoSpaceDN w:val="0"/>
        <w:adjustRightInd w:val="0"/>
        <w:spacing w:after="0"/>
        <w:rPr>
          <w:rFonts w:cstheme="minorHAnsi"/>
          <w:bCs/>
          <w:szCs w:val="24"/>
          <w:u w:val="single"/>
        </w:rPr>
      </w:pPr>
      <w:r w:rsidRPr="00386254">
        <w:rPr>
          <w:rFonts w:cstheme="minorHAnsi"/>
          <w:bCs/>
          <w:szCs w:val="24"/>
        </w:rPr>
        <w:t xml:space="preserve">S obzirom na postojeće okolnosti, glede starosne dobi stanovništva i nedovoljnog broja/ nezainteresiranosti u pogledu protupožarne svijesti pučanstva </w:t>
      </w:r>
      <w:r w:rsidRPr="00386254">
        <w:rPr>
          <w:rFonts w:cstheme="minorHAnsi"/>
          <w:bCs/>
          <w:i/>
          <w:iCs/>
          <w:szCs w:val="24"/>
        </w:rPr>
        <w:t xml:space="preserve">(provjereno od strane DVD-a Brinje prilikom edukacije stanovništva) </w:t>
      </w:r>
      <w:r w:rsidRPr="00386254">
        <w:rPr>
          <w:rFonts w:cstheme="minorHAnsi"/>
          <w:bCs/>
          <w:szCs w:val="24"/>
        </w:rPr>
        <w:t xml:space="preserve">u naseljima Stajnica i Glibodol, a radi osiguranja odgovarajuće učinkovitosti gašenja požara </w:t>
      </w:r>
      <w:r w:rsidRPr="00386254">
        <w:rPr>
          <w:rFonts w:cstheme="minorHAnsi"/>
          <w:bCs/>
          <w:szCs w:val="24"/>
          <w:u w:val="single"/>
        </w:rPr>
        <w:t xml:space="preserve">preporučaju se svakodnevne konstantne evidentirane ophodnje vatrogasnim vozilom (od strane DVD-a Brinje) naselja Stajnica i Glibodol kako bi bilo moguće pristupit gašenju požara u propisanom roku do dolaska ostalih članova DVD-a Brinje. </w:t>
      </w:r>
    </w:p>
    <w:p w14:paraId="0765A917" w14:textId="5EAB9FA1" w:rsidR="00A344F3" w:rsidRDefault="00A344F3" w:rsidP="00A344F3">
      <w:pPr>
        <w:autoSpaceDE w:val="0"/>
        <w:autoSpaceDN w:val="0"/>
        <w:adjustRightInd w:val="0"/>
        <w:spacing w:after="0"/>
        <w:rPr>
          <w:rFonts w:cstheme="minorHAnsi"/>
          <w:bCs/>
          <w:szCs w:val="24"/>
        </w:rPr>
      </w:pPr>
    </w:p>
    <w:p w14:paraId="7917C664" w14:textId="58CFA334" w:rsidR="00D65C85" w:rsidRDefault="00D65C85" w:rsidP="00A344F3">
      <w:pPr>
        <w:autoSpaceDE w:val="0"/>
        <w:autoSpaceDN w:val="0"/>
        <w:adjustRightInd w:val="0"/>
        <w:spacing w:after="0"/>
        <w:rPr>
          <w:rFonts w:cstheme="minorHAnsi"/>
          <w:bCs/>
          <w:szCs w:val="24"/>
        </w:rPr>
      </w:pPr>
      <w:r>
        <w:rPr>
          <w:rFonts w:cstheme="minorHAnsi"/>
          <w:bCs/>
          <w:szCs w:val="24"/>
        </w:rPr>
        <w:t xml:space="preserve">Ova mjera proizlazi iz specifičnosti prostora Općine Brinje te se predlaže s obizom na </w:t>
      </w:r>
      <w:r w:rsidR="000A2237">
        <w:rPr>
          <w:rFonts w:cstheme="minorHAnsi"/>
          <w:bCs/>
          <w:szCs w:val="24"/>
        </w:rPr>
        <w:t>to da radi starosne dobi stanovništva</w:t>
      </w:r>
      <w:r>
        <w:rPr>
          <w:rFonts w:cstheme="minorHAnsi"/>
          <w:bCs/>
          <w:szCs w:val="24"/>
        </w:rPr>
        <w:t xml:space="preserve"> i rijetku naseljenost nije moguće osnovati vatrogasne postrojbe. </w:t>
      </w:r>
    </w:p>
    <w:p w14:paraId="47619EEE" w14:textId="071AE462" w:rsidR="000A2237" w:rsidRDefault="000A2237" w:rsidP="00A344F3">
      <w:pPr>
        <w:autoSpaceDE w:val="0"/>
        <w:autoSpaceDN w:val="0"/>
        <w:adjustRightInd w:val="0"/>
        <w:spacing w:after="0"/>
        <w:rPr>
          <w:rFonts w:cstheme="minorHAnsi"/>
          <w:bCs/>
          <w:szCs w:val="24"/>
        </w:rPr>
      </w:pPr>
    </w:p>
    <w:p w14:paraId="11A9AEF9" w14:textId="5E27E15D" w:rsidR="000A2237" w:rsidRPr="00A32248" w:rsidRDefault="000A2237" w:rsidP="000A2237">
      <w:pPr>
        <w:pStyle w:val="Opisslike"/>
        <w:jc w:val="center"/>
      </w:pPr>
      <w:bookmarkStart w:id="158" w:name="_Toc514048478"/>
      <w:bookmarkStart w:id="159" w:name="_Toc527545347"/>
      <w:bookmarkStart w:id="160" w:name="_Toc532551889"/>
      <w:bookmarkStart w:id="161" w:name="_Toc13211245"/>
      <w:bookmarkStart w:id="162" w:name="_Toc18577154"/>
      <w:bookmarkStart w:id="163" w:name="_Toc20213447"/>
      <w:bookmarkStart w:id="164" w:name="_Toc64012539"/>
      <w:r w:rsidRPr="004D1133">
        <w:t xml:space="preserve">Tablica </w:t>
      </w:r>
      <w:r w:rsidRPr="004D1133">
        <w:rPr>
          <w:noProof/>
        </w:rPr>
        <w:fldChar w:fldCharType="begin"/>
      </w:r>
      <w:r w:rsidRPr="004D1133">
        <w:rPr>
          <w:noProof/>
        </w:rPr>
        <w:instrText xml:space="preserve"> SEQ Tablica \* ARABIC </w:instrText>
      </w:r>
      <w:r w:rsidRPr="004D1133">
        <w:rPr>
          <w:noProof/>
        </w:rPr>
        <w:fldChar w:fldCharType="separate"/>
      </w:r>
      <w:r w:rsidR="00221EB0">
        <w:rPr>
          <w:noProof/>
        </w:rPr>
        <w:t>15</w:t>
      </w:r>
      <w:r w:rsidRPr="004D1133">
        <w:rPr>
          <w:noProof/>
        </w:rPr>
        <w:fldChar w:fldCharType="end"/>
      </w:r>
      <w:r w:rsidRPr="004D1133">
        <w:t xml:space="preserve">: Prikaz gustoće naseljenosti </w:t>
      </w:r>
      <w:bookmarkEnd w:id="158"/>
      <w:bookmarkEnd w:id="159"/>
      <w:bookmarkEnd w:id="160"/>
      <w:bookmarkEnd w:id="161"/>
      <w:bookmarkEnd w:id="162"/>
      <w:bookmarkEnd w:id="163"/>
      <w:r>
        <w:t xml:space="preserve">u naseljima Glibodol i </w:t>
      </w:r>
      <w:r w:rsidR="00221EB0">
        <w:t>S</w:t>
      </w:r>
      <w:r>
        <w:t>tajnica</w:t>
      </w:r>
      <w:bookmarkEnd w:id="164"/>
    </w:p>
    <w:tbl>
      <w:tblPr>
        <w:tblStyle w:val="Reetkatablice"/>
        <w:tblW w:w="0" w:type="auto"/>
        <w:tblInd w:w="638" w:type="dxa"/>
        <w:tblLook w:val="04A0" w:firstRow="1" w:lastRow="0" w:firstColumn="1" w:lastColumn="0" w:noHBand="0" w:noVBand="1"/>
      </w:tblPr>
      <w:tblGrid>
        <w:gridCol w:w="1782"/>
        <w:gridCol w:w="2049"/>
        <w:gridCol w:w="1980"/>
        <w:gridCol w:w="1980"/>
      </w:tblGrid>
      <w:tr w:rsidR="000A2237" w:rsidRPr="004D1133" w14:paraId="0F1CCBCD" w14:textId="77777777" w:rsidTr="00221EB0">
        <w:trPr>
          <w:trHeight w:val="614"/>
        </w:trPr>
        <w:tc>
          <w:tcPr>
            <w:tcW w:w="1782" w:type="dxa"/>
            <w:shd w:val="clear" w:color="auto" w:fill="auto"/>
            <w:vAlign w:val="center"/>
          </w:tcPr>
          <w:p w14:paraId="35AA3716" w14:textId="77777777" w:rsidR="000A2237" w:rsidRPr="004D1133" w:rsidRDefault="000A2237" w:rsidP="00885429">
            <w:pPr>
              <w:spacing w:after="0"/>
              <w:jc w:val="center"/>
              <w:rPr>
                <w:rFonts w:cstheme="minorHAnsi"/>
                <w:b/>
                <w:sz w:val="20"/>
                <w:szCs w:val="20"/>
              </w:rPr>
            </w:pPr>
            <w:r w:rsidRPr="004D1133">
              <w:rPr>
                <w:rFonts w:cstheme="minorHAnsi"/>
                <w:b/>
                <w:sz w:val="20"/>
                <w:szCs w:val="20"/>
              </w:rPr>
              <w:t>Naselje</w:t>
            </w:r>
          </w:p>
        </w:tc>
        <w:tc>
          <w:tcPr>
            <w:tcW w:w="2049" w:type="dxa"/>
            <w:shd w:val="clear" w:color="auto" w:fill="auto"/>
            <w:vAlign w:val="center"/>
          </w:tcPr>
          <w:p w14:paraId="5E101C69" w14:textId="77777777" w:rsidR="000A2237" w:rsidRPr="004D1133" w:rsidRDefault="000A2237" w:rsidP="00885429">
            <w:pPr>
              <w:spacing w:after="0"/>
              <w:jc w:val="center"/>
              <w:rPr>
                <w:rFonts w:cstheme="minorHAnsi"/>
                <w:b/>
                <w:sz w:val="20"/>
                <w:szCs w:val="20"/>
              </w:rPr>
            </w:pPr>
            <w:r w:rsidRPr="004D1133">
              <w:rPr>
                <w:rFonts w:cstheme="minorHAnsi"/>
                <w:b/>
                <w:sz w:val="20"/>
                <w:szCs w:val="20"/>
              </w:rPr>
              <w:t>Broj stanovnika</w:t>
            </w:r>
          </w:p>
        </w:tc>
        <w:tc>
          <w:tcPr>
            <w:tcW w:w="1980" w:type="dxa"/>
            <w:shd w:val="clear" w:color="auto" w:fill="auto"/>
            <w:vAlign w:val="center"/>
          </w:tcPr>
          <w:p w14:paraId="2B1EC4AF" w14:textId="77777777" w:rsidR="000A2237" w:rsidRPr="004D1133" w:rsidRDefault="000A2237" w:rsidP="00885429">
            <w:pPr>
              <w:spacing w:after="0"/>
              <w:jc w:val="center"/>
              <w:rPr>
                <w:rFonts w:cstheme="minorHAnsi"/>
                <w:b/>
                <w:sz w:val="20"/>
                <w:szCs w:val="20"/>
              </w:rPr>
            </w:pPr>
            <w:r w:rsidRPr="004D1133">
              <w:rPr>
                <w:rFonts w:cstheme="minorHAnsi"/>
                <w:b/>
                <w:sz w:val="20"/>
                <w:szCs w:val="20"/>
              </w:rPr>
              <w:t>Površina naselja (km</w:t>
            </w:r>
            <w:r w:rsidRPr="004D1133">
              <w:rPr>
                <w:rFonts w:cstheme="minorHAnsi"/>
                <w:b/>
                <w:sz w:val="20"/>
                <w:szCs w:val="20"/>
                <w:vertAlign w:val="superscript"/>
              </w:rPr>
              <w:t>2</w:t>
            </w:r>
            <w:r w:rsidRPr="004D1133">
              <w:rPr>
                <w:rFonts w:cstheme="minorHAnsi"/>
                <w:b/>
                <w:sz w:val="20"/>
                <w:szCs w:val="20"/>
              </w:rPr>
              <w:t>)</w:t>
            </w:r>
          </w:p>
        </w:tc>
        <w:tc>
          <w:tcPr>
            <w:tcW w:w="1980" w:type="dxa"/>
            <w:shd w:val="clear" w:color="auto" w:fill="auto"/>
            <w:vAlign w:val="center"/>
          </w:tcPr>
          <w:p w14:paraId="566C2D90" w14:textId="77777777" w:rsidR="000A2237" w:rsidRPr="004D1133" w:rsidRDefault="000A2237" w:rsidP="00885429">
            <w:pPr>
              <w:spacing w:after="0"/>
              <w:jc w:val="center"/>
              <w:rPr>
                <w:rFonts w:cstheme="minorHAnsi"/>
                <w:b/>
                <w:sz w:val="20"/>
                <w:szCs w:val="20"/>
              </w:rPr>
            </w:pPr>
            <w:r w:rsidRPr="004D1133">
              <w:rPr>
                <w:rFonts w:cstheme="minorHAnsi"/>
                <w:b/>
                <w:sz w:val="20"/>
                <w:szCs w:val="20"/>
              </w:rPr>
              <w:t>Gustoća naseljenosti (st./km</w:t>
            </w:r>
            <w:r w:rsidRPr="004D1133">
              <w:rPr>
                <w:rFonts w:cstheme="minorHAnsi"/>
                <w:b/>
                <w:sz w:val="20"/>
                <w:szCs w:val="20"/>
                <w:vertAlign w:val="superscript"/>
              </w:rPr>
              <w:t>2</w:t>
            </w:r>
            <w:r w:rsidRPr="004D1133">
              <w:rPr>
                <w:rFonts w:cstheme="minorHAnsi"/>
                <w:b/>
                <w:sz w:val="20"/>
                <w:szCs w:val="20"/>
              </w:rPr>
              <w:t>)</w:t>
            </w:r>
          </w:p>
        </w:tc>
      </w:tr>
      <w:tr w:rsidR="000A2237" w:rsidRPr="004D1133" w14:paraId="498737C6" w14:textId="77777777" w:rsidTr="00221EB0">
        <w:tc>
          <w:tcPr>
            <w:tcW w:w="1782" w:type="dxa"/>
            <w:shd w:val="clear" w:color="auto" w:fill="FFFFFF" w:themeFill="background1"/>
            <w:vAlign w:val="center"/>
          </w:tcPr>
          <w:p w14:paraId="5EC32CD2" w14:textId="6315A093" w:rsidR="000A2237" w:rsidRPr="004D1133" w:rsidRDefault="000A2237" w:rsidP="00885429">
            <w:pPr>
              <w:spacing w:after="0"/>
              <w:jc w:val="left"/>
              <w:rPr>
                <w:rFonts w:cstheme="minorHAnsi"/>
                <w:sz w:val="20"/>
                <w:szCs w:val="20"/>
              </w:rPr>
            </w:pPr>
            <w:r>
              <w:rPr>
                <w:rFonts w:cstheme="minorHAnsi"/>
                <w:sz w:val="20"/>
                <w:szCs w:val="20"/>
              </w:rPr>
              <w:t>Glibodol</w:t>
            </w:r>
          </w:p>
        </w:tc>
        <w:tc>
          <w:tcPr>
            <w:tcW w:w="2049" w:type="dxa"/>
            <w:vAlign w:val="center"/>
          </w:tcPr>
          <w:p w14:paraId="009B5AB8" w14:textId="2B09ECBA" w:rsidR="000A2237" w:rsidRPr="004D1133" w:rsidRDefault="000A2237" w:rsidP="00885429">
            <w:pPr>
              <w:spacing w:after="0"/>
              <w:jc w:val="center"/>
              <w:rPr>
                <w:rFonts w:cstheme="minorHAnsi"/>
                <w:sz w:val="20"/>
                <w:szCs w:val="20"/>
              </w:rPr>
            </w:pPr>
            <w:r>
              <w:rPr>
                <w:rFonts w:cstheme="minorHAnsi"/>
                <w:sz w:val="20"/>
                <w:szCs w:val="20"/>
              </w:rPr>
              <w:t>6</w:t>
            </w:r>
          </w:p>
        </w:tc>
        <w:tc>
          <w:tcPr>
            <w:tcW w:w="1980" w:type="dxa"/>
            <w:vAlign w:val="center"/>
          </w:tcPr>
          <w:p w14:paraId="62F403EE" w14:textId="446E252E" w:rsidR="000A2237" w:rsidRPr="004D1133" w:rsidRDefault="000A2237" w:rsidP="00885429">
            <w:pPr>
              <w:spacing w:after="0"/>
              <w:jc w:val="center"/>
              <w:rPr>
                <w:rFonts w:cstheme="minorHAnsi"/>
                <w:sz w:val="20"/>
                <w:szCs w:val="20"/>
              </w:rPr>
            </w:pPr>
            <w:r>
              <w:rPr>
                <w:rFonts w:cstheme="minorHAnsi"/>
                <w:sz w:val="20"/>
                <w:szCs w:val="20"/>
              </w:rPr>
              <w:t>5,30</w:t>
            </w:r>
          </w:p>
        </w:tc>
        <w:tc>
          <w:tcPr>
            <w:tcW w:w="1980" w:type="dxa"/>
            <w:vAlign w:val="center"/>
          </w:tcPr>
          <w:p w14:paraId="4647BF6B" w14:textId="0F97E5BD" w:rsidR="000A2237" w:rsidRPr="004D1133" w:rsidRDefault="000A2237" w:rsidP="00885429">
            <w:pPr>
              <w:spacing w:after="0"/>
              <w:jc w:val="center"/>
              <w:rPr>
                <w:rFonts w:cstheme="minorHAnsi"/>
                <w:sz w:val="20"/>
                <w:szCs w:val="20"/>
              </w:rPr>
            </w:pPr>
            <w:r>
              <w:rPr>
                <w:rFonts w:cstheme="minorHAnsi"/>
                <w:sz w:val="20"/>
                <w:szCs w:val="20"/>
              </w:rPr>
              <w:t>0,88</w:t>
            </w:r>
          </w:p>
        </w:tc>
      </w:tr>
      <w:tr w:rsidR="000A2237" w:rsidRPr="004D1133" w14:paraId="443089E6" w14:textId="77777777" w:rsidTr="00221EB0">
        <w:tc>
          <w:tcPr>
            <w:tcW w:w="1782" w:type="dxa"/>
            <w:shd w:val="clear" w:color="auto" w:fill="FFFFFF" w:themeFill="background1"/>
            <w:vAlign w:val="center"/>
          </w:tcPr>
          <w:p w14:paraId="637380D8" w14:textId="4EFBC037" w:rsidR="000A2237" w:rsidRPr="004D1133" w:rsidRDefault="000A2237" w:rsidP="00885429">
            <w:pPr>
              <w:spacing w:after="0"/>
              <w:jc w:val="left"/>
              <w:rPr>
                <w:rFonts w:cstheme="minorHAnsi"/>
                <w:sz w:val="20"/>
                <w:szCs w:val="20"/>
              </w:rPr>
            </w:pPr>
            <w:r>
              <w:rPr>
                <w:rFonts w:cstheme="minorHAnsi"/>
                <w:sz w:val="20"/>
                <w:szCs w:val="20"/>
              </w:rPr>
              <w:t>Stajnica</w:t>
            </w:r>
          </w:p>
        </w:tc>
        <w:tc>
          <w:tcPr>
            <w:tcW w:w="2049" w:type="dxa"/>
            <w:vAlign w:val="center"/>
          </w:tcPr>
          <w:p w14:paraId="6122B71B" w14:textId="303BEB46" w:rsidR="000A2237" w:rsidRPr="004D1133" w:rsidRDefault="000A2237" w:rsidP="00885429">
            <w:pPr>
              <w:spacing w:after="0"/>
              <w:jc w:val="center"/>
              <w:rPr>
                <w:rFonts w:cstheme="minorHAnsi"/>
                <w:sz w:val="20"/>
                <w:szCs w:val="20"/>
              </w:rPr>
            </w:pPr>
            <w:r>
              <w:rPr>
                <w:rFonts w:cstheme="minorHAnsi"/>
                <w:sz w:val="20"/>
                <w:szCs w:val="20"/>
              </w:rPr>
              <w:t>218</w:t>
            </w:r>
          </w:p>
        </w:tc>
        <w:tc>
          <w:tcPr>
            <w:tcW w:w="1980" w:type="dxa"/>
            <w:vAlign w:val="center"/>
          </w:tcPr>
          <w:p w14:paraId="0BD78272" w14:textId="4A382A6C" w:rsidR="000A2237" w:rsidRPr="004D1133" w:rsidRDefault="000A2237" w:rsidP="00885429">
            <w:pPr>
              <w:spacing w:after="0"/>
              <w:jc w:val="center"/>
              <w:rPr>
                <w:rFonts w:cstheme="minorHAnsi"/>
                <w:sz w:val="20"/>
                <w:szCs w:val="20"/>
              </w:rPr>
            </w:pPr>
            <w:r>
              <w:rPr>
                <w:rFonts w:cstheme="minorHAnsi"/>
                <w:sz w:val="20"/>
                <w:szCs w:val="20"/>
              </w:rPr>
              <w:t>38,4</w:t>
            </w:r>
          </w:p>
        </w:tc>
        <w:tc>
          <w:tcPr>
            <w:tcW w:w="1980" w:type="dxa"/>
            <w:vAlign w:val="center"/>
          </w:tcPr>
          <w:p w14:paraId="65B3F7A6" w14:textId="3AE75940" w:rsidR="000A2237" w:rsidRPr="004D1133" w:rsidRDefault="000A2237" w:rsidP="00885429">
            <w:pPr>
              <w:spacing w:after="0"/>
              <w:jc w:val="center"/>
              <w:rPr>
                <w:rFonts w:cstheme="minorHAnsi"/>
                <w:sz w:val="20"/>
                <w:szCs w:val="20"/>
              </w:rPr>
            </w:pPr>
            <w:r>
              <w:rPr>
                <w:rFonts w:cstheme="minorHAnsi"/>
                <w:sz w:val="20"/>
                <w:szCs w:val="20"/>
              </w:rPr>
              <w:t>0,18</w:t>
            </w:r>
          </w:p>
        </w:tc>
      </w:tr>
    </w:tbl>
    <w:p w14:paraId="58407791" w14:textId="4BE6D056" w:rsidR="000A2237" w:rsidRPr="0031009E" w:rsidRDefault="00221EB0" w:rsidP="0031009E">
      <w:pPr>
        <w:jc w:val="center"/>
        <w:rPr>
          <w:sz w:val="20"/>
          <w:szCs w:val="20"/>
        </w:rPr>
      </w:pPr>
      <w:r w:rsidRPr="00E07388">
        <w:rPr>
          <w:sz w:val="20"/>
          <w:szCs w:val="20"/>
        </w:rPr>
        <w:t>Izvor: Državni zavod za statistiku, Popis stanovništva 2011.god.</w:t>
      </w:r>
    </w:p>
    <w:p w14:paraId="071784F0" w14:textId="4E056477" w:rsidR="000A2237" w:rsidRPr="00E07388" w:rsidRDefault="000A2237" w:rsidP="000A2237">
      <w:pPr>
        <w:pStyle w:val="Opisslike"/>
        <w:jc w:val="center"/>
        <w:rPr>
          <w:rFonts w:cs="Calibri"/>
          <w:szCs w:val="24"/>
        </w:rPr>
      </w:pPr>
      <w:bookmarkStart w:id="165" w:name="_Toc514048476"/>
      <w:bookmarkStart w:id="166" w:name="_Toc527545346"/>
      <w:bookmarkStart w:id="167" w:name="_Toc532551888"/>
      <w:bookmarkStart w:id="168" w:name="_Toc13211244"/>
      <w:bookmarkStart w:id="169" w:name="_Toc18577153"/>
      <w:bookmarkStart w:id="170" w:name="_Toc20213446"/>
      <w:bookmarkStart w:id="171" w:name="_Toc64012540"/>
      <w:r w:rsidRPr="00E07388">
        <w:t xml:space="preserve">Tablica </w:t>
      </w:r>
      <w:r w:rsidRPr="00E07388">
        <w:rPr>
          <w:noProof/>
        </w:rPr>
        <w:fldChar w:fldCharType="begin"/>
      </w:r>
      <w:r w:rsidRPr="00E07388">
        <w:rPr>
          <w:noProof/>
        </w:rPr>
        <w:instrText xml:space="preserve"> SEQ Tablica \* ARABIC </w:instrText>
      </w:r>
      <w:r w:rsidRPr="00E07388">
        <w:rPr>
          <w:noProof/>
        </w:rPr>
        <w:fldChar w:fldCharType="separate"/>
      </w:r>
      <w:r w:rsidR="00885429">
        <w:rPr>
          <w:noProof/>
        </w:rPr>
        <w:t>16</w:t>
      </w:r>
      <w:r w:rsidRPr="00E07388">
        <w:rPr>
          <w:noProof/>
        </w:rPr>
        <w:fldChar w:fldCharType="end"/>
      </w:r>
      <w:r w:rsidRPr="00E07388">
        <w:t xml:space="preserve">: Raspodjela stanovništva na području </w:t>
      </w:r>
      <w:r w:rsidR="00221EB0">
        <w:t>naselja Glibodol</w:t>
      </w:r>
      <w:r w:rsidRPr="00E07388">
        <w:t xml:space="preserve"> prema starosti i spolu</w:t>
      </w:r>
      <w:bookmarkEnd w:id="165"/>
      <w:bookmarkEnd w:id="166"/>
      <w:bookmarkEnd w:id="167"/>
      <w:bookmarkEnd w:id="168"/>
      <w:bookmarkEnd w:id="169"/>
      <w:bookmarkEnd w:id="170"/>
      <w:bookmarkEnd w:id="171"/>
    </w:p>
    <w:tbl>
      <w:tblPr>
        <w:tblStyle w:val="Reetkatablice21"/>
        <w:tblW w:w="0" w:type="auto"/>
        <w:jc w:val="center"/>
        <w:tblLook w:val="04A0" w:firstRow="1" w:lastRow="0" w:firstColumn="1" w:lastColumn="0" w:noHBand="0" w:noVBand="1"/>
      </w:tblPr>
      <w:tblGrid>
        <w:gridCol w:w="1857"/>
        <w:gridCol w:w="1433"/>
        <w:gridCol w:w="1559"/>
        <w:gridCol w:w="1652"/>
      </w:tblGrid>
      <w:tr w:rsidR="000A2237" w:rsidRPr="00E07388" w14:paraId="1CECA919" w14:textId="77777777" w:rsidTr="00221EB0">
        <w:trPr>
          <w:jc w:val="center"/>
        </w:trPr>
        <w:tc>
          <w:tcPr>
            <w:tcW w:w="6501" w:type="dxa"/>
            <w:gridSpan w:val="4"/>
            <w:shd w:val="clear" w:color="auto" w:fill="auto"/>
            <w:vAlign w:val="center"/>
          </w:tcPr>
          <w:p w14:paraId="2C5390F4" w14:textId="77777777" w:rsidR="000A2237" w:rsidRPr="00E07388" w:rsidRDefault="000A2237" w:rsidP="00885429">
            <w:pPr>
              <w:spacing w:after="0" w:line="240" w:lineRule="auto"/>
              <w:jc w:val="center"/>
              <w:rPr>
                <w:rFonts w:cstheme="minorHAnsi"/>
                <w:b/>
                <w:sz w:val="20"/>
                <w:szCs w:val="20"/>
              </w:rPr>
            </w:pPr>
            <w:r w:rsidRPr="00E07388">
              <w:rPr>
                <w:rFonts w:cstheme="minorHAnsi"/>
                <w:b/>
                <w:sz w:val="20"/>
                <w:szCs w:val="20"/>
              </w:rPr>
              <w:t xml:space="preserve">Stanovništvo na području </w:t>
            </w:r>
            <w:r>
              <w:rPr>
                <w:rFonts w:cstheme="minorHAnsi"/>
                <w:b/>
                <w:sz w:val="20"/>
                <w:szCs w:val="20"/>
              </w:rPr>
              <w:t>Općine</w:t>
            </w:r>
          </w:p>
        </w:tc>
      </w:tr>
      <w:tr w:rsidR="000A2237" w:rsidRPr="00E07388" w14:paraId="5B644A95" w14:textId="77777777" w:rsidTr="00221EB0">
        <w:trPr>
          <w:jc w:val="center"/>
        </w:trPr>
        <w:tc>
          <w:tcPr>
            <w:tcW w:w="1857" w:type="dxa"/>
            <w:shd w:val="clear" w:color="auto" w:fill="auto"/>
            <w:vAlign w:val="center"/>
          </w:tcPr>
          <w:p w14:paraId="3E1FF05C" w14:textId="77777777" w:rsidR="000A2237" w:rsidRPr="00E07388" w:rsidRDefault="000A2237" w:rsidP="00885429">
            <w:pPr>
              <w:spacing w:after="0" w:line="240" w:lineRule="auto"/>
              <w:jc w:val="center"/>
              <w:rPr>
                <w:rFonts w:cstheme="minorHAnsi"/>
                <w:b/>
                <w:sz w:val="20"/>
                <w:szCs w:val="20"/>
              </w:rPr>
            </w:pPr>
            <w:r w:rsidRPr="00E07388">
              <w:rPr>
                <w:rFonts w:cstheme="minorHAnsi"/>
                <w:b/>
                <w:sz w:val="20"/>
                <w:szCs w:val="20"/>
              </w:rPr>
              <w:t>Starost - Godine</w:t>
            </w:r>
          </w:p>
        </w:tc>
        <w:tc>
          <w:tcPr>
            <w:tcW w:w="1433" w:type="dxa"/>
            <w:shd w:val="clear" w:color="auto" w:fill="auto"/>
            <w:vAlign w:val="center"/>
          </w:tcPr>
          <w:p w14:paraId="6A54CFD0" w14:textId="77777777" w:rsidR="000A2237" w:rsidRPr="00E07388" w:rsidRDefault="000A2237" w:rsidP="00885429">
            <w:pPr>
              <w:spacing w:after="0" w:line="240" w:lineRule="auto"/>
              <w:jc w:val="center"/>
              <w:rPr>
                <w:rFonts w:cstheme="minorHAnsi"/>
                <w:b/>
                <w:sz w:val="20"/>
                <w:szCs w:val="20"/>
              </w:rPr>
            </w:pPr>
            <w:r w:rsidRPr="00E07388">
              <w:rPr>
                <w:rFonts w:cstheme="minorHAnsi"/>
                <w:b/>
                <w:sz w:val="20"/>
                <w:szCs w:val="20"/>
              </w:rPr>
              <w:t>Muški</w:t>
            </w:r>
          </w:p>
        </w:tc>
        <w:tc>
          <w:tcPr>
            <w:tcW w:w="1559" w:type="dxa"/>
            <w:shd w:val="clear" w:color="auto" w:fill="auto"/>
            <w:vAlign w:val="center"/>
          </w:tcPr>
          <w:p w14:paraId="52B548F6" w14:textId="77777777" w:rsidR="000A2237" w:rsidRPr="00E07388" w:rsidRDefault="000A2237" w:rsidP="00885429">
            <w:pPr>
              <w:spacing w:after="0" w:line="240" w:lineRule="auto"/>
              <w:jc w:val="center"/>
              <w:rPr>
                <w:rFonts w:cstheme="minorHAnsi"/>
                <w:b/>
                <w:sz w:val="20"/>
                <w:szCs w:val="20"/>
              </w:rPr>
            </w:pPr>
            <w:r w:rsidRPr="00E07388">
              <w:rPr>
                <w:rFonts w:cstheme="minorHAnsi"/>
                <w:b/>
                <w:sz w:val="20"/>
                <w:szCs w:val="20"/>
              </w:rPr>
              <w:t>Ženski</w:t>
            </w:r>
          </w:p>
        </w:tc>
        <w:tc>
          <w:tcPr>
            <w:tcW w:w="1652" w:type="dxa"/>
            <w:shd w:val="clear" w:color="auto" w:fill="auto"/>
            <w:vAlign w:val="center"/>
          </w:tcPr>
          <w:p w14:paraId="0FBCDC83" w14:textId="77777777" w:rsidR="000A2237" w:rsidRPr="00E07388" w:rsidRDefault="000A2237" w:rsidP="00885429">
            <w:pPr>
              <w:spacing w:after="0" w:line="240" w:lineRule="auto"/>
              <w:jc w:val="center"/>
              <w:rPr>
                <w:rFonts w:cstheme="minorHAnsi"/>
                <w:b/>
                <w:sz w:val="20"/>
                <w:szCs w:val="20"/>
              </w:rPr>
            </w:pPr>
            <w:r w:rsidRPr="00E07388">
              <w:rPr>
                <w:rFonts w:cstheme="minorHAnsi"/>
                <w:b/>
                <w:sz w:val="20"/>
                <w:szCs w:val="20"/>
              </w:rPr>
              <w:t>Ukupno</w:t>
            </w:r>
          </w:p>
        </w:tc>
      </w:tr>
      <w:tr w:rsidR="000A2237" w:rsidRPr="00E07388" w14:paraId="0E3DDEDE" w14:textId="77777777" w:rsidTr="00221EB0">
        <w:trPr>
          <w:jc w:val="center"/>
        </w:trPr>
        <w:tc>
          <w:tcPr>
            <w:tcW w:w="1857" w:type="dxa"/>
            <w:vAlign w:val="center"/>
          </w:tcPr>
          <w:p w14:paraId="318E0A6D"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0-4</w:t>
            </w:r>
          </w:p>
        </w:tc>
        <w:tc>
          <w:tcPr>
            <w:tcW w:w="1433" w:type="dxa"/>
            <w:vAlign w:val="center"/>
          </w:tcPr>
          <w:p w14:paraId="3132B856" w14:textId="2CA1F909"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01D692B0" w14:textId="5CDBA2A3"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1FC61C71" w14:textId="70FB3548"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0D855FA8" w14:textId="77777777" w:rsidTr="00221EB0">
        <w:trPr>
          <w:jc w:val="center"/>
        </w:trPr>
        <w:tc>
          <w:tcPr>
            <w:tcW w:w="1857" w:type="dxa"/>
            <w:vAlign w:val="center"/>
          </w:tcPr>
          <w:p w14:paraId="769B9D86"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5-9</w:t>
            </w:r>
          </w:p>
        </w:tc>
        <w:tc>
          <w:tcPr>
            <w:tcW w:w="1433" w:type="dxa"/>
            <w:vAlign w:val="center"/>
          </w:tcPr>
          <w:p w14:paraId="4AF70455" w14:textId="703804D6"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016E0507" w14:textId="301E8559"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74C39057" w14:textId="1DEE67B3"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7C00E689" w14:textId="77777777" w:rsidTr="00221EB0">
        <w:trPr>
          <w:jc w:val="center"/>
        </w:trPr>
        <w:tc>
          <w:tcPr>
            <w:tcW w:w="1857" w:type="dxa"/>
            <w:vAlign w:val="center"/>
          </w:tcPr>
          <w:p w14:paraId="50B36D66"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10-14</w:t>
            </w:r>
          </w:p>
        </w:tc>
        <w:tc>
          <w:tcPr>
            <w:tcW w:w="1433" w:type="dxa"/>
            <w:vAlign w:val="center"/>
          </w:tcPr>
          <w:p w14:paraId="0E78B2D5" w14:textId="5E0CF2A0"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47714183" w14:textId="31C4D199"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5EEB17E7" w14:textId="66A99C84"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76CF2A4F" w14:textId="77777777" w:rsidTr="00221EB0">
        <w:trPr>
          <w:jc w:val="center"/>
        </w:trPr>
        <w:tc>
          <w:tcPr>
            <w:tcW w:w="1857" w:type="dxa"/>
            <w:vAlign w:val="center"/>
          </w:tcPr>
          <w:p w14:paraId="49990C02"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15-19</w:t>
            </w:r>
          </w:p>
        </w:tc>
        <w:tc>
          <w:tcPr>
            <w:tcW w:w="1433" w:type="dxa"/>
            <w:vAlign w:val="center"/>
          </w:tcPr>
          <w:p w14:paraId="0F6E747B" w14:textId="13E66E2A"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1B775EAA" w14:textId="598BB029"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4D775A47" w14:textId="5EF1EDD5"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7331C7E6" w14:textId="77777777" w:rsidTr="00221EB0">
        <w:trPr>
          <w:jc w:val="center"/>
        </w:trPr>
        <w:tc>
          <w:tcPr>
            <w:tcW w:w="1857" w:type="dxa"/>
            <w:vAlign w:val="center"/>
          </w:tcPr>
          <w:p w14:paraId="049714B6"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20-24</w:t>
            </w:r>
          </w:p>
        </w:tc>
        <w:tc>
          <w:tcPr>
            <w:tcW w:w="1433" w:type="dxa"/>
            <w:vAlign w:val="center"/>
          </w:tcPr>
          <w:p w14:paraId="33022EE8" w14:textId="023DF586" w:rsidR="000A2237" w:rsidRPr="00E07388" w:rsidRDefault="00221EB0" w:rsidP="00885429">
            <w:pPr>
              <w:spacing w:after="0"/>
              <w:jc w:val="center"/>
              <w:rPr>
                <w:rFonts w:cstheme="minorHAnsi"/>
                <w:sz w:val="20"/>
                <w:szCs w:val="20"/>
              </w:rPr>
            </w:pPr>
            <w:r>
              <w:rPr>
                <w:rFonts w:cstheme="minorHAnsi"/>
                <w:sz w:val="20"/>
                <w:szCs w:val="20"/>
              </w:rPr>
              <w:t>1</w:t>
            </w:r>
          </w:p>
        </w:tc>
        <w:tc>
          <w:tcPr>
            <w:tcW w:w="1559" w:type="dxa"/>
            <w:vAlign w:val="center"/>
          </w:tcPr>
          <w:p w14:paraId="75CE5B3C" w14:textId="1E00D3CC"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088F0EA7" w14:textId="0D175E7A" w:rsidR="000A2237" w:rsidRPr="00E07388" w:rsidRDefault="00221EB0" w:rsidP="00885429">
            <w:pPr>
              <w:spacing w:after="0"/>
              <w:jc w:val="center"/>
              <w:rPr>
                <w:rFonts w:cstheme="minorHAnsi"/>
                <w:sz w:val="20"/>
                <w:szCs w:val="20"/>
              </w:rPr>
            </w:pPr>
            <w:r>
              <w:rPr>
                <w:rFonts w:cstheme="minorHAnsi"/>
                <w:sz w:val="20"/>
                <w:szCs w:val="20"/>
              </w:rPr>
              <w:t>1</w:t>
            </w:r>
          </w:p>
        </w:tc>
      </w:tr>
      <w:tr w:rsidR="000A2237" w:rsidRPr="00E07388" w14:paraId="598A138C" w14:textId="77777777" w:rsidTr="00221EB0">
        <w:trPr>
          <w:jc w:val="center"/>
        </w:trPr>
        <w:tc>
          <w:tcPr>
            <w:tcW w:w="1857" w:type="dxa"/>
            <w:vAlign w:val="center"/>
          </w:tcPr>
          <w:p w14:paraId="57CEBB57"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25-29</w:t>
            </w:r>
          </w:p>
        </w:tc>
        <w:tc>
          <w:tcPr>
            <w:tcW w:w="1433" w:type="dxa"/>
            <w:vAlign w:val="center"/>
          </w:tcPr>
          <w:p w14:paraId="30F5CAF4" w14:textId="5490132F"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6077BE04" w14:textId="363CE581"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6CC19550" w14:textId="593D458D"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158F6A36" w14:textId="77777777" w:rsidTr="00221EB0">
        <w:trPr>
          <w:jc w:val="center"/>
        </w:trPr>
        <w:tc>
          <w:tcPr>
            <w:tcW w:w="1857" w:type="dxa"/>
            <w:vAlign w:val="center"/>
          </w:tcPr>
          <w:p w14:paraId="211CDADF" w14:textId="77777777" w:rsidR="000A2237" w:rsidRPr="00E07388" w:rsidRDefault="000A2237" w:rsidP="00885429">
            <w:pPr>
              <w:spacing w:after="0"/>
              <w:jc w:val="center"/>
              <w:rPr>
                <w:rFonts w:cstheme="minorHAnsi"/>
                <w:b/>
                <w:sz w:val="20"/>
                <w:szCs w:val="20"/>
              </w:rPr>
            </w:pPr>
            <w:r w:rsidRPr="00E07388">
              <w:rPr>
                <w:rFonts w:cstheme="minorHAnsi"/>
                <w:b/>
                <w:sz w:val="20"/>
                <w:szCs w:val="20"/>
              </w:rPr>
              <w:lastRenderedPageBreak/>
              <w:t>30-34</w:t>
            </w:r>
          </w:p>
        </w:tc>
        <w:tc>
          <w:tcPr>
            <w:tcW w:w="1433" w:type="dxa"/>
            <w:vAlign w:val="center"/>
          </w:tcPr>
          <w:p w14:paraId="6B055DE6" w14:textId="1EA21B33"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47F025EF" w14:textId="4BFA395C"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62EC1285" w14:textId="59776359"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5ACD28F3" w14:textId="77777777" w:rsidTr="00221EB0">
        <w:trPr>
          <w:jc w:val="center"/>
        </w:trPr>
        <w:tc>
          <w:tcPr>
            <w:tcW w:w="1857" w:type="dxa"/>
            <w:vAlign w:val="center"/>
          </w:tcPr>
          <w:p w14:paraId="39EA50B1"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35-39</w:t>
            </w:r>
          </w:p>
        </w:tc>
        <w:tc>
          <w:tcPr>
            <w:tcW w:w="1433" w:type="dxa"/>
            <w:vAlign w:val="center"/>
          </w:tcPr>
          <w:p w14:paraId="6D265D2E" w14:textId="542B40DF"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73D1A777" w14:textId="1A64884D"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4D1286E0" w14:textId="1DCDAAEC"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0A059347" w14:textId="77777777" w:rsidTr="00221EB0">
        <w:trPr>
          <w:jc w:val="center"/>
        </w:trPr>
        <w:tc>
          <w:tcPr>
            <w:tcW w:w="1857" w:type="dxa"/>
            <w:vAlign w:val="center"/>
          </w:tcPr>
          <w:p w14:paraId="0BA8C97F"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40-44</w:t>
            </w:r>
          </w:p>
        </w:tc>
        <w:tc>
          <w:tcPr>
            <w:tcW w:w="1433" w:type="dxa"/>
            <w:vAlign w:val="center"/>
          </w:tcPr>
          <w:p w14:paraId="6546D118" w14:textId="7622D501"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68D07C41" w14:textId="31528D30"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13BB117" w14:textId="46FF2DCC"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3B78DAAF" w14:textId="77777777" w:rsidTr="00221EB0">
        <w:trPr>
          <w:jc w:val="center"/>
        </w:trPr>
        <w:tc>
          <w:tcPr>
            <w:tcW w:w="1857" w:type="dxa"/>
            <w:vAlign w:val="center"/>
          </w:tcPr>
          <w:p w14:paraId="12EFCF0E"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45-49</w:t>
            </w:r>
          </w:p>
        </w:tc>
        <w:tc>
          <w:tcPr>
            <w:tcW w:w="1433" w:type="dxa"/>
            <w:vAlign w:val="center"/>
          </w:tcPr>
          <w:p w14:paraId="14E711C6" w14:textId="468CD043"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7FA1898E" w14:textId="231E7C6C"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7327085D" w14:textId="63980C28"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6AD1F63A" w14:textId="77777777" w:rsidTr="00221EB0">
        <w:trPr>
          <w:jc w:val="center"/>
        </w:trPr>
        <w:tc>
          <w:tcPr>
            <w:tcW w:w="1857" w:type="dxa"/>
            <w:vAlign w:val="center"/>
          </w:tcPr>
          <w:p w14:paraId="266A5201"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50-54</w:t>
            </w:r>
          </w:p>
        </w:tc>
        <w:tc>
          <w:tcPr>
            <w:tcW w:w="1433" w:type="dxa"/>
            <w:vAlign w:val="center"/>
          </w:tcPr>
          <w:p w14:paraId="57D8AF74" w14:textId="5B173AF6"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2ECFCCBC" w14:textId="253DE6CE" w:rsidR="000A2237"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74EE08BB" w14:textId="3F0251BA" w:rsidR="000A2237" w:rsidRPr="00E07388" w:rsidRDefault="00221EB0" w:rsidP="00885429">
            <w:pPr>
              <w:spacing w:after="0"/>
              <w:jc w:val="center"/>
              <w:rPr>
                <w:rFonts w:cstheme="minorHAnsi"/>
                <w:sz w:val="20"/>
                <w:szCs w:val="20"/>
              </w:rPr>
            </w:pPr>
            <w:r>
              <w:rPr>
                <w:rFonts w:cstheme="minorHAnsi"/>
                <w:sz w:val="20"/>
                <w:szCs w:val="20"/>
              </w:rPr>
              <w:t>1</w:t>
            </w:r>
          </w:p>
        </w:tc>
      </w:tr>
      <w:tr w:rsidR="000A2237" w:rsidRPr="00E07388" w14:paraId="407280E0" w14:textId="77777777" w:rsidTr="00221EB0">
        <w:trPr>
          <w:jc w:val="center"/>
        </w:trPr>
        <w:tc>
          <w:tcPr>
            <w:tcW w:w="1857" w:type="dxa"/>
            <w:vAlign w:val="center"/>
          </w:tcPr>
          <w:p w14:paraId="13DFF87F"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 xml:space="preserve"> 55-59</w:t>
            </w:r>
          </w:p>
        </w:tc>
        <w:tc>
          <w:tcPr>
            <w:tcW w:w="1433" w:type="dxa"/>
            <w:vAlign w:val="center"/>
          </w:tcPr>
          <w:p w14:paraId="124CE97F" w14:textId="570634CB" w:rsidR="000A2237" w:rsidRPr="00E07388" w:rsidRDefault="00221EB0" w:rsidP="00885429">
            <w:pPr>
              <w:spacing w:after="0"/>
              <w:jc w:val="center"/>
              <w:rPr>
                <w:rFonts w:cstheme="minorHAnsi"/>
                <w:sz w:val="20"/>
                <w:szCs w:val="20"/>
              </w:rPr>
            </w:pPr>
            <w:r>
              <w:rPr>
                <w:rFonts w:cstheme="minorHAnsi"/>
                <w:sz w:val="20"/>
                <w:szCs w:val="20"/>
              </w:rPr>
              <w:t>2</w:t>
            </w:r>
          </w:p>
        </w:tc>
        <w:tc>
          <w:tcPr>
            <w:tcW w:w="1559" w:type="dxa"/>
            <w:vAlign w:val="center"/>
          </w:tcPr>
          <w:p w14:paraId="2BA659F2" w14:textId="242442FD"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7D56438" w14:textId="1E2AA553" w:rsidR="000A2237" w:rsidRPr="00E07388" w:rsidRDefault="00221EB0" w:rsidP="00885429">
            <w:pPr>
              <w:spacing w:after="0"/>
              <w:jc w:val="center"/>
              <w:rPr>
                <w:rFonts w:cstheme="minorHAnsi"/>
                <w:sz w:val="20"/>
                <w:szCs w:val="20"/>
              </w:rPr>
            </w:pPr>
            <w:r>
              <w:rPr>
                <w:rFonts w:cstheme="minorHAnsi"/>
                <w:sz w:val="20"/>
                <w:szCs w:val="20"/>
              </w:rPr>
              <w:t>2</w:t>
            </w:r>
          </w:p>
        </w:tc>
      </w:tr>
      <w:tr w:rsidR="000A2237" w:rsidRPr="00E07388" w14:paraId="21737D84" w14:textId="77777777" w:rsidTr="00221EB0">
        <w:trPr>
          <w:jc w:val="center"/>
        </w:trPr>
        <w:tc>
          <w:tcPr>
            <w:tcW w:w="1857" w:type="dxa"/>
            <w:vAlign w:val="center"/>
          </w:tcPr>
          <w:p w14:paraId="03C6E4A0"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60-64</w:t>
            </w:r>
          </w:p>
        </w:tc>
        <w:tc>
          <w:tcPr>
            <w:tcW w:w="1433" w:type="dxa"/>
            <w:vAlign w:val="center"/>
          </w:tcPr>
          <w:p w14:paraId="003D7A0A" w14:textId="65152A95"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517F6FAE" w14:textId="780F7044"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0EC39D6" w14:textId="0352CE41"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5EA8BABB" w14:textId="77777777" w:rsidTr="00221EB0">
        <w:trPr>
          <w:jc w:val="center"/>
        </w:trPr>
        <w:tc>
          <w:tcPr>
            <w:tcW w:w="1857" w:type="dxa"/>
            <w:vAlign w:val="center"/>
          </w:tcPr>
          <w:p w14:paraId="66A30253"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65-69</w:t>
            </w:r>
          </w:p>
        </w:tc>
        <w:tc>
          <w:tcPr>
            <w:tcW w:w="1433" w:type="dxa"/>
            <w:vAlign w:val="center"/>
          </w:tcPr>
          <w:p w14:paraId="169D0E09" w14:textId="1ABF364F"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2230279E" w14:textId="34932C00"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C6CA2A7" w14:textId="0D0BC86E"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0816E014" w14:textId="77777777" w:rsidTr="00221EB0">
        <w:trPr>
          <w:jc w:val="center"/>
        </w:trPr>
        <w:tc>
          <w:tcPr>
            <w:tcW w:w="1857" w:type="dxa"/>
            <w:vAlign w:val="center"/>
          </w:tcPr>
          <w:p w14:paraId="0A107E84"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70-74</w:t>
            </w:r>
          </w:p>
        </w:tc>
        <w:tc>
          <w:tcPr>
            <w:tcW w:w="1433" w:type="dxa"/>
            <w:vAlign w:val="center"/>
          </w:tcPr>
          <w:p w14:paraId="35D2349E" w14:textId="1814E1EE"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5C3960BF" w14:textId="742C2340"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04166F1" w14:textId="5C514C81"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67F1A510" w14:textId="77777777" w:rsidTr="00221EB0">
        <w:trPr>
          <w:jc w:val="center"/>
        </w:trPr>
        <w:tc>
          <w:tcPr>
            <w:tcW w:w="1857" w:type="dxa"/>
            <w:vAlign w:val="center"/>
          </w:tcPr>
          <w:p w14:paraId="709F1F67"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75-79</w:t>
            </w:r>
          </w:p>
        </w:tc>
        <w:tc>
          <w:tcPr>
            <w:tcW w:w="1433" w:type="dxa"/>
            <w:vAlign w:val="center"/>
          </w:tcPr>
          <w:p w14:paraId="23849ED7" w14:textId="35F0CD40"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31CE71A7" w14:textId="71FEE8AA" w:rsidR="000A2237"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57EADB73" w14:textId="5B30A87C" w:rsidR="000A2237" w:rsidRPr="00E07388" w:rsidRDefault="00221EB0" w:rsidP="00885429">
            <w:pPr>
              <w:spacing w:after="0"/>
              <w:jc w:val="center"/>
              <w:rPr>
                <w:rFonts w:cstheme="minorHAnsi"/>
                <w:sz w:val="20"/>
                <w:szCs w:val="20"/>
              </w:rPr>
            </w:pPr>
            <w:r>
              <w:rPr>
                <w:rFonts w:cstheme="minorHAnsi"/>
                <w:sz w:val="20"/>
                <w:szCs w:val="20"/>
              </w:rPr>
              <w:t>1</w:t>
            </w:r>
          </w:p>
        </w:tc>
      </w:tr>
      <w:tr w:rsidR="000A2237" w:rsidRPr="00E07388" w14:paraId="40BEF4B8" w14:textId="77777777" w:rsidTr="00221EB0">
        <w:trPr>
          <w:jc w:val="center"/>
        </w:trPr>
        <w:tc>
          <w:tcPr>
            <w:tcW w:w="1857" w:type="dxa"/>
            <w:vAlign w:val="center"/>
          </w:tcPr>
          <w:p w14:paraId="3C56524B"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80-84</w:t>
            </w:r>
          </w:p>
        </w:tc>
        <w:tc>
          <w:tcPr>
            <w:tcW w:w="1433" w:type="dxa"/>
            <w:vAlign w:val="center"/>
          </w:tcPr>
          <w:p w14:paraId="569FEE45" w14:textId="74BC7815"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5084C3E7" w14:textId="7D57B210" w:rsidR="000A2237"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105C51E8" w14:textId="28571A82" w:rsidR="000A2237" w:rsidRPr="00E07388" w:rsidRDefault="00221EB0" w:rsidP="00885429">
            <w:pPr>
              <w:spacing w:after="0"/>
              <w:jc w:val="center"/>
              <w:rPr>
                <w:rFonts w:cstheme="minorHAnsi"/>
                <w:sz w:val="20"/>
                <w:szCs w:val="20"/>
              </w:rPr>
            </w:pPr>
            <w:r>
              <w:rPr>
                <w:rFonts w:cstheme="minorHAnsi"/>
                <w:sz w:val="20"/>
                <w:szCs w:val="20"/>
              </w:rPr>
              <w:t>1</w:t>
            </w:r>
          </w:p>
        </w:tc>
      </w:tr>
      <w:tr w:rsidR="000A2237" w:rsidRPr="00E07388" w14:paraId="5592B375" w14:textId="77777777" w:rsidTr="00221EB0">
        <w:trPr>
          <w:jc w:val="center"/>
        </w:trPr>
        <w:tc>
          <w:tcPr>
            <w:tcW w:w="1857" w:type="dxa"/>
            <w:vAlign w:val="center"/>
          </w:tcPr>
          <w:p w14:paraId="78BEFC99"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85-89</w:t>
            </w:r>
          </w:p>
        </w:tc>
        <w:tc>
          <w:tcPr>
            <w:tcW w:w="1433" w:type="dxa"/>
            <w:vAlign w:val="center"/>
          </w:tcPr>
          <w:p w14:paraId="51ED7DE8" w14:textId="30A0A918"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1F03FEBB" w14:textId="1E83DC95"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7750106A" w14:textId="43B1F1F5"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59BC83EE" w14:textId="77777777" w:rsidTr="00221EB0">
        <w:trPr>
          <w:jc w:val="center"/>
        </w:trPr>
        <w:tc>
          <w:tcPr>
            <w:tcW w:w="1857" w:type="dxa"/>
            <w:vAlign w:val="center"/>
          </w:tcPr>
          <w:p w14:paraId="77FB8091"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90-94</w:t>
            </w:r>
          </w:p>
        </w:tc>
        <w:tc>
          <w:tcPr>
            <w:tcW w:w="1433" w:type="dxa"/>
            <w:vAlign w:val="center"/>
          </w:tcPr>
          <w:p w14:paraId="06803E8E" w14:textId="1C9C15D4"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00EC7514" w14:textId="2AFE26FB"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0A54292E" w14:textId="732A312A"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4F299B10" w14:textId="77777777" w:rsidTr="00221EB0">
        <w:trPr>
          <w:jc w:val="center"/>
        </w:trPr>
        <w:tc>
          <w:tcPr>
            <w:tcW w:w="1857" w:type="dxa"/>
            <w:vAlign w:val="center"/>
          </w:tcPr>
          <w:p w14:paraId="301E2BF9"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95 i više</w:t>
            </w:r>
          </w:p>
        </w:tc>
        <w:tc>
          <w:tcPr>
            <w:tcW w:w="1433" w:type="dxa"/>
            <w:vAlign w:val="center"/>
          </w:tcPr>
          <w:p w14:paraId="1089BDD6" w14:textId="34AD0B20" w:rsidR="000A2237"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0F446E12" w14:textId="6D908FA2" w:rsidR="000A2237"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4F3F6C46" w14:textId="5DE31EDA" w:rsidR="000A2237" w:rsidRPr="00E07388" w:rsidRDefault="00221EB0" w:rsidP="00885429">
            <w:pPr>
              <w:spacing w:after="0"/>
              <w:jc w:val="center"/>
              <w:rPr>
                <w:rFonts w:cstheme="minorHAnsi"/>
                <w:sz w:val="20"/>
                <w:szCs w:val="20"/>
              </w:rPr>
            </w:pPr>
            <w:r>
              <w:rPr>
                <w:rFonts w:cstheme="minorHAnsi"/>
                <w:sz w:val="20"/>
                <w:szCs w:val="20"/>
              </w:rPr>
              <w:t>0</w:t>
            </w:r>
          </w:p>
        </w:tc>
      </w:tr>
      <w:tr w:rsidR="000A2237" w:rsidRPr="00E07388" w14:paraId="36712627" w14:textId="77777777" w:rsidTr="00221EB0">
        <w:trPr>
          <w:jc w:val="center"/>
        </w:trPr>
        <w:tc>
          <w:tcPr>
            <w:tcW w:w="1857" w:type="dxa"/>
            <w:shd w:val="clear" w:color="auto" w:fill="auto"/>
            <w:vAlign w:val="center"/>
          </w:tcPr>
          <w:p w14:paraId="0A2E824B" w14:textId="77777777" w:rsidR="000A2237" w:rsidRPr="00E07388" w:rsidRDefault="000A2237" w:rsidP="00885429">
            <w:pPr>
              <w:spacing w:after="0"/>
              <w:jc w:val="center"/>
              <w:rPr>
                <w:rFonts w:cstheme="minorHAnsi"/>
                <w:b/>
                <w:sz w:val="20"/>
                <w:szCs w:val="20"/>
              </w:rPr>
            </w:pPr>
            <w:r w:rsidRPr="00E07388">
              <w:rPr>
                <w:rFonts w:cstheme="minorHAnsi"/>
                <w:b/>
                <w:sz w:val="20"/>
                <w:szCs w:val="20"/>
              </w:rPr>
              <w:t>Ukupan broj stanovnika</w:t>
            </w:r>
          </w:p>
        </w:tc>
        <w:tc>
          <w:tcPr>
            <w:tcW w:w="1433" w:type="dxa"/>
            <w:vAlign w:val="center"/>
          </w:tcPr>
          <w:p w14:paraId="354923AE" w14:textId="6D238BB3" w:rsidR="000A2237" w:rsidRPr="00E07388" w:rsidRDefault="00221EB0" w:rsidP="00885429">
            <w:pPr>
              <w:spacing w:after="0"/>
              <w:jc w:val="center"/>
              <w:rPr>
                <w:rFonts w:cstheme="minorHAnsi"/>
                <w:b/>
                <w:sz w:val="20"/>
                <w:szCs w:val="20"/>
              </w:rPr>
            </w:pPr>
            <w:r>
              <w:rPr>
                <w:rFonts w:cstheme="minorHAnsi"/>
                <w:b/>
                <w:sz w:val="20"/>
                <w:szCs w:val="20"/>
              </w:rPr>
              <w:t>3</w:t>
            </w:r>
          </w:p>
        </w:tc>
        <w:tc>
          <w:tcPr>
            <w:tcW w:w="1559" w:type="dxa"/>
            <w:vAlign w:val="center"/>
          </w:tcPr>
          <w:p w14:paraId="51EA9909" w14:textId="07B3518F" w:rsidR="000A2237" w:rsidRPr="00E07388" w:rsidRDefault="00221EB0" w:rsidP="00885429">
            <w:pPr>
              <w:spacing w:after="0"/>
              <w:jc w:val="center"/>
              <w:rPr>
                <w:rFonts w:cstheme="minorHAnsi"/>
                <w:b/>
                <w:sz w:val="20"/>
                <w:szCs w:val="20"/>
              </w:rPr>
            </w:pPr>
            <w:r>
              <w:rPr>
                <w:rFonts w:cstheme="minorHAnsi"/>
                <w:b/>
                <w:sz w:val="20"/>
                <w:szCs w:val="20"/>
              </w:rPr>
              <w:t>3</w:t>
            </w:r>
          </w:p>
        </w:tc>
        <w:tc>
          <w:tcPr>
            <w:tcW w:w="1652" w:type="dxa"/>
            <w:vAlign w:val="center"/>
          </w:tcPr>
          <w:p w14:paraId="2FFDCB68" w14:textId="054C946C" w:rsidR="000A2237" w:rsidRPr="00E07388" w:rsidRDefault="00221EB0" w:rsidP="00885429">
            <w:pPr>
              <w:spacing w:after="0"/>
              <w:jc w:val="center"/>
              <w:rPr>
                <w:rFonts w:cstheme="minorHAnsi"/>
                <w:b/>
                <w:sz w:val="20"/>
                <w:szCs w:val="20"/>
              </w:rPr>
            </w:pPr>
            <w:r>
              <w:rPr>
                <w:rFonts w:cstheme="minorHAnsi"/>
                <w:b/>
                <w:sz w:val="20"/>
                <w:szCs w:val="20"/>
              </w:rPr>
              <w:t>6</w:t>
            </w:r>
          </w:p>
        </w:tc>
      </w:tr>
    </w:tbl>
    <w:p w14:paraId="603ABF08" w14:textId="36B237E0" w:rsidR="00885429" w:rsidRPr="00E07388" w:rsidRDefault="000A2237" w:rsidP="00885429">
      <w:pPr>
        <w:jc w:val="center"/>
        <w:rPr>
          <w:sz w:val="20"/>
          <w:szCs w:val="20"/>
        </w:rPr>
      </w:pPr>
      <w:r w:rsidRPr="00E07388">
        <w:rPr>
          <w:sz w:val="20"/>
          <w:szCs w:val="20"/>
        </w:rPr>
        <w:t>Izvor: Državni zavod za statistiku, Popis stanovništva 2011.god.</w:t>
      </w:r>
    </w:p>
    <w:p w14:paraId="167CC2A3" w14:textId="09A946A9" w:rsidR="00221EB0" w:rsidRPr="00E07388" w:rsidRDefault="00221EB0" w:rsidP="00221EB0">
      <w:pPr>
        <w:pStyle w:val="Opisslike"/>
        <w:jc w:val="center"/>
        <w:rPr>
          <w:rFonts w:cs="Calibri"/>
          <w:szCs w:val="24"/>
        </w:rPr>
      </w:pPr>
      <w:bookmarkStart w:id="172" w:name="_Toc64012541"/>
      <w:r w:rsidRPr="00E07388">
        <w:t xml:space="preserve">Tablica </w:t>
      </w:r>
      <w:r w:rsidRPr="00E07388">
        <w:rPr>
          <w:noProof/>
        </w:rPr>
        <w:fldChar w:fldCharType="begin"/>
      </w:r>
      <w:r w:rsidRPr="00E07388">
        <w:rPr>
          <w:noProof/>
        </w:rPr>
        <w:instrText xml:space="preserve"> SEQ Tablica \* ARABIC </w:instrText>
      </w:r>
      <w:r w:rsidRPr="00E07388">
        <w:rPr>
          <w:noProof/>
        </w:rPr>
        <w:fldChar w:fldCharType="separate"/>
      </w:r>
      <w:r w:rsidR="00885429">
        <w:rPr>
          <w:noProof/>
        </w:rPr>
        <w:t>17</w:t>
      </w:r>
      <w:r w:rsidRPr="00E07388">
        <w:rPr>
          <w:noProof/>
        </w:rPr>
        <w:fldChar w:fldCharType="end"/>
      </w:r>
      <w:r w:rsidRPr="00E07388">
        <w:t xml:space="preserve">: Raspodjela stanovništva na području </w:t>
      </w:r>
      <w:r>
        <w:t>naselja Srajnica</w:t>
      </w:r>
      <w:r w:rsidRPr="00E07388">
        <w:t xml:space="preserve"> prema starosti i spolu</w:t>
      </w:r>
      <w:bookmarkEnd w:id="172"/>
    </w:p>
    <w:tbl>
      <w:tblPr>
        <w:tblStyle w:val="Reetkatablice21"/>
        <w:tblW w:w="0" w:type="auto"/>
        <w:jc w:val="center"/>
        <w:tblLook w:val="04A0" w:firstRow="1" w:lastRow="0" w:firstColumn="1" w:lastColumn="0" w:noHBand="0" w:noVBand="1"/>
      </w:tblPr>
      <w:tblGrid>
        <w:gridCol w:w="1857"/>
        <w:gridCol w:w="1433"/>
        <w:gridCol w:w="1559"/>
        <w:gridCol w:w="1652"/>
      </w:tblGrid>
      <w:tr w:rsidR="00221EB0" w:rsidRPr="00E07388" w14:paraId="7BC607A4" w14:textId="77777777" w:rsidTr="00885429">
        <w:trPr>
          <w:jc w:val="center"/>
        </w:trPr>
        <w:tc>
          <w:tcPr>
            <w:tcW w:w="6501" w:type="dxa"/>
            <w:gridSpan w:val="4"/>
            <w:shd w:val="clear" w:color="auto" w:fill="auto"/>
            <w:vAlign w:val="center"/>
          </w:tcPr>
          <w:p w14:paraId="4B439C0A" w14:textId="77777777" w:rsidR="00221EB0" w:rsidRPr="00E07388" w:rsidRDefault="00221EB0" w:rsidP="00885429">
            <w:pPr>
              <w:spacing w:after="0" w:line="240" w:lineRule="auto"/>
              <w:jc w:val="center"/>
              <w:rPr>
                <w:rFonts w:cstheme="minorHAnsi"/>
                <w:b/>
                <w:sz w:val="20"/>
                <w:szCs w:val="20"/>
              </w:rPr>
            </w:pPr>
            <w:r w:rsidRPr="00E07388">
              <w:rPr>
                <w:rFonts w:cstheme="minorHAnsi"/>
                <w:b/>
                <w:sz w:val="20"/>
                <w:szCs w:val="20"/>
              </w:rPr>
              <w:t xml:space="preserve">Stanovništvo na području </w:t>
            </w:r>
            <w:r>
              <w:rPr>
                <w:rFonts w:cstheme="minorHAnsi"/>
                <w:b/>
                <w:sz w:val="20"/>
                <w:szCs w:val="20"/>
              </w:rPr>
              <w:t>Općine</w:t>
            </w:r>
          </w:p>
        </w:tc>
      </w:tr>
      <w:tr w:rsidR="00221EB0" w:rsidRPr="00E07388" w14:paraId="761A3067" w14:textId="77777777" w:rsidTr="00885429">
        <w:trPr>
          <w:jc w:val="center"/>
        </w:trPr>
        <w:tc>
          <w:tcPr>
            <w:tcW w:w="1857" w:type="dxa"/>
            <w:shd w:val="clear" w:color="auto" w:fill="auto"/>
            <w:vAlign w:val="center"/>
          </w:tcPr>
          <w:p w14:paraId="772020E0" w14:textId="77777777" w:rsidR="00221EB0" w:rsidRPr="00E07388" w:rsidRDefault="00221EB0" w:rsidP="00885429">
            <w:pPr>
              <w:spacing w:after="0" w:line="240" w:lineRule="auto"/>
              <w:jc w:val="center"/>
              <w:rPr>
                <w:rFonts w:cstheme="minorHAnsi"/>
                <w:b/>
                <w:sz w:val="20"/>
                <w:szCs w:val="20"/>
              </w:rPr>
            </w:pPr>
            <w:r w:rsidRPr="00E07388">
              <w:rPr>
                <w:rFonts w:cstheme="minorHAnsi"/>
                <w:b/>
                <w:sz w:val="20"/>
                <w:szCs w:val="20"/>
              </w:rPr>
              <w:t>Starost - Godine</w:t>
            </w:r>
          </w:p>
        </w:tc>
        <w:tc>
          <w:tcPr>
            <w:tcW w:w="1433" w:type="dxa"/>
            <w:shd w:val="clear" w:color="auto" w:fill="auto"/>
            <w:vAlign w:val="center"/>
          </w:tcPr>
          <w:p w14:paraId="269A2CC9" w14:textId="77777777" w:rsidR="00221EB0" w:rsidRPr="00E07388" w:rsidRDefault="00221EB0" w:rsidP="00885429">
            <w:pPr>
              <w:spacing w:after="0" w:line="240" w:lineRule="auto"/>
              <w:jc w:val="center"/>
              <w:rPr>
                <w:rFonts w:cstheme="minorHAnsi"/>
                <w:b/>
                <w:sz w:val="20"/>
                <w:szCs w:val="20"/>
              </w:rPr>
            </w:pPr>
            <w:r w:rsidRPr="00E07388">
              <w:rPr>
                <w:rFonts w:cstheme="minorHAnsi"/>
                <w:b/>
                <w:sz w:val="20"/>
                <w:szCs w:val="20"/>
              </w:rPr>
              <w:t>Muški</w:t>
            </w:r>
          </w:p>
        </w:tc>
        <w:tc>
          <w:tcPr>
            <w:tcW w:w="1559" w:type="dxa"/>
            <w:shd w:val="clear" w:color="auto" w:fill="auto"/>
            <w:vAlign w:val="center"/>
          </w:tcPr>
          <w:p w14:paraId="03B4D4CB" w14:textId="77777777" w:rsidR="00221EB0" w:rsidRPr="00E07388" w:rsidRDefault="00221EB0" w:rsidP="00885429">
            <w:pPr>
              <w:spacing w:after="0" w:line="240" w:lineRule="auto"/>
              <w:jc w:val="center"/>
              <w:rPr>
                <w:rFonts w:cstheme="minorHAnsi"/>
                <w:b/>
                <w:sz w:val="20"/>
                <w:szCs w:val="20"/>
              </w:rPr>
            </w:pPr>
            <w:r w:rsidRPr="00E07388">
              <w:rPr>
                <w:rFonts w:cstheme="minorHAnsi"/>
                <w:b/>
                <w:sz w:val="20"/>
                <w:szCs w:val="20"/>
              </w:rPr>
              <w:t>Ženski</w:t>
            </w:r>
          </w:p>
        </w:tc>
        <w:tc>
          <w:tcPr>
            <w:tcW w:w="1652" w:type="dxa"/>
            <w:shd w:val="clear" w:color="auto" w:fill="auto"/>
            <w:vAlign w:val="center"/>
          </w:tcPr>
          <w:p w14:paraId="4B5424F2" w14:textId="77777777" w:rsidR="00221EB0" w:rsidRPr="00E07388" w:rsidRDefault="00221EB0" w:rsidP="00885429">
            <w:pPr>
              <w:spacing w:after="0" w:line="240" w:lineRule="auto"/>
              <w:jc w:val="center"/>
              <w:rPr>
                <w:rFonts w:cstheme="minorHAnsi"/>
                <w:b/>
                <w:sz w:val="20"/>
                <w:szCs w:val="20"/>
              </w:rPr>
            </w:pPr>
            <w:r w:rsidRPr="00E07388">
              <w:rPr>
                <w:rFonts w:cstheme="minorHAnsi"/>
                <w:b/>
                <w:sz w:val="20"/>
                <w:szCs w:val="20"/>
              </w:rPr>
              <w:t>Ukupno</w:t>
            </w:r>
          </w:p>
        </w:tc>
      </w:tr>
      <w:tr w:rsidR="00221EB0" w:rsidRPr="00E07388" w14:paraId="2B230C71" w14:textId="77777777" w:rsidTr="00885429">
        <w:trPr>
          <w:jc w:val="center"/>
        </w:trPr>
        <w:tc>
          <w:tcPr>
            <w:tcW w:w="1857" w:type="dxa"/>
            <w:vAlign w:val="center"/>
          </w:tcPr>
          <w:p w14:paraId="65BFCD1C"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0-4</w:t>
            </w:r>
          </w:p>
        </w:tc>
        <w:tc>
          <w:tcPr>
            <w:tcW w:w="1433" w:type="dxa"/>
            <w:vAlign w:val="center"/>
          </w:tcPr>
          <w:p w14:paraId="0A2CA861" w14:textId="32ECBC35" w:rsidR="00221EB0" w:rsidRPr="00E07388" w:rsidRDefault="00221EB0" w:rsidP="00885429">
            <w:pPr>
              <w:spacing w:after="0"/>
              <w:jc w:val="center"/>
              <w:rPr>
                <w:rFonts w:cstheme="minorHAnsi"/>
                <w:sz w:val="20"/>
                <w:szCs w:val="20"/>
              </w:rPr>
            </w:pPr>
            <w:r>
              <w:rPr>
                <w:rFonts w:cstheme="minorHAnsi"/>
                <w:sz w:val="20"/>
                <w:szCs w:val="20"/>
              </w:rPr>
              <w:t>7</w:t>
            </w:r>
          </w:p>
        </w:tc>
        <w:tc>
          <w:tcPr>
            <w:tcW w:w="1559" w:type="dxa"/>
            <w:vAlign w:val="center"/>
          </w:tcPr>
          <w:p w14:paraId="6E4458B8" w14:textId="3EFD06C2" w:rsidR="00221EB0" w:rsidRPr="00E07388" w:rsidRDefault="00221EB0" w:rsidP="00885429">
            <w:pPr>
              <w:spacing w:after="0"/>
              <w:jc w:val="center"/>
              <w:rPr>
                <w:rFonts w:cstheme="minorHAnsi"/>
                <w:sz w:val="20"/>
                <w:szCs w:val="20"/>
              </w:rPr>
            </w:pPr>
            <w:r>
              <w:rPr>
                <w:rFonts w:cstheme="minorHAnsi"/>
                <w:sz w:val="20"/>
                <w:szCs w:val="20"/>
              </w:rPr>
              <w:t>4</w:t>
            </w:r>
          </w:p>
        </w:tc>
        <w:tc>
          <w:tcPr>
            <w:tcW w:w="1652" w:type="dxa"/>
            <w:vAlign w:val="center"/>
          </w:tcPr>
          <w:p w14:paraId="4F0C6F9F" w14:textId="6F8A3A8D" w:rsidR="00221EB0" w:rsidRPr="00E07388" w:rsidRDefault="00221EB0" w:rsidP="00885429">
            <w:pPr>
              <w:spacing w:after="0"/>
              <w:jc w:val="center"/>
              <w:rPr>
                <w:rFonts w:cstheme="minorHAnsi"/>
                <w:sz w:val="20"/>
                <w:szCs w:val="20"/>
              </w:rPr>
            </w:pPr>
            <w:r>
              <w:rPr>
                <w:rFonts w:cstheme="minorHAnsi"/>
                <w:sz w:val="20"/>
                <w:szCs w:val="20"/>
              </w:rPr>
              <w:t>11</w:t>
            </w:r>
          </w:p>
        </w:tc>
      </w:tr>
      <w:tr w:rsidR="00221EB0" w:rsidRPr="00E07388" w14:paraId="214450AF" w14:textId="77777777" w:rsidTr="00885429">
        <w:trPr>
          <w:jc w:val="center"/>
        </w:trPr>
        <w:tc>
          <w:tcPr>
            <w:tcW w:w="1857" w:type="dxa"/>
            <w:vAlign w:val="center"/>
          </w:tcPr>
          <w:p w14:paraId="7AA1112E"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5-9</w:t>
            </w:r>
          </w:p>
        </w:tc>
        <w:tc>
          <w:tcPr>
            <w:tcW w:w="1433" w:type="dxa"/>
            <w:vAlign w:val="center"/>
          </w:tcPr>
          <w:p w14:paraId="101D1284" w14:textId="24F522DE" w:rsidR="00221EB0" w:rsidRPr="00E07388" w:rsidRDefault="00221EB0" w:rsidP="00885429">
            <w:pPr>
              <w:spacing w:after="0"/>
              <w:jc w:val="center"/>
              <w:rPr>
                <w:rFonts w:cstheme="minorHAnsi"/>
                <w:sz w:val="20"/>
                <w:szCs w:val="20"/>
              </w:rPr>
            </w:pPr>
            <w:r>
              <w:rPr>
                <w:rFonts w:cstheme="minorHAnsi"/>
                <w:sz w:val="20"/>
                <w:szCs w:val="20"/>
              </w:rPr>
              <w:t>6</w:t>
            </w:r>
          </w:p>
        </w:tc>
        <w:tc>
          <w:tcPr>
            <w:tcW w:w="1559" w:type="dxa"/>
            <w:vAlign w:val="center"/>
          </w:tcPr>
          <w:p w14:paraId="465C0EB8" w14:textId="6B476B00" w:rsidR="00221EB0" w:rsidRPr="00E07388" w:rsidRDefault="00221EB0" w:rsidP="00885429">
            <w:pPr>
              <w:spacing w:after="0"/>
              <w:jc w:val="center"/>
              <w:rPr>
                <w:rFonts w:cstheme="minorHAnsi"/>
                <w:sz w:val="20"/>
                <w:szCs w:val="20"/>
              </w:rPr>
            </w:pPr>
            <w:r>
              <w:rPr>
                <w:rFonts w:cstheme="minorHAnsi"/>
                <w:sz w:val="20"/>
                <w:szCs w:val="20"/>
              </w:rPr>
              <w:t>3</w:t>
            </w:r>
          </w:p>
        </w:tc>
        <w:tc>
          <w:tcPr>
            <w:tcW w:w="1652" w:type="dxa"/>
            <w:vAlign w:val="center"/>
          </w:tcPr>
          <w:p w14:paraId="54AD8E98" w14:textId="2DE0BC5D" w:rsidR="00221EB0" w:rsidRPr="00E07388" w:rsidRDefault="00221EB0" w:rsidP="00885429">
            <w:pPr>
              <w:spacing w:after="0"/>
              <w:jc w:val="center"/>
              <w:rPr>
                <w:rFonts w:cstheme="minorHAnsi"/>
                <w:sz w:val="20"/>
                <w:szCs w:val="20"/>
              </w:rPr>
            </w:pPr>
            <w:r>
              <w:rPr>
                <w:rFonts w:cstheme="minorHAnsi"/>
                <w:sz w:val="20"/>
                <w:szCs w:val="20"/>
              </w:rPr>
              <w:t>9</w:t>
            </w:r>
          </w:p>
        </w:tc>
      </w:tr>
      <w:tr w:rsidR="00221EB0" w:rsidRPr="00E07388" w14:paraId="35C16AE6" w14:textId="77777777" w:rsidTr="00885429">
        <w:trPr>
          <w:jc w:val="center"/>
        </w:trPr>
        <w:tc>
          <w:tcPr>
            <w:tcW w:w="1857" w:type="dxa"/>
            <w:vAlign w:val="center"/>
          </w:tcPr>
          <w:p w14:paraId="54D81FE4"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10-14</w:t>
            </w:r>
          </w:p>
        </w:tc>
        <w:tc>
          <w:tcPr>
            <w:tcW w:w="1433" w:type="dxa"/>
            <w:vAlign w:val="center"/>
          </w:tcPr>
          <w:p w14:paraId="024C5143" w14:textId="21A6FBDA" w:rsidR="00221EB0" w:rsidRPr="00E07388" w:rsidRDefault="00221EB0" w:rsidP="00885429">
            <w:pPr>
              <w:spacing w:after="0"/>
              <w:jc w:val="center"/>
              <w:rPr>
                <w:rFonts w:cstheme="minorHAnsi"/>
                <w:sz w:val="20"/>
                <w:szCs w:val="20"/>
              </w:rPr>
            </w:pPr>
            <w:r>
              <w:rPr>
                <w:rFonts w:cstheme="minorHAnsi"/>
                <w:sz w:val="20"/>
                <w:szCs w:val="20"/>
              </w:rPr>
              <w:t>2</w:t>
            </w:r>
          </w:p>
        </w:tc>
        <w:tc>
          <w:tcPr>
            <w:tcW w:w="1559" w:type="dxa"/>
            <w:vAlign w:val="center"/>
          </w:tcPr>
          <w:p w14:paraId="44D62C3D" w14:textId="1E18994A" w:rsidR="00221EB0"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676C0324" w14:textId="30BD5D1D" w:rsidR="00221EB0" w:rsidRPr="00E07388" w:rsidRDefault="00221EB0" w:rsidP="00885429">
            <w:pPr>
              <w:spacing w:after="0"/>
              <w:jc w:val="center"/>
              <w:rPr>
                <w:rFonts w:cstheme="minorHAnsi"/>
                <w:sz w:val="20"/>
                <w:szCs w:val="20"/>
              </w:rPr>
            </w:pPr>
            <w:r>
              <w:rPr>
                <w:rFonts w:cstheme="minorHAnsi"/>
                <w:sz w:val="20"/>
                <w:szCs w:val="20"/>
              </w:rPr>
              <w:t>3</w:t>
            </w:r>
          </w:p>
        </w:tc>
      </w:tr>
      <w:tr w:rsidR="00221EB0" w:rsidRPr="00E07388" w14:paraId="5D04415D" w14:textId="77777777" w:rsidTr="00885429">
        <w:trPr>
          <w:jc w:val="center"/>
        </w:trPr>
        <w:tc>
          <w:tcPr>
            <w:tcW w:w="1857" w:type="dxa"/>
            <w:vAlign w:val="center"/>
          </w:tcPr>
          <w:p w14:paraId="582EC5D5"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15-19</w:t>
            </w:r>
          </w:p>
        </w:tc>
        <w:tc>
          <w:tcPr>
            <w:tcW w:w="1433" w:type="dxa"/>
            <w:vAlign w:val="center"/>
          </w:tcPr>
          <w:p w14:paraId="156852C6" w14:textId="6BA9E1F9" w:rsidR="00221EB0" w:rsidRPr="00E07388" w:rsidRDefault="00221EB0" w:rsidP="00885429">
            <w:pPr>
              <w:spacing w:after="0"/>
              <w:jc w:val="center"/>
              <w:rPr>
                <w:rFonts w:cstheme="minorHAnsi"/>
                <w:sz w:val="20"/>
                <w:szCs w:val="20"/>
              </w:rPr>
            </w:pPr>
            <w:r>
              <w:rPr>
                <w:rFonts w:cstheme="minorHAnsi"/>
                <w:sz w:val="20"/>
                <w:szCs w:val="20"/>
              </w:rPr>
              <w:t>5</w:t>
            </w:r>
          </w:p>
        </w:tc>
        <w:tc>
          <w:tcPr>
            <w:tcW w:w="1559" w:type="dxa"/>
            <w:vAlign w:val="center"/>
          </w:tcPr>
          <w:p w14:paraId="5E3C39F7" w14:textId="6F4EEF63" w:rsidR="00221EB0" w:rsidRPr="00E07388" w:rsidRDefault="00221EB0" w:rsidP="00885429">
            <w:pPr>
              <w:spacing w:after="0"/>
              <w:jc w:val="center"/>
              <w:rPr>
                <w:rFonts w:cstheme="minorHAnsi"/>
                <w:sz w:val="20"/>
                <w:szCs w:val="20"/>
              </w:rPr>
            </w:pPr>
            <w:r>
              <w:rPr>
                <w:rFonts w:cstheme="minorHAnsi"/>
                <w:sz w:val="20"/>
                <w:szCs w:val="20"/>
              </w:rPr>
              <w:t>2</w:t>
            </w:r>
          </w:p>
        </w:tc>
        <w:tc>
          <w:tcPr>
            <w:tcW w:w="1652" w:type="dxa"/>
            <w:vAlign w:val="center"/>
          </w:tcPr>
          <w:p w14:paraId="47888FDF" w14:textId="42429264" w:rsidR="00221EB0" w:rsidRPr="00E07388" w:rsidRDefault="00221EB0" w:rsidP="00885429">
            <w:pPr>
              <w:spacing w:after="0"/>
              <w:jc w:val="center"/>
              <w:rPr>
                <w:rFonts w:cstheme="minorHAnsi"/>
                <w:sz w:val="20"/>
                <w:szCs w:val="20"/>
              </w:rPr>
            </w:pPr>
            <w:r>
              <w:rPr>
                <w:rFonts w:cstheme="minorHAnsi"/>
                <w:sz w:val="20"/>
                <w:szCs w:val="20"/>
              </w:rPr>
              <w:t>7</w:t>
            </w:r>
          </w:p>
        </w:tc>
      </w:tr>
      <w:tr w:rsidR="00221EB0" w:rsidRPr="00E07388" w14:paraId="4E2EF2F1" w14:textId="77777777" w:rsidTr="00885429">
        <w:trPr>
          <w:jc w:val="center"/>
        </w:trPr>
        <w:tc>
          <w:tcPr>
            <w:tcW w:w="1857" w:type="dxa"/>
            <w:vAlign w:val="center"/>
          </w:tcPr>
          <w:p w14:paraId="074C8772"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20-24</w:t>
            </w:r>
          </w:p>
        </w:tc>
        <w:tc>
          <w:tcPr>
            <w:tcW w:w="1433" w:type="dxa"/>
            <w:vAlign w:val="center"/>
          </w:tcPr>
          <w:p w14:paraId="1DF4E128" w14:textId="0EF6CFB0" w:rsidR="00221EB0" w:rsidRPr="00E07388" w:rsidRDefault="00221EB0" w:rsidP="00885429">
            <w:pPr>
              <w:spacing w:after="0"/>
              <w:jc w:val="center"/>
              <w:rPr>
                <w:rFonts w:cstheme="minorHAnsi"/>
                <w:sz w:val="20"/>
                <w:szCs w:val="20"/>
              </w:rPr>
            </w:pPr>
            <w:r>
              <w:rPr>
                <w:rFonts w:cstheme="minorHAnsi"/>
                <w:sz w:val="20"/>
                <w:szCs w:val="20"/>
              </w:rPr>
              <w:t>1</w:t>
            </w:r>
          </w:p>
        </w:tc>
        <w:tc>
          <w:tcPr>
            <w:tcW w:w="1559" w:type="dxa"/>
            <w:vAlign w:val="center"/>
          </w:tcPr>
          <w:p w14:paraId="566E6C9C" w14:textId="2D8A3FBF" w:rsidR="00221EB0" w:rsidRPr="00E07388" w:rsidRDefault="00221EB0" w:rsidP="00885429">
            <w:pPr>
              <w:spacing w:after="0"/>
              <w:jc w:val="center"/>
              <w:rPr>
                <w:rFonts w:cstheme="minorHAnsi"/>
                <w:sz w:val="20"/>
                <w:szCs w:val="20"/>
              </w:rPr>
            </w:pPr>
            <w:r>
              <w:rPr>
                <w:rFonts w:cstheme="minorHAnsi"/>
                <w:sz w:val="20"/>
                <w:szCs w:val="20"/>
              </w:rPr>
              <w:t>6</w:t>
            </w:r>
          </w:p>
        </w:tc>
        <w:tc>
          <w:tcPr>
            <w:tcW w:w="1652" w:type="dxa"/>
            <w:vAlign w:val="center"/>
          </w:tcPr>
          <w:p w14:paraId="65497589" w14:textId="2BBC4DB1" w:rsidR="00221EB0" w:rsidRPr="00E07388" w:rsidRDefault="00221EB0" w:rsidP="00885429">
            <w:pPr>
              <w:spacing w:after="0"/>
              <w:jc w:val="center"/>
              <w:rPr>
                <w:rFonts w:cstheme="minorHAnsi"/>
                <w:sz w:val="20"/>
                <w:szCs w:val="20"/>
              </w:rPr>
            </w:pPr>
            <w:r>
              <w:rPr>
                <w:rFonts w:cstheme="minorHAnsi"/>
                <w:sz w:val="20"/>
                <w:szCs w:val="20"/>
              </w:rPr>
              <w:t>7</w:t>
            </w:r>
          </w:p>
        </w:tc>
      </w:tr>
      <w:tr w:rsidR="00221EB0" w:rsidRPr="00E07388" w14:paraId="6491B2EB" w14:textId="77777777" w:rsidTr="00885429">
        <w:trPr>
          <w:jc w:val="center"/>
        </w:trPr>
        <w:tc>
          <w:tcPr>
            <w:tcW w:w="1857" w:type="dxa"/>
            <w:vAlign w:val="center"/>
          </w:tcPr>
          <w:p w14:paraId="7A2AF026"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25-29</w:t>
            </w:r>
          </w:p>
        </w:tc>
        <w:tc>
          <w:tcPr>
            <w:tcW w:w="1433" w:type="dxa"/>
            <w:vAlign w:val="center"/>
          </w:tcPr>
          <w:p w14:paraId="5C4BD185" w14:textId="71FD47D4" w:rsidR="00221EB0" w:rsidRPr="00E07388" w:rsidRDefault="00221EB0" w:rsidP="00885429">
            <w:pPr>
              <w:spacing w:after="0"/>
              <w:jc w:val="center"/>
              <w:rPr>
                <w:rFonts w:cstheme="minorHAnsi"/>
                <w:sz w:val="20"/>
                <w:szCs w:val="20"/>
              </w:rPr>
            </w:pPr>
            <w:r>
              <w:rPr>
                <w:rFonts w:cstheme="minorHAnsi"/>
                <w:sz w:val="20"/>
                <w:szCs w:val="20"/>
              </w:rPr>
              <w:t>7</w:t>
            </w:r>
          </w:p>
        </w:tc>
        <w:tc>
          <w:tcPr>
            <w:tcW w:w="1559" w:type="dxa"/>
            <w:vAlign w:val="center"/>
          </w:tcPr>
          <w:p w14:paraId="63B1D4EC" w14:textId="1CB989A0" w:rsidR="00221EB0" w:rsidRPr="00E07388" w:rsidRDefault="00221EB0" w:rsidP="00885429">
            <w:pPr>
              <w:spacing w:after="0"/>
              <w:jc w:val="center"/>
              <w:rPr>
                <w:rFonts w:cstheme="minorHAnsi"/>
                <w:sz w:val="20"/>
                <w:szCs w:val="20"/>
              </w:rPr>
            </w:pPr>
            <w:r>
              <w:rPr>
                <w:rFonts w:cstheme="minorHAnsi"/>
                <w:sz w:val="20"/>
                <w:szCs w:val="20"/>
              </w:rPr>
              <w:t>4</w:t>
            </w:r>
          </w:p>
        </w:tc>
        <w:tc>
          <w:tcPr>
            <w:tcW w:w="1652" w:type="dxa"/>
            <w:vAlign w:val="center"/>
          </w:tcPr>
          <w:p w14:paraId="38425A5F" w14:textId="2C969A56" w:rsidR="00221EB0" w:rsidRPr="00E07388" w:rsidRDefault="00221EB0" w:rsidP="00885429">
            <w:pPr>
              <w:spacing w:after="0"/>
              <w:jc w:val="center"/>
              <w:rPr>
                <w:rFonts w:cstheme="minorHAnsi"/>
                <w:sz w:val="20"/>
                <w:szCs w:val="20"/>
              </w:rPr>
            </w:pPr>
            <w:r>
              <w:rPr>
                <w:rFonts w:cstheme="minorHAnsi"/>
                <w:sz w:val="20"/>
                <w:szCs w:val="20"/>
              </w:rPr>
              <w:t>11</w:t>
            </w:r>
          </w:p>
        </w:tc>
      </w:tr>
      <w:tr w:rsidR="00221EB0" w:rsidRPr="00E07388" w14:paraId="2C6788D3" w14:textId="77777777" w:rsidTr="00885429">
        <w:trPr>
          <w:jc w:val="center"/>
        </w:trPr>
        <w:tc>
          <w:tcPr>
            <w:tcW w:w="1857" w:type="dxa"/>
            <w:vAlign w:val="center"/>
          </w:tcPr>
          <w:p w14:paraId="4489DB5B"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30-34</w:t>
            </w:r>
          </w:p>
        </w:tc>
        <w:tc>
          <w:tcPr>
            <w:tcW w:w="1433" w:type="dxa"/>
            <w:vAlign w:val="center"/>
          </w:tcPr>
          <w:p w14:paraId="77B100CE" w14:textId="28ABA4BE" w:rsidR="00221EB0" w:rsidRPr="00E07388" w:rsidRDefault="00221EB0" w:rsidP="00885429">
            <w:pPr>
              <w:spacing w:after="0"/>
              <w:jc w:val="center"/>
              <w:rPr>
                <w:rFonts w:cstheme="minorHAnsi"/>
                <w:sz w:val="20"/>
                <w:szCs w:val="20"/>
              </w:rPr>
            </w:pPr>
            <w:r>
              <w:rPr>
                <w:rFonts w:cstheme="minorHAnsi"/>
                <w:sz w:val="20"/>
                <w:szCs w:val="20"/>
              </w:rPr>
              <w:t>4</w:t>
            </w:r>
          </w:p>
        </w:tc>
        <w:tc>
          <w:tcPr>
            <w:tcW w:w="1559" w:type="dxa"/>
            <w:vAlign w:val="center"/>
          </w:tcPr>
          <w:p w14:paraId="5C78DB5E" w14:textId="457BD307" w:rsidR="00221EB0" w:rsidRPr="00E07388" w:rsidRDefault="00221EB0" w:rsidP="00885429">
            <w:pPr>
              <w:spacing w:after="0"/>
              <w:jc w:val="center"/>
              <w:rPr>
                <w:rFonts w:cstheme="minorHAnsi"/>
                <w:sz w:val="20"/>
                <w:szCs w:val="20"/>
              </w:rPr>
            </w:pPr>
            <w:r>
              <w:rPr>
                <w:rFonts w:cstheme="minorHAnsi"/>
                <w:sz w:val="20"/>
                <w:szCs w:val="20"/>
              </w:rPr>
              <w:t>5</w:t>
            </w:r>
          </w:p>
        </w:tc>
        <w:tc>
          <w:tcPr>
            <w:tcW w:w="1652" w:type="dxa"/>
            <w:vAlign w:val="center"/>
          </w:tcPr>
          <w:p w14:paraId="23847ACB" w14:textId="3A5B98EC" w:rsidR="00221EB0" w:rsidRPr="00E07388" w:rsidRDefault="00221EB0" w:rsidP="00885429">
            <w:pPr>
              <w:spacing w:after="0"/>
              <w:jc w:val="center"/>
              <w:rPr>
                <w:rFonts w:cstheme="minorHAnsi"/>
                <w:sz w:val="20"/>
                <w:szCs w:val="20"/>
              </w:rPr>
            </w:pPr>
            <w:r>
              <w:rPr>
                <w:rFonts w:cstheme="minorHAnsi"/>
                <w:sz w:val="20"/>
                <w:szCs w:val="20"/>
              </w:rPr>
              <w:t>9</w:t>
            </w:r>
          </w:p>
        </w:tc>
      </w:tr>
      <w:tr w:rsidR="00221EB0" w:rsidRPr="00E07388" w14:paraId="73D7F64D" w14:textId="77777777" w:rsidTr="00885429">
        <w:trPr>
          <w:jc w:val="center"/>
        </w:trPr>
        <w:tc>
          <w:tcPr>
            <w:tcW w:w="1857" w:type="dxa"/>
            <w:vAlign w:val="center"/>
          </w:tcPr>
          <w:p w14:paraId="1AF8E0A5"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35-39</w:t>
            </w:r>
          </w:p>
        </w:tc>
        <w:tc>
          <w:tcPr>
            <w:tcW w:w="1433" w:type="dxa"/>
            <w:vAlign w:val="center"/>
          </w:tcPr>
          <w:p w14:paraId="58CED32F" w14:textId="6706665B" w:rsidR="00221EB0" w:rsidRPr="00E07388" w:rsidRDefault="00221EB0" w:rsidP="00885429">
            <w:pPr>
              <w:spacing w:after="0"/>
              <w:jc w:val="center"/>
              <w:rPr>
                <w:rFonts w:cstheme="minorHAnsi"/>
                <w:sz w:val="20"/>
                <w:szCs w:val="20"/>
              </w:rPr>
            </w:pPr>
            <w:r>
              <w:rPr>
                <w:rFonts w:cstheme="minorHAnsi"/>
                <w:sz w:val="20"/>
                <w:szCs w:val="20"/>
              </w:rPr>
              <w:t>6</w:t>
            </w:r>
          </w:p>
        </w:tc>
        <w:tc>
          <w:tcPr>
            <w:tcW w:w="1559" w:type="dxa"/>
            <w:vAlign w:val="center"/>
          </w:tcPr>
          <w:p w14:paraId="1188A997" w14:textId="7B919BFA" w:rsidR="00221EB0" w:rsidRPr="00E07388" w:rsidRDefault="00221EB0" w:rsidP="00885429">
            <w:pPr>
              <w:spacing w:after="0"/>
              <w:jc w:val="center"/>
              <w:rPr>
                <w:rFonts w:cstheme="minorHAnsi"/>
                <w:sz w:val="20"/>
                <w:szCs w:val="20"/>
              </w:rPr>
            </w:pPr>
            <w:r>
              <w:rPr>
                <w:rFonts w:cstheme="minorHAnsi"/>
                <w:sz w:val="20"/>
                <w:szCs w:val="20"/>
              </w:rPr>
              <w:t>6</w:t>
            </w:r>
          </w:p>
        </w:tc>
        <w:tc>
          <w:tcPr>
            <w:tcW w:w="1652" w:type="dxa"/>
            <w:vAlign w:val="center"/>
          </w:tcPr>
          <w:p w14:paraId="42DEAE77" w14:textId="24F6B8AF" w:rsidR="00221EB0" w:rsidRPr="00E07388" w:rsidRDefault="00221EB0" w:rsidP="00885429">
            <w:pPr>
              <w:spacing w:after="0"/>
              <w:jc w:val="center"/>
              <w:rPr>
                <w:rFonts w:cstheme="minorHAnsi"/>
                <w:sz w:val="20"/>
                <w:szCs w:val="20"/>
              </w:rPr>
            </w:pPr>
            <w:r>
              <w:rPr>
                <w:rFonts w:cstheme="minorHAnsi"/>
                <w:sz w:val="20"/>
                <w:szCs w:val="20"/>
              </w:rPr>
              <w:t>12</w:t>
            </w:r>
          </w:p>
        </w:tc>
      </w:tr>
      <w:tr w:rsidR="00221EB0" w:rsidRPr="00E07388" w14:paraId="78905B26" w14:textId="77777777" w:rsidTr="00885429">
        <w:trPr>
          <w:jc w:val="center"/>
        </w:trPr>
        <w:tc>
          <w:tcPr>
            <w:tcW w:w="1857" w:type="dxa"/>
            <w:vAlign w:val="center"/>
          </w:tcPr>
          <w:p w14:paraId="3F10D777"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40-44</w:t>
            </w:r>
          </w:p>
        </w:tc>
        <w:tc>
          <w:tcPr>
            <w:tcW w:w="1433" w:type="dxa"/>
            <w:vAlign w:val="center"/>
          </w:tcPr>
          <w:p w14:paraId="0426D4DD" w14:textId="3495E262" w:rsidR="00221EB0" w:rsidRPr="00E07388" w:rsidRDefault="00221EB0" w:rsidP="00885429">
            <w:pPr>
              <w:spacing w:after="0"/>
              <w:jc w:val="center"/>
              <w:rPr>
                <w:rFonts w:cstheme="minorHAnsi"/>
                <w:sz w:val="20"/>
                <w:szCs w:val="20"/>
              </w:rPr>
            </w:pPr>
            <w:r>
              <w:rPr>
                <w:rFonts w:cstheme="minorHAnsi"/>
                <w:sz w:val="20"/>
                <w:szCs w:val="20"/>
              </w:rPr>
              <w:t>10</w:t>
            </w:r>
          </w:p>
        </w:tc>
        <w:tc>
          <w:tcPr>
            <w:tcW w:w="1559" w:type="dxa"/>
            <w:vAlign w:val="center"/>
          </w:tcPr>
          <w:p w14:paraId="60C0D396" w14:textId="751AAB01" w:rsidR="00221EB0"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60820F43" w14:textId="1A8014A2" w:rsidR="00221EB0" w:rsidRPr="00E07388" w:rsidRDefault="00221EB0" w:rsidP="00885429">
            <w:pPr>
              <w:spacing w:after="0"/>
              <w:jc w:val="center"/>
              <w:rPr>
                <w:rFonts w:cstheme="minorHAnsi"/>
                <w:sz w:val="20"/>
                <w:szCs w:val="20"/>
              </w:rPr>
            </w:pPr>
            <w:r>
              <w:rPr>
                <w:rFonts w:cstheme="minorHAnsi"/>
                <w:sz w:val="20"/>
                <w:szCs w:val="20"/>
              </w:rPr>
              <w:t>11</w:t>
            </w:r>
          </w:p>
        </w:tc>
      </w:tr>
      <w:tr w:rsidR="00221EB0" w:rsidRPr="00E07388" w14:paraId="6ABE9CD5" w14:textId="77777777" w:rsidTr="00885429">
        <w:trPr>
          <w:jc w:val="center"/>
        </w:trPr>
        <w:tc>
          <w:tcPr>
            <w:tcW w:w="1857" w:type="dxa"/>
            <w:vAlign w:val="center"/>
          </w:tcPr>
          <w:p w14:paraId="5505AA87"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45-49</w:t>
            </w:r>
          </w:p>
        </w:tc>
        <w:tc>
          <w:tcPr>
            <w:tcW w:w="1433" w:type="dxa"/>
            <w:vAlign w:val="center"/>
          </w:tcPr>
          <w:p w14:paraId="556BE245" w14:textId="3EA43928" w:rsidR="00221EB0" w:rsidRPr="00E07388" w:rsidRDefault="00221EB0" w:rsidP="00885429">
            <w:pPr>
              <w:spacing w:after="0"/>
              <w:jc w:val="center"/>
              <w:rPr>
                <w:rFonts w:cstheme="minorHAnsi"/>
                <w:sz w:val="20"/>
                <w:szCs w:val="20"/>
              </w:rPr>
            </w:pPr>
            <w:r>
              <w:rPr>
                <w:rFonts w:cstheme="minorHAnsi"/>
                <w:sz w:val="20"/>
                <w:szCs w:val="20"/>
              </w:rPr>
              <w:t>8</w:t>
            </w:r>
          </w:p>
        </w:tc>
        <w:tc>
          <w:tcPr>
            <w:tcW w:w="1559" w:type="dxa"/>
            <w:vAlign w:val="center"/>
          </w:tcPr>
          <w:p w14:paraId="26D45A1E" w14:textId="3D31971D" w:rsidR="00221EB0" w:rsidRPr="00E07388" w:rsidRDefault="00221EB0" w:rsidP="00885429">
            <w:pPr>
              <w:spacing w:after="0"/>
              <w:jc w:val="center"/>
              <w:rPr>
                <w:rFonts w:cstheme="minorHAnsi"/>
                <w:sz w:val="20"/>
                <w:szCs w:val="20"/>
              </w:rPr>
            </w:pPr>
            <w:r>
              <w:rPr>
                <w:rFonts w:cstheme="minorHAnsi"/>
                <w:sz w:val="20"/>
                <w:szCs w:val="20"/>
              </w:rPr>
              <w:t>9</w:t>
            </w:r>
          </w:p>
        </w:tc>
        <w:tc>
          <w:tcPr>
            <w:tcW w:w="1652" w:type="dxa"/>
            <w:vAlign w:val="center"/>
          </w:tcPr>
          <w:p w14:paraId="3B91FDB3" w14:textId="4BBE7540" w:rsidR="00221EB0" w:rsidRPr="00E07388" w:rsidRDefault="00221EB0" w:rsidP="00885429">
            <w:pPr>
              <w:spacing w:after="0"/>
              <w:jc w:val="center"/>
              <w:rPr>
                <w:rFonts w:cstheme="minorHAnsi"/>
                <w:sz w:val="20"/>
                <w:szCs w:val="20"/>
              </w:rPr>
            </w:pPr>
            <w:r>
              <w:rPr>
                <w:rFonts w:cstheme="minorHAnsi"/>
                <w:sz w:val="20"/>
                <w:szCs w:val="20"/>
              </w:rPr>
              <w:t>17</w:t>
            </w:r>
          </w:p>
        </w:tc>
      </w:tr>
      <w:tr w:rsidR="00221EB0" w:rsidRPr="00E07388" w14:paraId="2DE609D4" w14:textId="77777777" w:rsidTr="00885429">
        <w:trPr>
          <w:jc w:val="center"/>
        </w:trPr>
        <w:tc>
          <w:tcPr>
            <w:tcW w:w="1857" w:type="dxa"/>
            <w:vAlign w:val="center"/>
          </w:tcPr>
          <w:p w14:paraId="2D938B4B"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50-54</w:t>
            </w:r>
          </w:p>
        </w:tc>
        <w:tc>
          <w:tcPr>
            <w:tcW w:w="1433" w:type="dxa"/>
            <w:vAlign w:val="center"/>
          </w:tcPr>
          <w:p w14:paraId="10539603" w14:textId="64A4F0D0" w:rsidR="00221EB0" w:rsidRPr="00E07388" w:rsidRDefault="00221EB0" w:rsidP="00885429">
            <w:pPr>
              <w:spacing w:after="0"/>
              <w:jc w:val="center"/>
              <w:rPr>
                <w:rFonts w:cstheme="minorHAnsi"/>
                <w:sz w:val="20"/>
                <w:szCs w:val="20"/>
              </w:rPr>
            </w:pPr>
            <w:r>
              <w:rPr>
                <w:rFonts w:cstheme="minorHAnsi"/>
                <w:sz w:val="20"/>
                <w:szCs w:val="20"/>
              </w:rPr>
              <w:t>6</w:t>
            </w:r>
          </w:p>
        </w:tc>
        <w:tc>
          <w:tcPr>
            <w:tcW w:w="1559" w:type="dxa"/>
            <w:vAlign w:val="center"/>
          </w:tcPr>
          <w:p w14:paraId="71AEBBCA" w14:textId="26B7503A" w:rsidR="00221EB0" w:rsidRPr="00E07388" w:rsidRDefault="00221EB0" w:rsidP="00885429">
            <w:pPr>
              <w:spacing w:after="0"/>
              <w:jc w:val="center"/>
              <w:rPr>
                <w:rFonts w:cstheme="minorHAnsi"/>
                <w:sz w:val="20"/>
                <w:szCs w:val="20"/>
              </w:rPr>
            </w:pPr>
            <w:r>
              <w:rPr>
                <w:rFonts w:cstheme="minorHAnsi"/>
                <w:sz w:val="20"/>
                <w:szCs w:val="20"/>
              </w:rPr>
              <w:t>9</w:t>
            </w:r>
          </w:p>
        </w:tc>
        <w:tc>
          <w:tcPr>
            <w:tcW w:w="1652" w:type="dxa"/>
            <w:vAlign w:val="center"/>
          </w:tcPr>
          <w:p w14:paraId="57673841" w14:textId="0F6B9A9B" w:rsidR="00221EB0" w:rsidRPr="00E07388" w:rsidRDefault="00221EB0" w:rsidP="00885429">
            <w:pPr>
              <w:spacing w:after="0"/>
              <w:jc w:val="center"/>
              <w:rPr>
                <w:rFonts w:cstheme="minorHAnsi"/>
                <w:sz w:val="20"/>
                <w:szCs w:val="20"/>
              </w:rPr>
            </w:pPr>
            <w:r>
              <w:rPr>
                <w:rFonts w:cstheme="minorHAnsi"/>
                <w:sz w:val="20"/>
                <w:szCs w:val="20"/>
              </w:rPr>
              <w:t>15</w:t>
            </w:r>
          </w:p>
        </w:tc>
      </w:tr>
      <w:tr w:rsidR="00221EB0" w:rsidRPr="00E07388" w14:paraId="66CE3C5A" w14:textId="77777777" w:rsidTr="00885429">
        <w:trPr>
          <w:jc w:val="center"/>
        </w:trPr>
        <w:tc>
          <w:tcPr>
            <w:tcW w:w="1857" w:type="dxa"/>
            <w:vAlign w:val="center"/>
          </w:tcPr>
          <w:p w14:paraId="6D13D94A"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 xml:space="preserve"> 55-59</w:t>
            </w:r>
          </w:p>
        </w:tc>
        <w:tc>
          <w:tcPr>
            <w:tcW w:w="1433" w:type="dxa"/>
            <w:vAlign w:val="center"/>
          </w:tcPr>
          <w:p w14:paraId="2D83CC78" w14:textId="2E16E734" w:rsidR="00221EB0" w:rsidRPr="00E07388" w:rsidRDefault="00221EB0" w:rsidP="00885429">
            <w:pPr>
              <w:spacing w:after="0"/>
              <w:jc w:val="center"/>
              <w:rPr>
                <w:rFonts w:cstheme="minorHAnsi"/>
                <w:sz w:val="20"/>
                <w:szCs w:val="20"/>
              </w:rPr>
            </w:pPr>
            <w:r>
              <w:rPr>
                <w:rFonts w:cstheme="minorHAnsi"/>
                <w:sz w:val="20"/>
                <w:szCs w:val="20"/>
              </w:rPr>
              <w:t>6</w:t>
            </w:r>
          </w:p>
        </w:tc>
        <w:tc>
          <w:tcPr>
            <w:tcW w:w="1559" w:type="dxa"/>
            <w:vAlign w:val="center"/>
          </w:tcPr>
          <w:p w14:paraId="3447D051" w14:textId="3FB086E3" w:rsidR="00221EB0" w:rsidRPr="00E07388" w:rsidRDefault="00221EB0" w:rsidP="00885429">
            <w:pPr>
              <w:spacing w:after="0"/>
              <w:jc w:val="center"/>
              <w:rPr>
                <w:rFonts w:cstheme="minorHAnsi"/>
                <w:sz w:val="20"/>
                <w:szCs w:val="20"/>
              </w:rPr>
            </w:pPr>
            <w:r>
              <w:rPr>
                <w:rFonts w:cstheme="minorHAnsi"/>
                <w:sz w:val="20"/>
                <w:szCs w:val="20"/>
              </w:rPr>
              <w:t>2</w:t>
            </w:r>
          </w:p>
        </w:tc>
        <w:tc>
          <w:tcPr>
            <w:tcW w:w="1652" w:type="dxa"/>
            <w:vAlign w:val="center"/>
          </w:tcPr>
          <w:p w14:paraId="420F7A29" w14:textId="723399DD" w:rsidR="00221EB0" w:rsidRPr="00E07388" w:rsidRDefault="00221EB0" w:rsidP="00885429">
            <w:pPr>
              <w:spacing w:after="0"/>
              <w:jc w:val="center"/>
              <w:rPr>
                <w:rFonts w:cstheme="minorHAnsi"/>
                <w:sz w:val="20"/>
                <w:szCs w:val="20"/>
              </w:rPr>
            </w:pPr>
            <w:r>
              <w:rPr>
                <w:rFonts w:cstheme="minorHAnsi"/>
                <w:sz w:val="20"/>
                <w:szCs w:val="20"/>
              </w:rPr>
              <w:t>8</w:t>
            </w:r>
          </w:p>
        </w:tc>
      </w:tr>
      <w:tr w:rsidR="00221EB0" w:rsidRPr="00E07388" w14:paraId="3CC7AC80" w14:textId="77777777" w:rsidTr="00885429">
        <w:trPr>
          <w:jc w:val="center"/>
        </w:trPr>
        <w:tc>
          <w:tcPr>
            <w:tcW w:w="1857" w:type="dxa"/>
            <w:vAlign w:val="center"/>
          </w:tcPr>
          <w:p w14:paraId="10EE3126"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60-64</w:t>
            </w:r>
          </w:p>
        </w:tc>
        <w:tc>
          <w:tcPr>
            <w:tcW w:w="1433" w:type="dxa"/>
            <w:vAlign w:val="center"/>
          </w:tcPr>
          <w:p w14:paraId="1CE03A3A" w14:textId="40A2A69A" w:rsidR="00221EB0" w:rsidRPr="00E07388" w:rsidRDefault="00221EB0" w:rsidP="00885429">
            <w:pPr>
              <w:spacing w:after="0"/>
              <w:jc w:val="center"/>
              <w:rPr>
                <w:rFonts w:cstheme="minorHAnsi"/>
                <w:sz w:val="20"/>
                <w:szCs w:val="20"/>
              </w:rPr>
            </w:pPr>
            <w:r>
              <w:rPr>
                <w:rFonts w:cstheme="minorHAnsi"/>
                <w:sz w:val="20"/>
                <w:szCs w:val="20"/>
              </w:rPr>
              <w:t>6</w:t>
            </w:r>
          </w:p>
        </w:tc>
        <w:tc>
          <w:tcPr>
            <w:tcW w:w="1559" w:type="dxa"/>
            <w:vAlign w:val="center"/>
          </w:tcPr>
          <w:p w14:paraId="6126781E" w14:textId="3ADE2A67" w:rsidR="00221EB0" w:rsidRPr="00E07388" w:rsidRDefault="00221EB0" w:rsidP="00885429">
            <w:pPr>
              <w:spacing w:after="0"/>
              <w:jc w:val="center"/>
              <w:rPr>
                <w:rFonts w:cstheme="minorHAnsi"/>
                <w:sz w:val="20"/>
                <w:szCs w:val="20"/>
              </w:rPr>
            </w:pPr>
            <w:r>
              <w:rPr>
                <w:rFonts w:cstheme="minorHAnsi"/>
                <w:sz w:val="20"/>
                <w:szCs w:val="20"/>
              </w:rPr>
              <w:t>2</w:t>
            </w:r>
          </w:p>
        </w:tc>
        <w:tc>
          <w:tcPr>
            <w:tcW w:w="1652" w:type="dxa"/>
            <w:vAlign w:val="center"/>
          </w:tcPr>
          <w:p w14:paraId="1BDB07D1" w14:textId="780D7DB1" w:rsidR="00221EB0" w:rsidRPr="00E07388" w:rsidRDefault="00221EB0" w:rsidP="00885429">
            <w:pPr>
              <w:spacing w:after="0"/>
              <w:jc w:val="center"/>
              <w:rPr>
                <w:rFonts w:cstheme="minorHAnsi"/>
                <w:sz w:val="20"/>
                <w:szCs w:val="20"/>
              </w:rPr>
            </w:pPr>
            <w:r>
              <w:rPr>
                <w:rFonts w:cstheme="minorHAnsi"/>
                <w:sz w:val="20"/>
                <w:szCs w:val="20"/>
              </w:rPr>
              <w:t>8</w:t>
            </w:r>
          </w:p>
        </w:tc>
      </w:tr>
      <w:tr w:rsidR="00221EB0" w:rsidRPr="00E07388" w14:paraId="0AF64A47" w14:textId="77777777" w:rsidTr="00885429">
        <w:trPr>
          <w:jc w:val="center"/>
        </w:trPr>
        <w:tc>
          <w:tcPr>
            <w:tcW w:w="1857" w:type="dxa"/>
            <w:vAlign w:val="center"/>
          </w:tcPr>
          <w:p w14:paraId="53318097"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65-69</w:t>
            </w:r>
          </w:p>
        </w:tc>
        <w:tc>
          <w:tcPr>
            <w:tcW w:w="1433" w:type="dxa"/>
            <w:vAlign w:val="center"/>
          </w:tcPr>
          <w:p w14:paraId="2D1F15BF" w14:textId="50BBBF8F" w:rsidR="00221EB0" w:rsidRPr="00E07388" w:rsidRDefault="00221EB0" w:rsidP="00885429">
            <w:pPr>
              <w:spacing w:after="0"/>
              <w:jc w:val="center"/>
              <w:rPr>
                <w:rFonts w:cstheme="minorHAnsi"/>
                <w:sz w:val="20"/>
                <w:szCs w:val="20"/>
              </w:rPr>
            </w:pPr>
            <w:r>
              <w:rPr>
                <w:rFonts w:cstheme="minorHAnsi"/>
                <w:sz w:val="20"/>
                <w:szCs w:val="20"/>
              </w:rPr>
              <w:t>10</w:t>
            </w:r>
          </w:p>
        </w:tc>
        <w:tc>
          <w:tcPr>
            <w:tcW w:w="1559" w:type="dxa"/>
            <w:vAlign w:val="center"/>
          </w:tcPr>
          <w:p w14:paraId="1C9201A7" w14:textId="0E38B1B0" w:rsidR="00221EB0" w:rsidRPr="00E07388" w:rsidRDefault="00221EB0" w:rsidP="00885429">
            <w:pPr>
              <w:spacing w:after="0"/>
              <w:jc w:val="center"/>
              <w:rPr>
                <w:rFonts w:cstheme="minorHAnsi"/>
                <w:sz w:val="20"/>
                <w:szCs w:val="20"/>
              </w:rPr>
            </w:pPr>
            <w:r>
              <w:rPr>
                <w:rFonts w:cstheme="minorHAnsi"/>
                <w:sz w:val="20"/>
                <w:szCs w:val="20"/>
              </w:rPr>
              <w:t>17</w:t>
            </w:r>
          </w:p>
        </w:tc>
        <w:tc>
          <w:tcPr>
            <w:tcW w:w="1652" w:type="dxa"/>
            <w:vAlign w:val="center"/>
          </w:tcPr>
          <w:p w14:paraId="28561F2A" w14:textId="588A3D1A" w:rsidR="00221EB0" w:rsidRPr="00E07388" w:rsidRDefault="00221EB0" w:rsidP="00885429">
            <w:pPr>
              <w:spacing w:after="0"/>
              <w:jc w:val="center"/>
              <w:rPr>
                <w:rFonts w:cstheme="minorHAnsi"/>
                <w:sz w:val="20"/>
                <w:szCs w:val="20"/>
              </w:rPr>
            </w:pPr>
            <w:r>
              <w:rPr>
                <w:rFonts w:cstheme="minorHAnsi"/>
                <w:sz w:val="20"/>
                <w:szCs w:val="20"/>
              </w:rPr>
              <w:t>27</w:t>
            </w:r>
          </w:p>
        </w:tc>
      </w:tr>
      <w:tr w:rsidR="00221EB0" w:rsidRPr="00E07388" w14:paraId="02EEAB64" w14:textId="77777777" w:rsidTr="00885429">
        <w:trPr>
          <w:jc w:val="center"/>
        </w:trPr>
        <w:tc>
          <w:tcPr>
            <w:tcW w:w="1857" w:type="dxa"/>
            <w:vAlign w:val="center"/>
          </w:tcPr>
          <w:p w14:paraId="258C4C3A"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70-74</w:t>
            </w:r>
          </w:p>
        </w:tc>
        <w:tc>
          <w:tcPr>
            <w:tcW w:w="1433" w:type="dxa"/>
            <w:vAlign w:val="center"/>
          </w:tcPr>
          <w:p w14:paraId="12551D06" w14:textId="05674FAF" w:rsidR="00221EB0" w:rsidRPr="00E07388" w:rsidRDefault="00221EB0" w:rsidP="00885429">
            <w:pPr>
              <w:spacing w:after="0"/>
              <w:jc w:val="center"/>
              <w:rPr>
                <w:rFonts w:cstheme="minorHAnsi"/>
                <w:sz w:val="20"/>
                <w:szCs w:val="20"/>
              </w:rPr>
            </w:pPr>
            <w:r>
              <w:rPr>
                <w:rFonts w:cstheme="minorHAnsi"/>
                <w:sz w:val="20"/>
                <w:szCs w:val="20"/>
              </w:rPr>
              <w:t>14</w:t>
            </w:r>
          </w:p>
        </w:tc>
        <w:tc>
          <w:tcPr>
            <w:tcW w:w="1559" w:type="dxa"/>
            <w:vAlign w:val="center"/>
          </w:tcPr>
          <w:p w14:paraId="66471B63" w14:textId="33A00698" w:rsidR="00221EB0" w:rsidRPr="00E07388" w:rsidRDefault="00221EB0" w:rsidP="00885429">
            <w:pPr>
              <w:spacing w:after="0"/>
              <w:jc w:val="center"/>
              <w:rPr>
                <w:rFonts w:cstheme="minorHAnsi"/>
                <w:sz w:val="20"/>
                <w:szCs w:val="20"/>
              </w:rPr>
            </w:pPr>
            <w:r>
              <w:rPr>
                <w:rFonts w:cstheme="minorHAnsi"/>
                <w:sz w:val="20"/>
                <w:szCs w:val="20"/>
              </w:rPr>
              <w:t>14</w:t>
            </w:r>
          </w:p>
        </w:tc>
        <w:tc>
          <w:tcPr>
            <w:tcW w:w="1652" w:type="dxa"/>
            <w:vAlign w:val="center"/>
          </w:tcPr>
          <w:p w14:paraId="50F2853F" w14:textId="66E83068" w:rsidR="00221EB0" w:rsidRPr="00E07388" w:rsidRDefault="00221EB0" w:rsidP="00885429">
            <w:pPr>
              <w:spacing w:after="0"/>
              <w:jc w:val="center"/>
              <w:rPr>
                <w:rFonts w:cstheme="minorHAnsi"/>
                <w:sz w:val="20"/>
                <w:szCs w:val="20"/>
              </w:rPr>
            </w:pPr>
            <w:r>
              <w:rPr>
                <w:rFonts w:cstheme="minorHAnsi"/>
                <w:sz w:val="20"/>
                <w:szCs w:val="20"/>
              </w:rPr>
              <w:t>28</w:t>
            </w:r>
          </w:p>
        </w:tc>
      </w:tr>
      <w:tr w:rsidR="00221EB0" w:rsidRPr="00E07388" w14:paraId="3AF85415" w14:textId="77777777" w:rsidTr="00885429">
        <w:trPr>
          <w:jc w:val="center"/>
        </w:trPr>
        <w:tc>
          <w:tcPr>
            <w:tcW w:w="1857" w:type="dxa"/>
            <w:vAlign w:val="center"/>
          </w:tcPr>
          <w:p w14:paraId="1931C537"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75-79</w:t>
            </w:r>
          </w:p>
        </w:tc>
        <w:tc>
          <w:tcPr>
            <w:tcW w:w="1433" w:type="dxa"/>
            <w:vAlign w:val="center"/>
          </w:tcPr>
          <w:p w14:paraId="25679711" w14:textId="7495E709" w:rsidR="00221EB0" w:rsidRPr="00E07388" w:rsidRDefault="00221EB0" w:rsidP="00885429">
            <w:pPr>
              <w:spacing w:after="0"/>
              <w:jc w:val="center"/>
              <w:rPr>
                <w:rFonts w:cstheme="minorHAnsi"/>
                <w:sz w:val="20"/>
                <w:szCs w:val="20"/>
              </w:rPr>
            </w:pPr>
            <w:r>
              <w:rPr>
                <w:rFonts w:cstheme="minorHAnsi"/>
                <w:sz w:val="20"/>
                <w:szCs w:val="20"/>
              </w:rPr>
              <w:t>8</w:t>
            </w:r>
          </w:p>
        </w:tc>
        <w:tc>
          <w:tcPr>
            <w:tcW w:w="1559" w:type="dxa"/>
            <w:vAlign w:val="center"/>
          </w:tcPr>
          <w:p w14:paraId="121B279E" w14:textId="1D7576F7" w:rsidR="00221EB0" w:rsidRPr="00E07388" w:rsidRDefault="00221EB0" w:rsidP="00885429">
            <w:pPr>
              <w:spacing w:after="0"/>
              <w:jc w:val="center"/>
              <w:rPr>
                <w:rFonts w:cstheme="minorHAnsi"/>
                <w:sz w:val="20"/>
                <w:szCs w:val="20"/>
              </w:rPr>
            </w:pPr>
            <w:r>
              <w:rPr>
                <w:rFonts w:cstheme="minorHAnsi"/>
                <w:sz w:val="20"/>
                <w:szCs w:val="20"/>
              </w:rPr>
              <w:t>17</w:t>
            </w:r>
          </w:p>
        </w:tc>
        <w:tc>
          <w:tcPr>
            <w:tcW w:w="1652" w:type="dxa"/>
            <w:vAlign w:val="center"/>
          </w:tcPr>
          <w:p w14:paraId="36CB93F8" w14:textId="45828BED" w:rsidR="00221EB0" w:rsidRPr="00E07388" w:rsidRDefault="00221EB0" w:rsidP="00885429">
            <w:pPr>
              <w:spacing w:after="0"/>
              <w:jc w:val="center"/>
              <w:rPr>
                <w:rFonts w:cstheme="minorHAnsi"/>
                <w:sz w:val="20"/>
                <w:szCs w:val="20"/>
              </w:rPr>
            </w:pPr>
            <w:r>
              <w:rPr>
                <w:rFonts w:cstheme="minorHAnsi"/>
                <w:sz w:val="20"/>
                <w:szCs w:val="20"/>
              </w:rPr>
              <w:t>25</w:t>
            </w:r>
          </w:p>
        </w:tc>
      </w:tr>
      <w:tr w:rsidR="00221EB0" w:rsidRPr="00E07388" w14:paraId="7F7AC1F3" w14:textId="77777777" w:rsidTr="00885429">
        <w:trPr>
          <w:jc w:val="center"/>
        </w:trPr>
        <w:tc>
          <w:tcPr>
            <w:tcW w:w="1857" w:type="dxa"/>
            <w:vAlign w:val="center"/>
          </w:tcPr>
          <w:p w14:paraId="63BE6BF0"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80-84</w:t>
            </w:r>
          </w:p>
        </w:tc>
        <w:tc>
          <w:tcPr>
            <w:tcW w:w="1433" w:type="dxa"/>
            <w:vAlign w:val="center"/>
          </w:tcPr>
          <w:p w14:paraId="1B3FCCE0" w14:textId="3C3EEF25" w:rsidR="00221EB0" w:rsidRPr="00E07388" w:rsidRDefault="00221EB0" w:rsidP="00885429">
            <w:pPr>
              <w:spacing w:after="0"/>
              <w:jc w:val="center"/>
              <w:rPr>
                <w:rFonts w:cstheme="minorHAnsi"/>
                <w:sz w:val="20"/>
                <w:szCs w:val="20"/>
              </w:rPr>
            </w:pPr>
            <w:r>
              <w:rPr>
                <w:rFonts w:cstheme="minorHAnsi"/>
                <w:sz w:val="20"/>
                <w:szCs w:val="20"/>
              </w:rPr>
              <w:t>3</w:t>
            </w:r>
          </w:p>
        </w:tc>
        <w:tc>
          <w:tcPr>
            <w:tcW w:w="1559" w:type="dxa"/>
            <w:vAlign w:val="center"/>
          </w:tcPr>
          <w:p w14:paraId="79A37C6C" w14:textId="5569356F" w:rsidR="00221EB0" w:rsidRPr="00E07388" w:rsidRDefault="00221EB0" w:rsidP="00885429">
            <w:pPr>
              <w:spacing w:after="0"/>
              <w:jc w:val="center"/>
              <w:rPr>
                <w:rFonts w:cstheme="minorHAnsi"/>
                <w:sz w:val="20"/>
                <w:szCs w:val="20"/>
              </w:rPr>
            </w:pPr>
            <w:r>
              <w:rPr>
                <w:rFonts w:cstheme="minorHAnsi"/>
                <w:sz w:val="20"/>
                <w:szCs w:val="20"/>
              </w:rPr>
              <w:t>4</w:t>
            </w:r>
          </w:p>
        </w:tc>
        <w:tc>
          <w:tcPr>
            <w:tcW w:w="1652" w:type="dxa"/>
            <w:vAlign w:val="center"/>
          </w:tcPr>
          <w:p w14:paraId="0FE92D47" w14:textId="4033B8BE" w:rsidR="00221EB0" w:rsidRPr="00E07388" w:rsidRDefault="00221EB0" w:rsidP="00885429">
            <w:pPr>
              <w:spacing w:after="0"/>
              <w:jc w:val="center"/>
              <w:rPr>
                <w:rFonts w:cstheme="minorHAnsi"/>
                <w:sz w:val="20"/>
                <w:szCs w:val="20"/>
              </w:rPr>
            </w:pPr>
            <w:r>
              <w:rPr>
                <w:rFonts w:cstheme="minorHAnsi"/>
                <w:sz w:val="20"/>
                <w:szCs w:val="20"/>
              </w:rPr>
              <w:t>7</w:t>
            </w:r>
          </w:p>
        </w:tc>
      </w:tr>
      <w:tr w:rsidR="00221EB0" w:rsidRPr="00E07388" w14:paraId="14281F36" w14:textId="77777777" w:rsidTr="00885429">
        <w:trPr>
          <w:jc w:val="center"/>
        </w:trPr>
        <w:tc>
          <w:tcPr>
            <w:tcW w:w="1857" w:type="dxa"/>
            <w:vAlign w:val="center"/>
          </w:tcPr>
          <w:p w14:paraId="236F7A38"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85-89</w:t>
            </w:r>
          </w:p>
        </w:tc>
        <w:tc>
          <w:tcPr>
            <w:tcW w:w="1433" w:type="dxa"/>
            <w:vAlign w:val="center"/>
          </w:tcPr>
          <w:p w14:paraId="06B08266" w14:textId="1B432D90" w:rsidR="00221EB0"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3C87448B" w14:textId="7B37AD4C" w:rsidR="00221EB0" w:rsidRPr="00E07388" w:rsidRDefault="00221EB0" w:rsidP="00885429">
            <w:pPr>
              <w:spacing w:after="0"/>
              <w:jc w:val="center"/>
              <w:rPr>
                <w:rFonts w:cstheme="minorHAnsi"/>
                <w:sz w:val="20"/>
                <w:szCs w:val="20"/>
              </w:rPr>
            </w:pPr>
            <w:r>
              <w:rPr>
                <w:rFonts w:cstheme="minorHAnsi"/>
                <w:sz w:val="20"/>
                <w:szCs w:val="20"/>
              </w:rPr>
              <w:t>2</w:t>
            </w:r>
          </w:p>
        </w:tc>
        <w:tc>
          <w:tcPr>
            <w:tcW w:w="1652" w:type="dxa"/>
            <w:vAlign w:val="center"/>
          </w:tcPr>
          <w:p w14:paraId="2C5D58E5" w14:textId="22004176" w:rsidR="00221EB0" w:rsidRPr="00E07388" w:rsidRDefault="00221EB0" w:rsidP="00885429">
            <w:pPr>
              <w:spacing w:after="0"/>
              <w:jc w:val="center"/>
              <w:rPr>
                <w:rFonts w:cstheme="minorHAnsi"/>
                <w:sz w:val="20"/>
                <w:szCs w:val="20"/>
              </w:rPr>
            </w:pPr>
            <w:r>
              <w:rPr>
                <w:rFonts w:cstheme="minorHAnsi"/>
                <w:sz w:val="20"/>
                <w:szCs w:val="20"/>
              </w:rPr>
              <w:t>2</w:t>
            </w:r>
          </w:p>
        </w:tc>
      </w:tr>
      <w:tr w:rsidR="00221EB0" w:rsidRPr="00E07388" w14:paraId="6B4EEF2E" w14:textId="77777777" w:rsidTr="00885429">
        <w:trPr>
          <w:jc w:val="center"/>
        </w:trPr>
        <w:tc>
          <w:tcPr>
            <w:tcW w:w="1857" w:type="dxa"/>
            <w:vAlign w:val="center"/>
          </w:tcPr>
          <w:p w14:paraId="6242222C"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90-94</w:t>
            </w:r>
          </w:p>
        </w:tc>
        <w:tc>
          <w:tcPr>
            <w:tcW w:w="1433" w:type="dxa"/>
            <w:vAlign w:val="center"/>
          </w:tcPr>
          <w:p w14:paraId="1E25DDBC" w14:textId="7EDC014A" w:rsidR="00221EB0"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2DB8306B" w14:textId="592A6147" w:rsidR="00221EB0" w:rsidRPr="00E07388" w:rsidRDefault="00221EB0" w:rsidP="00885429">
            <w:pPr>
              <w:spacing w:after="0"/>
              <w:jc w:val="center"/>
              <w:rPr>
                <w:rFonts w:cstheme="minorHAnsi"/>
                <w:sz w:val="20"/>
                <w:szCs w:val="20"/>
              </w:rPr>
            </w:pPr>
            <w:r>
              <w:rPr>
                <w:rFonts w:cstheme="minorHAnsi"/>
                <w:sz w:val="20"/>
                <w:szCs w:val="20"/>
              </w:rPr>
              <w:t>1</w:t>
            </w:r>
          </w:p>
        </w:tc>
        <w:tc>
          <w:tcPr>
            <w:tcW w:w="1652" w:type="dxa"/>
            <w:vAlign w:val="center"/>
          </w:tcPr>
          <w:p w14:paraId="0E26386A" w14:textId="49E2C220" w:rsidR="00221EB0" w:rsidRPr="00E07388" w:rsidRDefault="00221EB0" w:rsidP="00885429">
            <w:pPr>
              <w:spacing w:after="0"/>
              <w:jc w:val="center"/>
              <w:rPr>
                <w:rFonts w:cstheme="minorHAnsi"/>
                <w:sz w:val="20"/>
                <w:szCs w:val="20"/>
              </w:rPr>
            </w:pPr>
            <w:r>
              <w:rPr>
                <w:rFonts w:cstheme="minorHAnsi"/>
                <w:sz w:val="20"/>
                <w:szCs w:val="20"/>
              </w:rPr>
              <w:t>1</w:t>
            </w:r>
          </w:p>
        </w:tc>
      </w:tr>
      <w:tr w:rsidR="00221EB0" w:rsidRPr="00E07388" w14:paraId="76782635" w14:textId="77777777" w:rsidTr="00885429">
        <w:trPr>
          <w:jc w:val="center"/>
        </w:trPr>
        <w:tc>
          <w:tcPr>
            <w:tcW w:w="1857" w:type="dxa"/>
            <w:vAlign w:val="center"/>
          </w:tcPr>
          <w:p w14:paraId="4E3AAC26"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95 i više</w:t>
            </w:r>
          </w:p>
        </w:tc>
        <w:tc>
          <w:tcPr>
            <w:tcW w:w="1433" w:type="dxa"/>
            <w:vAlign w:val="center"/>
          </w:tcPr>
          <w:p w14:paraId="3BEB1222" w14:textId="1B3E1D98" w:rsidR="00221EB0" w:rsidRPr="00E07388" w:rsidRDefault="00221EB0" w:rsidP="00885429">
            <w:pPr>
              <w:spacing w:after="0"/>
              <w:jc w:val="center"/>
              <w:rPr>
                <w:rFonts w:cstheme="minorHAnsi"/>
                <w:sz w:val="20"/>
                <w:szCs w:val="20"/>
              </w:rPr>
            </w:pPr>
            <w:r>
              <w:rPr>
                <w:rFonts w:cstheme="minorHAnsi"/>
                <w:sz w:val="20"/>
                <w:szCs w:val="20"/>
              </w:rPr>
              <w:t>0</w:t>
            </w:r>
          </w:p>
        </w:tc>
        <w:tc>
          <w:tcPr>
            <w:tcW w:w="1559" w:type="dxa"/>
            <w:vAlign w:val="center"/>
          </w:tcPr>
          <w:p w14:paraId="44238482" w14:textId="39020D23" w:rsidR="00221EB0" w:rsidRPr="00E07388" w:rsidRDefault="00221EB0" w:rsidP="00885429">
            <w:pPr>
              <w:spacing w:after="0"/>
              <w:jc w:val="center"/>
              <w:rPr>
                <w:rFonts w:cstheme="minorHAnsi"/>
                <w:sz w:val="20"/>
                <w:szCs w:val="20"/>
              </w:rPr>
            </w:pPr>
            <w:r>
              <w:rPr>
                <w:rFonts w:cstheme="minorHAnsi"/>
                <w:sz w:val="20"/>
                <w:szCs w:val="20"/>
              </w:rPr>
              <w:t>0</w:t>
            </w:r>
          </w:p>
        </w:tc>
        <w:tc>
          <w:tcPr>
            <w:tcW w:w="1652" w:type="dxa"/>
            <w:vAlign w:val="center"/>
          </w:tcPr>
          <w:p w14:paraId="219F471F" w14:textId="1EBEC50B" w:rsidR="00221EB0" w:rsidRPr="00E07388" w:rsidRDefault="00221EB0" w:rsidP="00885429">
            <w:pPr>
              <w:spacing w:after="0"/>
              <w:jc w:val="center"/>
              <w:rPr>
                <w:rFonts w:cstheme="minorHAnsi"/>
                <w:sz w:val="20"/>
                <w:szCs w:val="20"/>
              </w:rPr>
            </w:pPr>
            <w:r>
              <w:rPr>
                <w:rFonts w:cstheme="minorHAnsi"/>
                <w:sz w:val="20"/>
                <w:szCs w:val="20"/>
              </w:rPr>
              <w:t>0</w:t>
            </w:r>
          </w:p>
        </w:tc>
      </w:tr>
      <w:tr w:rsidR="00221EB0" w:rsidRPr="00E07388" w14:paraId="530B30FC" w14:textId="77777777" w:rsidTr="00885429">
        <w:trPr>
          <w:jc w:val="center"/>
        </w:trPr>
        <w:tc>
          <w:tcPr>
            <w:tcW w:w="1857" w:type="dxa"/>
            <w:shd w:val="clear" w:color="auto" w:fill="auto"/>
            <w:vAlign w:val="center"/>
          </w:tcPr>
          <w:p w14:paraId="7A5EB710" w14:textId="77777777" w:rsidR="00221EB0" w:rsidRPr="00E07388" w:rsidRDefault="00221EB0" w:rsidP="00885429">
            <w:pPr>
              <w:spacing w:after="0"/>
              <w:jc w:val="center"/>
              <w:rPr>
                <w:rFonts w:cstheme="minorHAnsi"/>
                <w:b/>
                <w:sz w:val="20"/>
                <w:szCs w:val="20"/>
              </w:rPr>
            </w:pPr>
            <w:r w:rsidRPr="00E07388">
              <w:rPr>
                <w:rFonts w:cstheme="minorHAnsi"/>
                <w:b/>
                <w:sz w:val="20"/>
                <w:szCs w:val="20"/>
              </w:rPr>
              <w:t>Ukupan broj stanovnika</w:t>
            </w:r>
          </w:p>
        </w:tc>
        <w:tc>
          <w:tcPr>
            <w:tcW w:w="1433" w:type="dxa"/>
            <w:vAlign w:val="center"/>
          </w:tcPr>
          <w:p w14:paraId="1EA1CBBD" w14:textId="3CDFF183" w:rsidR="00221EB0" w:rsidRPr="00E07388" w:rsidRDefault="00221EB0" w:rsidP="00885429">
            <w:pPr>
              <w:spacing w:after="0"/>
              <w:jc w:val="center"/>
              <w:rPr>
                <w:rFonts w:cstheme="minorHAnsi"/>
                <w:b/>
                <w:sz w:val="20"/>
                <w:szCs w:val="20"/>
              </w:rPr>
            </w:pPr>
            <w:r>
              <w:rPr>
                <w:rFonts w:cstheme="minorHAnsi"/>
                <w:b/>
                <w:sz w:val="20"/>
                <w:szCs w:val="20"/>
              </w:rPr>
              <w:t>106</w:t>
            </w:r>
          </w:p>
        </w:tc>
        <w:tc>
          <w:tcPr>
            <w:tcW w:w="1559" w:type="dxa"/>
            <w:vAlign w:val="center"/>
          </w:tcPr>
          <w:p w14:paraId="4011CCEE" w14:textId="72F58564" w:rsidR="00221EB0" w:rsidRPr="00E07388" w:rsidRDefault="00221EB0" w:rsidP="00885429">
            <w:pPr>
              <w:spacing w:after="0"/>
              <w:jc w:val="center"/>
              <w:rPr>
                <w:rFonts w:cstheme="minorHAnsi"/>
                <w:b/>
                <w:sz w:val="20"/>
                <w:szCs w:val="20"/>
              </w:rPr>
            </w:pPr>
            <w:r>
              <w:rPr>
                <w:rFonts w:cstheme="minorHAnsi"/>
                <w:b/>
                <w:sz w:val="20"/>
                <w:szCs w:val="20"/>
              </w:rPr>
              <w:t>112</w:t>
            </w:r>
          </w:p>
        </w:tc>
        <w:tc>
          <w:tcPr>
            <w:tcW w:w="1652" w:type="dxa"/>
            <w:vAlign w:val="center"/>
          </w:tcPr>
          <w:p w14:paraId="05EF93F1" w14:textId="6640A38F" w:rsidR="00221EB0" w:rsidRPr="00E07388" w:rsidRDefault="00221EB0" w:rsidP="00885429">
            <w:pPr>
              <w:spacing w:after="0"/>
              <w:jc w:val="center"/>
              <w:rPr>
                <w:rFonts w:cstheme="minorHAnsi"/>
                <w:b/>
                <w:sz w:val="20"/>
                <w:szCs w:val="20"/>
              </w:rPr>
            </w:pPr>
            <w:r>
              <w:rPr>
                <w:rFonts w:cstheme="minorHAnsi"/>
                <w:b/>
                <w:sz w:val="20"/>
                <w:szCs w:val="20"/>
              </w:rPr>
              <w:t>218</w:t>
            </w:r>
          </w:p>
        </w:tc>
      </w:tr>
    </w:tbl>
    <w:p w14:paraId="6F63025E" w14:textId="77777777" w:rsidR="00221EB0" w:rsidRPr="00E07388" w:rsidRDefault="00221EB0" w:rsidP="00221EB0">
      <w:pPr>
        <w:jc w:val="center"/>
        <w:rPr>
          <w:sz w:val="20"/>
          <w:szCs w:val="20"/>
        </w:rPr>
      </w:pPr>
      <w:r w:rsidRPr="00E07388">
        <w:rPr>
          <w:sz w:val="20"/>
          <w:szCs w:val="20"/>
        </w:rPr>
        <w:t>Izvor: Državni zavod za statistiku, Popis stanovništva 2011.god.</w:t>
      </w:r>
    </w:p>
    <w:p w14:paraId="37A7F661" w14:textId="558EE4E4" w:rsidR="00D65C85" w:rsidRDefault="00D65C85" w:rsidP="00A344F3">
      <w:pPr>
        <w:autoSpaceDE w:val="0"/>
        <w:autoSpaceDN w:val="0"/>
        <w:adjustRightInd w:val="0"/>
        <w:spacing w:after="0"/>
        <w:rPr>
          <w:rFonts w:cstheme="minorHAnsi"/>
          <w:bCs/>
          <w:szCs w:val="24"/>
        </w:rPr>
      </w:pPr>
    </w:p>
    <w:p w14:paraId="65EFDFDC" w14:textId="3E6BDD61" w:rsidR="002E159A" w:rsidRDefault="002E159A" w:rsidP="00A344F3">
      <w:pPr>
        <w:autoSpaceDE w:val="0"/>
        <w:autoSpaceDN w:val="0"/>
        <w:adjustRightInd w:val="0"/>
        <w:spacing w:after="0"/>
        <w:rPr>
          <w:rFonts w:cstheme="minorHAnsi"/>
          <w:bCs/>
          <w:szCs w:val="24"/>
        </w:rPr>
      </w:pPr>
    </w:p>
    <w:p w14:paraId="0AB12269" w14:textId="77777777" w:rsidR="002E159A" w:rsidRDefault="002E159A" w:rsidP="002E159A">
      <w:pPr>
        <w:autoSpaceDE w:val="0"/>
        <w:autoSpaceDN w:val="0"/>
        <w:adjustRightInd w:val="0"/>
        <w:spacing w:after="0"/>
        <w:rPr>
          <w:rFonts w:cstheme="minorHAnsi"/>
          <w:bCs/>
          <w:szCs w:val="24"/>
        </w:rPr>
      </w:pPr>
      <w:r>
        <w:rPr>
          <w:rFonts w:cstheme="minorHAnsi"/>
          <w:bCs/>
          <w:szCs w:val="24"/>
        </w:rPr>
        <w:lastRenderedPageBreak/>
        <w:t xml:space="preserve">S obzirom na prikazanu situaciju na području naselja Glibodol i Stajnica, u tim naseljima se predlaže izgradnja i opremanje priručnih skladišta, u kojima će se nalaziti oprema za početno gašenje požara i sredstva za gašenje koju bi mogli koristiti mještani educirani za rukovanje tom opremom. </w:t>
      </w:r>
    </w:p>
    <w:p w14:paraId="4881C2BA" w14:textId="77777777" w:rsidR="002E159A" w:rsidRDefault="002E159A" w:rsidP="002E159A">
      <w:pPr>
        <w:autoSpaceDE w:val="0"/>
        <w:autoSpaceDN w:val="0"/>
        <w:adjustRightInd w:val="0"/>
        <w:spacing w:after="0"/>
        <w:rPr>
          <w:rFonts w:cstheme="minorHAnsi"/>
          <w:bCs/>
          <w:szCs w:val="24"/>
        </w:rPr>
      </w:pPr>
    </w:p>
    <w:p w14:paraId="35183655" w14:textId="77777777" w:rsidR="002E159A" w:rsidRDefault="002E159A" w:rsidP="002E159A">
      <w:pPr>
        <w:autoSpaceDE w:val="0"/>
        <w:autoSpaceDN w:val="0"/>
        <w:adjustRightInd w:val="0"/>
        <w:spacing w:after="0"/>
        <w:rPr>
          <w:rFonts w:cstheme="minorHAnsi"/>
          <w:bCs/>
          <w:szCs w:val="24"/>
        </w:rPr>
      </w:pPr>
      <w:r>
        <w:rPr>
          <w:rFonts w:cstheme="minorHAnsi"/>
          <w:bCs/>
          <w:szCs w:val="24"/>
        </w:rPr>
        <w:t xml:space="preserve">Predlaže se da se na području naselja Glibodol i Stajnica odrede dvije osobe (npr. predsjednik i zamjenik Mjesnog odbora) za kontakt i organizaciju gašenja požara kao i pravovremene dojave o požarima u navedenim naseljima do dolaska vatrogasaca. </w:t>
      </w:r>
    </w:p>
    <w:p w14:paraId="7CE92FC5" w14:textId="77777777" w:rsidR="002E159A" w:rsidRDefault="002E159A" w:rsidP="002E159A">
      <w:pPr>
        <w:autoSpaceDE w:val="0"/>
        <w:autoSpaceDN w:val="0"/>
        <w:adjustRightInd w:val="0"/>
        <w:spacing w:after="0"/>
        <w:rPr>
          <w:rFonts w:cstheme="minorHAnsi"/>
          <w:bCs/>
          <w:szCs w:val="24"/>
        </w:rPr>
      </w:pPr>
    </w:p>
    <w:p w14:paraId="18DA910E" w14:textId="77777777" w:rsidR="002E159A" w:rsidRDefault="002E159A" w:rsidP="002E159A">
      <w:pPr>
        <w:autoSpaceDE w:val="0"/>
        <w:autoSpaceDN w:val="0"/>
        <w:adjustRightInd w:val="0"/>
        <w:spacing w:after="0"/>
        <w:rPr>
          <w:rFonts w:cstheme="minorHAnsi"/>
          <w:bCs/>
          <w:szCs w:val="24"/>
        </w:rPr>
      </w:pPr>
      <w:r>
        <w:rPr>
          <w:rFonts w:cstheme="minorHAnsi"/>
          <w:bCs/>
          <w:szCs w:val="24"/>
        </w:rPr>
        <w:t xml:space="preserve">Preporuća se pojačana kontrola i održavanje dimovodnih kanala, električnih i plinskih instalacija u navedenim naseljima te provedba agrotehničkih mjera. </w:t>
      </w:r>
    </w:p>
    <w:p w14:paraId="13FB7C90" w14:textId="77777777" w:rsidR="002E159A" w:rsidRDefault="002E159A" w:rsidP="002E159A">
      <w:pPr>
        <w:autoSpaceDE w:val="0"/>
        <w:autoSpaceDN w:val="0"/>
        <w:adjustRightInd w:val="0"/>
        <w:spacing w:after="0"/>
        <w:rPr>
          <w:rFonts w:cstheme="minorHAnsi"/>
          <w:bCs/>
          <w:szCs w:val="24"/>
        </w:rPr>
      </w:pPr>
    </w:p>
    <w:p w14:paraId="31E655D0" w14:textId="77777777" w:rsidR="002E159A" w:rsidRDefault="002E159A" w:rsidP="002E159A">
      <w:pPr>
        <w:autoSpaceDE w:val="0"/>
        <w:autoSpaceDN w:val="0"/>
        <w:adjustRightInd w:val="0"/>
        <w:spacing w:after="0"/>
        <w:rPr>
          <w:rFonts w:cstheme="minorHAnsi"/>
          <w:bCs/>
          <w:szCs w:val="24"/>
        </w:rPr>
      </w:pPr>
      <w:r>
        <w:rPr>
          <w:rFonts w:cstheme="minorHAnsi"/>
          <w:bCs/>
          <w:szCs w:val="24"/>
        </w:rPr>
        <w:t xml:space="preserve">Također, predlaže se organizacija dežurstva DVD – a Brinje na navedenim područjima. </w:t>
      </w:r>
    </w:p>
    <w:p w14:paraId="4B189FA4" w14:textId="77777777" w:rsidR="002E159A" w:rsidRPr="00386254" w:rsidRDefault="002E159A" w:rsidP="00A344F3">
      <w:pPr>
        <w:autoSpaceDE w:val="0"/>
        <w:autoSpaceDN w:val="0"/>
        <w:adjustRightInd w:val="0"/>
        <w:spacing w:after="0"/>
        <w:rPr>
          <w:rFonts w:cstheme="minorHAnsi"/>
          <w:bCs/>
          <w:szCs w:val="24"/>
        </w:rPr>
      </w:pPr>
    </w:p>
    <w:p w14:paraId="751AAAD9" w14:textId="77777777" w:rsidR="00A344F3" w:rsidRPr="00386254" w:rsidRDefault="00A344F3" w:rsidP="00A344F3">
      <w:pPr>
        <w:autoSpaceDE w:val="0"/>
        <w:autoSpaceDN w:val="0"/>
        <w:adjustRightInd w:val="0"/>
        <w:spacing w:after="0"/>
        <w:rPr>
          <w:rFonts w:cstheme="minorHAnsi"/>
          <w:bCs/>
          <w:i/>
          <w:iCs/>
          <w:szCs w:val="24"/>
        </w:rPr>
      </w:pPr>
      <w:r w:rsidRPr="00386254">
        <w:rPr>
          <w:rFonts w:cstheme="minorHAnsi"/>
          <w:bCs/>
          <w:i/>
          <w:iCs/>
          <w:szCs w:val="24"/>
        </w:rPr>
        <w:t xml:space="preserve">NAPOMENA: </w:t>
      </w:r>
    </w:p>
    <w:p w14:paraId="3FC56D23" w14:textId="5C6117F2" w:rsidR="003F5D56" w:rsidRPr="00386254" w:rsidRDefault="00A344F3" w:rsidP="00A344F3">
      <w:pPr>
        <w:autoSpaceDE w:val="0"/>
        <w:autoSpaceDN w:val="0"/>
        <w:adjustRightInd w:val="0"/>
        <w:spacing w:after="0"/>
        <w:rPr>
          <w:rFonts w:cstheme="minorHAnsi"/>
          <w:bCs/>
          <w:i/>
          <w:iCs/>
          <w:szCs w:val="24"/>
          <w:u w:val="single"/>
        </w:rPr>
      </w:pPr>
      <w:r w:rsidRPr="00386254">
        <w:rPr>
          <w:rFonts w:cstheme="minorHAnsi"/>
          <w:bCs/>
          <w:i/>
          <w:iCs/>
          <w:szCs w:val="24"/>
        </w:rPr>
        <w:t xml:space="preserve">Potrebno je da DVD Brinje poradi na pojačanoj edukaciji stanovništva u pogledu protupožarne svijesti pučanstva Općine u naseljima Stajnica i Glibodol kako bi se svijest stanovništva podigla u pogledu vatrogastva te </w:t>
      </w:r>
      <w:r w:rsidRPr="00386254">
        <w:rPr>
          <w:rFonts w:cstheme="minorHAnsi"/>
          <w:bCs/>
          <w:i/>
          <w:iCs/>
          <w:szCs w:val="24"/>
          <w:u w:val="single"/>
        </w:rPr>
        <w:t>u skladu s financijskim mogućnostima Općine potrebno je osnovat DVD Stajnica.</w:t>
      </w:r>
    </w:p>
    <w:p w14:paraId="43567790" w14:textId="78F4AD42" w:rsidR="00A344F3" w:rsidRDefault="00A344F3" w:rsidP="00A344F3">
      <w:pPr>
        <w:autoSpaceDE w:val="0"/>
        <w:autoSpaceDN w:val="0"/>
        <w:adjustRightInd w:val="0"/>
        <w:spacing w:after="0"/>
        <w:rPr>
          <w:rFonts w:cstheme="minorHAnsi"/>
          <w:szCs w:val="24"/>
        </w:rPr>
      </w:pPr>
    </w:p>
    <w:p w14:paraId="13F8ADE3" w14:textId="25C3D546" w:rsidR="003F5D56" w:rsidRPr="004431A6" w:rsidRDefault="003F5D56" w:rsidP="003F5D56">
      <w:pPr>
        <w:pStyle w:val="Naslov2"/>
        <w:spacing w:before="0"/>
      </w:pPr>
      <w:bookmarkStart w:id="173" w:name="_Toc39822732"/>
      <w:bookmarkStart w:id="174" w:name="_Toc43362435"/>
      <w:bookmarkStart w:id="175" w:name="_Toc64012426"/>
      <w:bookmarkStart w:id="176" w:name="_Hlk40942261"/>
      <w:r w:rsidRPr="004431A6">
        <w:t>C.2. GUSTOĆA IZGRAĐENOSTI UNUTAR JEDNOG POŽARNOG SEKTORA ILI ZONE</w:t>
      </w:r>
      <w:r w:rsidR="006D0C89">
        <w:t>, STAROST I ETAŽNOST GRAĐEVINA</w:t>
      </w:r>
      <w:r w:rsidRPr="004431A6">
        <w:t xml:space="preserve"> UZ OCJENU O POSTOJEĆOJ FIZIČKOJ STRUKTURI GRAĐEVINA S OBZIROM NA ŠIRENJE POŽARA</w:t>
      </w:r>
      <w:bookmarkEnd w:id="173"/>
      <w:bookmarkEnd w:id="174"/>
      <w:bookmarkEnd w:id="175"/>
    </w:p>
    <w:bookmarkEnd w:id="176"/>
    <w:p w14:paraId="46338C98" w14:textId="77777777" w:rsidR="00623734" w:rsidRDefault="00623734" w:rsidP="003F5D56">
      <w:pPr>
        <w:autoSpaceDE w:val="0"/>
        <w:autoSpaceDN w:val="0"/>
        <w:adjustRightInd w:val="0"/>
        <w:spacing w:after="0"/>
        <w:rPr>
          <w:rFonts w:ascii="Calibri" w:hAnsi="Calibri" w:cs="Calibri"/>
          <w:szCs w:val="24"/>
        </w:rPr>
      </w:pPr>
    </w:p>
    <w:p w14:paraId="42A586B9" w14:textId="77777777" w:rsidR="00623734" w:rsidRPr="00623734" w:rsidRDefault="00623734" w:rsidP="00623734">
      <w:pPr>
        <w:autoSpaceDE w:val="0"/>
        <w:autoSpaceDN w:val="0"/>
        <w:adjustRightInd w:val="0"/>
        <w:spacing w:after="0"/>
        <w:rPr>
          <w:rFonts w:ascii="Calibri" w:hAnsi="Calibri" w:cs="Calibri"/>
          <w:color w:val="000000"/>
          <w:szCs w:val="24"/>
        </w:rPr>
      </w:pPr>
      <w:r w:rsidRPr="00623734">
        <w:rPr>
          <w:rFonts w:ascii="Calibri" w:hAnsi="Calibri" w:cs="Calibri"/>
          <w:color w:val="000000"/>
          <w:szCs w:val="24"/>
        </w:rPr>
        <w:t>U Općini Brinje izgrađeno je i uređeno 12 naselja. Najviše stanovnika živi u naselju Brinje 1486, a najmanje u naselju Glibodol svega 6 stanovnika (prema podacima sa popisa stanovništva 2011</w:t>
      </w:r>
      <w:r>
        <w:rPr>
          <w:rFonts w:ascii="Calibri" w:hAnsi="Calibri" w:cs="Calibri"/>
          <w:color w:val="000000"/>
          <w:szCs w:val="24"/>
        </w:rPr>
        <w:t>.</w:t>
      </w:r>
      <w:r w:rsidRPr="00623734">
        <w:rPr>
          <w:rFonts w:ascii="Calibri" w:hAnsi="Calibri" w:cs="Calibri"/>
          <w:color w:val="000000"/>
          <w:szCs w:val="24"/>
        </w:rPr>
        <w:t xml:space="preserve"> g</w:t>
      </w:r>
      <w:r>
        <w:rPr>
          <w:rFonts w:ascii="Calibri" w:hAnsi="Calibri" w:cs="Calibri"/>
          <w:color w:val="000000"/>
          <w:szCs w:val="24"/>
        </w:rPr>
        <w:t>od.</w:t>
      </w:r>
      <w:r w:rsidRPr="00623734">
        <w:rPr>
          <w:rFonts w:ascii="Calibri" w:hAnsi="Calibri" w:cs="Calibri"/>
          <w:color w:val="000000"/>
          <w:szCs w:val="24"/>
        </w:rPr>
        <w:t xml:space="preserve">). </w:t>
      </w:r>
    </w:p>
    <w:p w14:paraId="632E4970" w14:textId="77777777" w:rsidR="00623734" w:rsidRDefault="00623734" w:rsidP="00623734">
      <w:pPr>
        <w:autoSpaceDE w:val="0"/>
        <w:autoSpaceDN w:val="0"/>
        <w:adjustRightInd w:val="0"/>
        <w:spacing w:after="0"/>
        <w:rPr>
          <w:rFonts w:ascii="Calibri" w:hAnsi="Calibri" w:cs="Calibri"/>
          <w:color w:val="000000"/>
          <w:szCs w:val="24"/>
        </w:rPr>
      </w:pPr>
      <w:r w:rsidRPr="00623734">
        <w:rPr>
          <w:rFonts w:ascii="Calibri" w:hAnsi="Calibri" w:cs="Calibri"/>
          <w:color w:val="000000"/>
          <w:szCs w:val="24"/>
        </w:rPr>
        <w:t>Prosječan broj stanovnika po m</w:t>
      </w:r>
      <w:r w:rsidRPr="00732552">
        <w:rPr>
          <w:rFonts w:ascii="Calibri" w:hAnsi="Calibri" w:cs="Calibri"/>
          <w:color w:val="000000"/>
          <w:szCs w:val="24"/>
          <w:vertAlign w:val="superscript"/>
        </w:rPr>
        <w:t>2</w:t>
      </w:r>
      <w:r w:rsidRPr="00623734">
        <w:rPr>
          <w:rFonts w:ascii="Calibri" w:hAnsi="Calibri" w:cs="Calibri"/>
          <w:color w:val="000000"/>
          <w:szCs w:val="24"/>
        </w:rPr>
        <w:t xml:space="preserve"> je 09,07 st</w:t>
      </w:r>
      <w:r>
        <w:rPr>
          <w:rFonts w:ascii="Calibri" w:hAnsi="Calibri" w:cs="Calibri"/>
          <w:color w:val="000000"/>
          <w:szCs w:val="24"/>
        </w:rPr>
        <w:t>.</w:t>
      </w:r>
      <w:r w:rsidRPr="00623734">
        <w:rPr>
          <w:rFonts w:ascii="Calibri" w:hAnsi="Calibri" w:cs="Calibri"/>
          <w:color w:val="000000"/>
          <w:szCs w:val="24"/>
        </w:rPr>
        <w:t>/km</w:t>
      </w:r>
      <w:r w:rsidRPr="00623734">
        <w:rPr>
          <w:rFonts w:ascii="Calibri" w:hAnsi="Calibri" w:cs="Calibri"/>
          <w:color w:val="000000"/>
          <w:szCs w:val="24"/>
          <w:vertAlign w:val="superscript"/>
        </w:rPr>
        <w:t>2</w:t>
      </w:r>
      <w:r w:rsidRPr="00623734">
        <w:rPr>
          <w:rFonts w:ascii="Calibri" w:hAnsi="Calibri" w:cs="Calibri"/>
          <w:color w:val="000000"/>
          <w:szCs w:val="24"/>
        </w:rPr>
        <w:t>. U naselju Brinje je najveća gustoća naseljenosti 31,28 st</w:t>
      </w:r>
      <w:r>
        <w:rPr>
          <w:rFonts w:ascii="Calibri" w:hAnsi="Calibri" w:cs="Calibri"/>
          <w:color w:val="000000"/>
          <w:szCs w:val="24"/>
        </w:rPr>
        <w:t>.</w:t>
      </w:r>
      <w:r w:rsidRPr="00623734">
        <w:rPr>
          <w:rFonts w:ascii="Calibri" w:hAnsi="Calibri" w:cs="Calibri"/>
          <w:color w:val="000000"/>
          <w:szCs w:val="24"/>
        </w:rPr>
        <w:t>/km</w:t>
      </w:r>
      <w:r w:rsidRPr="00623734">
        <w:rPr>
          <w:rFonts w:ascii="Calibri" w:hAnsi="Calibri" w:cs="Calibri"/>
          <w:color w:val="000000"/>
          <w:szCs w:val="24"/>
          <w:vertAlign w:val="superscript"/>
        </w:rPr>
        <w:t>2</w:t>
      </w:r>
      <w:r w:rsidRPr="00623734">
        <w:rPr>
          <w:rFonts w:ascii="Calibri" w:hAnsi="Calibri" w:cs="Calibri"/>
          <w:color w:val="000000"/>
          <w:szCs w:val="24"/>
        </w:rPr>
        <w:t xml:space="preserve"> , a najslabije naseljenost je u naselju Glibodol od 0,13 st</w:t>
      </w:r>
      <w:r>
        <w:rPr>
          <w:rFonts w:ascii="Calibri" w:hAnsi="Calibri" w:cs="Calibri"/>
          <w:color w:val="000000"/>
          <w:szCs w:val="24"/>
        </w:rPr>
        <w:t>.</w:t>
      </w:r>
      <w:r w:rsidRPr="00623734">
        <w:rPr>
          <w:rFonts w:ascii="Calibri" w:hAnsi="Calibri" w:cs="Calibri"/>
          <w:color w:val="000000"/>
          <w:szCs w:val="24"/>
        </w:rPr>
        <w:t>/km</w:t>
      </w:r>
      <w:r w:rsidRPr="00623734">
        <w:rPr>
          <w:rFonts w:ascii="Calibri" w:hAnsi="Calibri" w:cs="Calibri"/>
          <w:color w:val="000000"/>
          <w:szCs w:val="24"/>
          <w:vertAlign w:val="superscript"/>
        </w:rPr>
        <w:t>2</w:t>
      </w:r>
      <w:r w:rsidRPr="00623734">
        <w:rPr>
          <w:rFonts w:ascii="Calibri" w:hAnsi="Calibri" w:cs="Calibri"/>
          <w:color w:val="000000"/>
          <w:szCs w:val="24"/>
        </w:rPr>
        <w:t>.</w:t>
      </w:r>
    </w:p>
    <w:p w14:paraId="01C42C8D" w14:textId="77777777" w:rsidR="00623734" w:rsidRPr="00623734" w:rsidRDefault="00623734" w:rsidP="00623734">
      <w:pPr>
        <w:autoSpaceDE w:val="0"/>
        <w:autoSpaceDN w:val="0"/>
        <w:adjustRightInd w:val="0"/>
        <w:spacing w:after="0"/>
        <w:rPr>
          <w:rFonts w:ascii="Calibri" w:hAnsi="Calibri" w:cs="Calibri"/>
          <w:szCs w:val="24"/>
        </w:rPr>
      </w:pPr>
    </w:p>
    <w:p w14:paraId="5DEDCF0C"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Na području Općine </w:t>
      </w:r>
      <w:r>
        <w:rPr>
          <w:rFonts w:cstheme="minorHAnsi"/>
          <w:color w:val="000000"/>
          <w:szCs w:val="24"/>
        </w:rPr>
        <w:t xml:space="preserve">Brinje </w:t>
      </w:r>
      <w:r w:rsidRPr="00623734">
        <w:rPr>
          <w:rFonts w:cstheme="minorHAnsi"/>
          <w:color w:val="000000"/>
          <w:szCs w:val="24"/>
        </w:rPr>
        <w:t xml:space="preserve">nalaze se pretežno građevine za individualno stanovanje tipa P i P+1, (rijetko P+2). Građevinske konstrukcije novijih građevina od negorivog su materijala s međukatnim konstrukcijama također od negorivog materijala, dok su krovne konstrukcije od gorivog materijala (objekti zidani od cigle i betona, među etažne konstrukcije od betona i fert gredica, a krovne konstrukcije od drvenih greda i Ietvi, s pokrovom od crijepa, limenenih ploča). Imobilno požarno opterećenje ovakvih građevina kreće se između 100 i 200 MJ/m² (ovisno o izgrađenosti potkrovlja), dok im je mobilno požarno opterećenje po osnovi namjene (stanovanje) oko 300 MJ/m². Starije stambene građevine za individualno stanovanje građene su s vanjskim zidovima od negorivog materijala, dok su međukatne ili tavanske konstrukcije, te krovišta, izgrađena od gorivog materijala (objekti zidani kamenom, ciglom iii nepečenom ciglom, s drvenim krovištima pokrivenim crijepom, među etažne konstrukcije i stropovi su </w:t>
      </w:r>
      <w:r w:rsidRPr="00623734">
        <w:rPr>
          <w:rFonts w:cstheme="minorHAnsi"/>
          <w:color w:val="000000"/>
          <w:szCs w:val="24"/>
        </w:rPr>
        <w:lastRenderedPageBreak/>
        <w:t xml:space="preserve">drveni, izvedeni trstikom i daskama ili rjeđe negorivom građom). Ovakvi tipovi građevina imaju imobilno požarno opterećenje od cca 1.100 MJ/m² (većinu požarnog opterećenja čine krovište i međukatne - tavanske konstrukcije), a po osnovi namjene (stambene građevine), mobilno požarno opterećenje kreće im se oko 300 MJ/m². Opisane građevine odgovaraju kategoriji građevina sa niskim (do 1.000 MJ/m²) - noviji tip gradnje, odnosno srednjim požarnim opterećenjem (1.000 – 2.000 MJ/m²) - stariji tip gradnje. </w:t>
      </w:r>
    </w:p>
    <w:p w14:paraId="072CF78D" w14:textId="77777777" w:rsidR="003F5D56"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Građevine tipa P+2 s ravnim krovom (npr. zgrada s više stambenih jedinica), svrstavaju se u građevine s imobilnim specifičnim požarnim opterećenjem od 100 MJ/m², odnosno specifičnim mobilnim požarnim opterećenjem od 300 MJ/m² (u njima se ne obavlja nikakva privredna aktivnost, služe isključivo za stanovanje). Ukupno specifično požarno opterećenje tako im iznosi svega 400 MJ/m², te ovakav tip građevine odgovara kategoriji građevina s niskim požarnim opterećenjem (do 1.000 MJ/m²).</w:t>
      </w:r>
    </w:p>
    <w:p w14:paraId="63218DD3"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Kao samostojeći ili do stambenih kuća prislonjeni, nalaze se dvorišni gospodarski objekti, zidane ili montažne izvedbe, građeni od cigle, betonskih blokova, drveta ili lima, s pokrovom od crijepa, salonit ili aluform ploča, odnosno Ijepenke. </w:t>
      </w:r>
    </w:p>
    <w:p w14:paraId="194ABAEF"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Industrijski objekti građevine su zidane ili armirano betonske konstrukcije, s ispunom zidova od cigle ili betona, odnosno čelično - rešetkaste konstrukcije s limenim zidnim oplatama i drvenim ili metalnim konstrukcijama krovišta, pokrivenih crijepom, salonit ili limenim pločama. </w:t>
      </w:r>
    </w:p>
    <w:p w14:paraId="62F23026" w14:textId="77777777" w:rsidR="00A64E35" w:rsidRDefault="00623734" w:rsidP="00BA6058">
      <w:pPr>
        <w:autoSpaceDE w:val="0"/>
        <w:autoSpaceDN w:val="0"/>
        <w:adjustRightInd w:val="0"/>
        <w:spacing w:after="0"/>
        <w:rPr>
          <w:rFonts w:cstheme="minorHAnsi"/>
          <w:szCs w:val="24"/>
        </w:rPr>
      </w:pPr>
      <w:r w:rsidRPr="00623734">
        <w:rPr>
          <w:rFonts w:cstheme="minorHAnsi"/>
          <w:color w:val="000000"/>
          <w:szCs w:val="24"/>
        </w:rPr>
        <w:t xml:space="preserve">Nosivost građevinske konstrukcije u požaru definira njena otpornost prema požaru (vatrootpornost), tj. svojstvo konstrukcije da u uvjetima izloženosti normiranom požaru očuva svoju nosivost tijekom određenog vremena, te spriječi prodor plamena i toplinskog zračenja. Na području Općine </w:t>
      </w:r>
      <w:r>
        <w:rPr>
          <w:rFonts w:cstheme="minorHAnsi"/>
          <w:color w:val="000000"/>
          <w:szCs w:val="24"/>
        </w:rPr>
        <w:t xml:space="preserve">Brinje </w:t>
      </w:r>
      <w:r w:rsidRPr="00623734">
        <w:rPr>
          <w:rFonts w:cstheme="minorHAnsi"/>
          <w:color w:val="000000"/>
          <w:szCs w:val="24"/>
        </w:rPr>
        <w:t>u gradnji koriste se konstrukcije različitih vatrootpornosti, čija otpornost na požar ovisi o debljini, vrsti uporabljenih materijala, načinu njihove izvedbe (ugradnje), itd.</w:t>
      </w:r>
    </w:p>
    <w:p w14:paraId="002E0D08" w14:textId="77777777" w:rsidR="00BA6058" w:rsidRPr="00BA6058" w:rsidRDefault="00BA6058" w:rsidP="00BA6058">
      <w:pPr>
        <w:autoSpaceDE w:val="0"/>
        <w:autoSpaceDN w:val="0"/>
        <w:adjustRightInd w:val="0"/>
        <w:spacing w:after="0"/>
        <w:rPr>
          <w:rFonts w:cstheme="minorHAnsi"/>
          <w:szCs w:val="24"/>
        </w:rPr>
      </w:pPr>
    </w:p>
    <w:p w14:paraId="01B69C9D"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Stari grad Sokolac u Brinju, smješten je na uzvisini usred Brinjskog polja građen je kao srednjovjekovni burg, tj. kao sistem fortikacije grada, gradske kapele i opiduma opasnog zidom sa četiri kule i dva bastiona, braničom kule te ulaznom kulom u grad. </w:t>
      </w:r>
    </w:p>
    <w:p w14:paraId="55A2E90F"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Centralno naselje Brinje je smješteno uz glavnu cestovnu prometnicu Zagreb – Otočac. Središnji dio naselja je nešto veće izgrađenosti od ostalih dijelova naselja, ali nema nepristupačnih dijelova. </w:t>
      </w:r>
    </w:p>
    <w:p w14:paraId="65D3CB3D"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Materijali korišteni za gradnju dijelom su gorivi, vatrootpornost je raznolika. Veći dio objekata (najčešće prizemnice i katnice, maks do P+2 – Škola, zgrada Doma zdravlja) je starije gradnje (cigla) s drvenim međukatnim i tavanskim konstrukcijama. Zgrade su međusobno spojenih drvnih krovnih konstrukcija. </w:t>
      </w:r>
    </w:p>
    <w:p w14:paraId="0928C52C"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Opasnost od širenja požara među objektima je povećana. Požarnih zapreka unutar naselja u smislu sprječavanja širenja požara nema. Velika gustoća izgrađenosti pretpostavlja mogućnost brzog širenja požara. </w:t>
      </w:r>
    </w:p>
    <w:p w14:paraId="7C20CC92" w14:textId="77777777" w:rsidR="00623734" w:rsidRPr="00623734" w:rsidRDefault="00623734" w:rsidP="00623734">
      <w:pPr>
        <w:spacing w:after="0"/>
        <w:rPr>
          <w:rFonts w:cstheme="minorHAnsi"/>
          <w:color w:val="000000"/>
          <w:szCs w:val="24"/>
        </w:rPr>
      </w:pPr>
      <w:r w:rsidRPr="00623734">
        <w:rPr>
          <w:rFonts w:cstheme="minorHAnsi"/>
          <w:color w:val="000000"/>
          <w:szCs w:val="24"/>
        </w:rPr>
        <w:t>Prosječna starost objekata je oko 50 godina. To je dijelom uzrok lošeg građevinskog stanja dijela objekta</w:t>
      </w:r>
    </w:p>
    <w:p w14:paraId="115507F6" w14:textId="77777777" w:rsidR="00623734" w:rsidRPr="00623734" w:rsidRDefault="00623734" w:rsidP="00623734">
      <w:pPr>
        <w:spacing w:after="0"/>
        <w:rPr>
          <w:rFonts w:cstheme="minorHAnsi"/>
          <w:color w:val="000000"/>
          <w:szCs w:val="24"/>
        </w:rPr>
      </w:pPr>
    </w:p>
    <w:p w14:paraId="061F12DB"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Ostali dijelovi Brinja i ostala naselja su manje gustoće izgrađenosti u odnosu na naselje Brinje. Veća naselja su uz glavnu prometnicu (Zagreb – Otočac). Dio objekata je stare gradnje, dok je značajan dio adaptiranih i novoizgrađenih. Objekti su visine do P+2, </w:t>
      </w:r>
      <w:r>
        <w:rPr>
          <w:rFonts w:cstheme="minorHAnsi"/>
          <w:color w:val="000000"/>
          <w:szCs w:val="24"/>
        </w:rPr>
        <w:t>s</w:t>
      </w:r>
      <w:r w:rsidRPr="00623734">
        <w:rPr>
          <w:rFonts w:cstheme="minorHAnsi"/>
          <w:color w:val="000000"/>
          <w:szCs w:val="24"/>
        </w:rPr>
        <w:t xml:space="preserve">tambeni objekti su niske požarne ugroženosti u odnosu na količine zapaljivih tvari. Ne postoji problem sigurne i brze evakuacije osoba iz ugroženih prostora. </w:t>
      </w:r>
    </w:p>
    <w:p w14:paraId="71230EA8" w14:textId="77777777" w:rsidR="00623734" w:rsidRPr="00623734" w:rsidRDefault="00623734" w:rsidP="00623734">
      <w:pPr>
        <w:spacing w:after="0"/>
        <w:rPr>
          <w:rFonts w:cstheme="minorHAnsi"/>
          <w:color w:val="000000"/>
          <w:szCs w:val="24"/>
        </w:rPr>
      </w:pPr>
      <w:r w:rsidRPr="00623734">
        <w:rPr>
          <w:rFonts w:cstheme="minorHAnsi"/>
          <w:color w:val="000000"/>
          <w:szCs w:val="24"/>
        </w:rPr>
        <w:t>Mogućnost prijenosa požara s objekata na susjedne objekte je mala. Požarnih zapreka unutar naselja u smislu sprječavanja širenja požara nema.</w:t>
      </w:r>
    </w:p>
    <w:p w14:paraId="68F63E96" w14:textId="77777777" w:rsidR="00623734" w:rsidRPr="00623734" w:rsidRDefault="00623734" w:rsidP="00623734">
      <w:pPr>
        <w:spacing w:after="0"/>
        <w:rPr>
          <w:rFonts w:cstheme="minorHAnsi"/>
          <w:color w:val="000000"/>
          <w:szCs w:val="24"/>
        </w:rPr>
      </w:pPr>
    </w:p>
    <w:p w14:paraId="49CBEE90"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Grijanje objekata vrši se dijelom krutim gorivima (drvo), dijelom tekućinom (lož ulje). Posebnu opasnost zbog starosti objekata i načina gradnje predstavljaju dimovodni kanali. </w:t>
      </w:r>
    </w:p>
    <w:p w14:paraId="2F8BDDA2"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Postoji opasnost od prenošenja požara sa šumskih površina te s poljoprivrednih površina u razdoblju proljetnih i ljetnih poljskih radova. </w:t>
      </w:r>
    </w:p>
    <w:p w14:paraId="23C26918" w14:textId="77777777" w:rsidR="00623734" w:rsidRPr="00623734" w:rsidRDefault="00623734" w:rsidP="00623734">
      <w:pPr>
        <w:spacing w:after="0"/>
        <w:rPr>
          <w:rFonts w:cstheme="minorHAnsi"/>
          <w:color w:val="000000"/>
          <w:szCs w:val="24"/>
        </w:rPr>
      </w:pPr>
      <w:r w:rsidRPr="00623734">
        <w:rPr>
          <w:rFonts w:cstheme="minorHAnsi"/>
          <w:color w:val="000000"/>
          <w:szCs w:val="24"/>
        </w:rPr>
        <w:t>Naselja su disperzirana prostorom Općine</w:t>
      </w:r>
      <w:r>
        <w:rPr>
          <w:rFonts w:cstheme="minorHAnsi"/>
          <w:color w:val="000000"/>
          <w:szCs w:val="24"/>
        </w:rPr>
        <w:t xml:space="preserve"> Brinje</w:t>
      </w:r>
      <w:r w:rsidRPr="00623734">
        <w:rPr>
          <w:rFonts w:cstheme="minorHAnsi"/>
          <w:color w:val="000000"/>
          <w:szCs w:val="24"/>
        </w:rPr>
        <w:t xml:space="preserve"> i zauzimaju značajan dio prostora (vidljivo u grafičkom prilogu), ali obzirom na konfiguraciju i iskoristivost terena, s težištem uz državnu prometnicu. Naselja su ruralnog tipa, kakvih ima mnogo u Ličko – senjskoj župani</w:t>
      </w:r>
      <w:r w:rsidR="00F44FF2">
        <w:rPr>
          <w:rFonts w:cstheme="minorHAnsi"/>
          <w:color w:val="000000"/>
          <w:szCs w:val="24"/>
        </w:rPr>
        <w:t>.</w:t>
      </w:r>
    </w:p>
    <w:p w14:paraId="74467E01" w14:textId="77777777" w:rsidR="00623734" w:rsidRPr="00623734" w:rsidRDefault="00623734" w:rsidP="00623734">
      <w:pPr>
        <w:spacing w:after="0"/>
        <w:rPr>
          <w:rFonts w:cstheme="minorHAnsi"/>
          <w:color w:val="000000"/>
          <w:szCs w:val="24"/>
        </w:rPr>
      </w:pPr>
    </w:p>
    <w:p w14:paraId="4F5CE6B8"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 xml:space="preserve">Značajan dio objekata je bio oštećen u Domovinskom ratu i još je kod pojedinih objekata u tijeku obnova. </w:t>
      </w:r>
    </w:p>
    <w:p w14:paraId="3A0C1283" w14:textId="77777777" w:rsidR="00623734" w:rsidRPr="00623734" w:rsidRDefault="00623734" w:rsidP="00623734">
      <w:pPr>
        <w:autoSpaceDE w:val="0"/>
        <w:autoSpaceDN w:val="0"/>
        <w:adjustRightInd w:val="0"/>
        <w:spacing w:after="0"/>
        <w:rPr>
          <w:rFonts w:cstheme="minorHAnsi"/>
          <w:color w:val="000000"/>
          <w:szCs w:val="24"/>
        </w:rPr>
      </w:pPr>
      <w:r w:rsidRPr="00623734">
        <w:rPr>
          <w:rFonts w:cstheme="minorHAnsi"/>
          <w:color w:val="000000"/>
          <w:szCs w:val="24"/>
        </w:rPr>
        <w:t>Materijali korišteni za gradnju dijelom su gorivi, vatrootpornost je raznolika. Stamb</w:t>
      </w:r>
      <w:r w:rsidR="00F44FF2">
        <w:rPr>
          <w:rFonts w:cstheme="minorHAnsi"/>
          <w:color w:val="000000"/>
          <w:szCs w:val="24"/>
        </w:rPr>
        <w:t>e</w:t>
      </w:r>
      <w:r w:rsidRPr="00623734">
        <w:rPr>
          <w:rFonts w:cstheme="minorHAnsi"/>
          <w:color w:val="000000"/>
          <w:szCs w:val="24"/>
        </w:rPr>
        <w:t xml:space="preserve">ni i poljoprivredni objekti uglavnom su jednoetažni do dvoetažni i međusobno diskretno razmaknuti. </w:t>
      </w:r>
    </w:p>
    <w:p w14:paraId="7C2EF41E" w14:textId="77777777" w:rsidR="00623734" w:rsidRPr="00623734" w:rsidRDefault="00623734" w:rsidP="00623734">
      <w:pPr>
        <w:spacing w:after="0"/>
        <w:rPr>
          <w:rFonts w:cstheme="minorHAnsi"/>
          <w:color w:val="000000"/>
          <w:szCs w:val="24"/>
        </w:rPr>
      </w:pPr>
      <w:r w:rsidRPr="00623734">
        <w:rPr>
          <w:rFonts w:cstheme="minorHAnsi"/>
          <w:color w:val="000000"/>
          <w:szCs w:val="24"/>
        </w:rPr>
        <w:t>Opasnost od širenja požara je mala.</w:t>
      </w:r>
    </w:p>
    <w:p w14:paraId="30581C82" w14:textId="77777777" w:rsidR="00623734" w:rsidRDefault="00623734" w:rsidP="00623734">
      <w:pPr>
        <w:spacing w:after="0"/>
        <w:rPr>
          <w:rFonts w:ascii="Arial" w:hAnsi="Arial" w:cs="Arial"/>
          <w:color w:val="000000"/>
          <w:sz w:val="22"/>
        </w:rPr>
      </w:pPr>
    </w:p>
    <w:p w14:paraId="3F4A7993" w14:textId="77777777" w:rsidR="00A64E35" w:rsidRPr="00623734" w:rsidRDefault="00A64E35" w:rsidP="00A64E35">
      <w:pPr>
        <w:autoSpaceDE w:val="0"/>
        <w:autoSpaceDN w:val="0"/>
        <w:adjustRightInd w:val="0"/>
        <w:spacing w:after="0"/>
        <w:rPr>
          <w:rFonts w:ascii="Calibri" w:hAnsi="Calibri" w:cs="Calibri"/>
          <w:szCs w:val="24"/>
        </w:rPr>
      </w:pPr>
      <w:r w:rsidRPr="00623734">
        <w:rPr>
          <w:rFonts w:ascii="Calibri" w:hAnsi="Calibri" w:cs="Calibri"/>
          <w:szCs w:val="24"/>
        </w:rPr>
        <w:t xml:space="preserve">Nosivost građevinske konstrukcije u požaru definira njena otpornost prema požaru (vatrootpornost), tj. svojstvo konstrukcije da u uvjetima izloženosti normiranom požaru očuva svoju nosivost tijekom određenog vremena te spriječi prodor plamena i toplinskog zračenja. </w:t>
      </w:r>
    </w:p>
    <w:p w14:paraId="2726C7C8" w14:textId="77777777" w:rsidR="00A64E35" w:rsidRPr="00623734" w:rsidRDefault="00A64E35" w:rsidP="00A64E35">
      <w:pPr>
        <w:autoSpaceDE w:val="0"/>
        <w:autoSpaceDN w:val="0"/>
        <w:adjustRightInd w:val="0"/>
        <w:spacing w:after="0"/>
        <w:rPr>
          <w:rFonts w:ascii="Calibri" w:hAnsi="Calibri" w:cs="Calibri"/>
          <w:szCs w:val="24"/>
        </w:rPr>
      </w:pPr>
    </w:p>
    <w:p w14:paraId="15CB1328" w14:textId="77777777" w:rsidR="00623734" w:rsidRPr="00147CC7" w:rsidRDefault="00A64E35" w:rsidP="00A64E35">
      <w:pPr>
        <w:autoSpaceDE w:val="0"/>
        <w:autoSpaceDN w:val="0"/>
        <w:adjustRightInd w:val="0"/>
        <w:spacing w:after="0"/>
        <w:rPr>
          <w:rFonts w:ascii="Calibri" w:hAnsi="Calibri" w:cs="Calibri"/>
          <w:szCs w:val="24"/>
        </w:rPr>
      </w:pPr>
      <w:bookmarkStart w:id="177" w:name="_Hlk40942834"/>
      <w:r w:rsidRPr="00623734">
        <w:rPr>
          <w:rFonts w:ascii="Calibri" w:hAnsi="Calibri" w:cs="Calibri"/>
          <w:szCs w:val="24"/>
        </w:rPr>
        <w:t xml:space="preserve">Na području Općine Brinje u gradnji koriste se konstrukcije različitih vatrootpornosti, čija otpornost na požar ovisi o debljini, vrsti uporabljenih materijala, načinu njihove izvedbe (ugradnje), itd.. Pošto ukupnu otpornost građevine na požar određuje konstrukcija najslabije vatrootpornosti, a s obzirom na način izvedbe i korištene materijale, u grubo se može reći da građevinski objekti na području Općine </w:t>
      </w:r>
      <w:r w:rsidR="00545E73" w:rsidRPr="00623734">
        <w:rPr>
          <w:rFonts w:ascii="Calibri" w:hAnsi="Calibri" w:cs="Calibri"/>
          <w:szCs w:val="24"/>
        </w:rPr>
        <w:t>Brinje</w:t>
      </w:r>
      <w:r w:rsidRPr="00623734">
        <w:rPr>
          <w:rFonts w:ascii="Calibri" w:hAnsi="Calibri" w:cs="Calibri"/>
          <w:szCs w:val="24"/>
        </w:rPr>
        <w:t xml:space="preserve"> odgovaraju sljedećim stupnjevima otpornosti prema požaru:</w:t>
      </w:r>
    </w:p>
    <w:p w14:paraId="2AAAB4A8" w14:textId="53DD2FA4" w:rsidR="00A64E35" w:rsidRDefault="00A64E35" w:rsidP="00A64E35">
      <w:pPr>
        <w:pStyle w:val="Opisslike"/>
        <w:jc w:val="center"/>
      </w:pPr>
      <w:bookmarkStart w:id="178" w:name="_Toc39822795"/>
      <w:bookmarkStart w:id="179" w:name="_Toc43362481"/>
      <w:bookmarkStart w:id="180" w:name="_Toc64012542"/>
      <w:r>
        <w:t xml:space="preserve">Tablica </w:t>
      </w:r>
      <w:fldSimple w:instr=" SEQ Tablica \* ARABIC ">
        <w:r w:rsidR="00885429">
          <w:rPr>
            <w:noProof/>
          </w:rPr>
          <w:t>18</w:t>
        </w:r>
      </w:fldSimple>
      <w:r>
        <w:t>: Prikaz stupnja vatrootpornosti građevina</w:t>
      </w:r>
      <w:bookmarkEnd w:id="178"/>
      <w:bookmarkEnd w:id="179"/>
      <w:bookmarkEnd w:id="180"/>
    </w:p>
    <w:tbl>
      <w:tblPr>
        <w:tblStyle w:val="Svijetlareetkatablice1"/>
        <w:tblW w:w="0" w:type="auto"/>
        <w:tblLook w:val="04A0" w:firstRow="1" w:lastRow="0" w:firstColumn="1" w:lastColumn="0" w:noHBand="0" w:noVBand="1"/>
      </w:tblPr>
      <w:tblGrid>
        <w:gridCol w:w="4530"/>
        <w:gridCol w:w="4530"/>
      </w:tblGrid>
      <w:tr w:rsidR="00A64E35" w14:paraId="68B1639C" w14:textId="77777777" w:rsidTr="000A7EEF">
        <w:tc>
          <w:tcPr>
            <w:tcW w:w="4530" w:type="dxa"/>
          </w:tcPr>
          <w:p w14:paraId="71E163AD" w14:textId="77777777" w:rsidR="00A64E35" w:rsidRPr="008C4C79" w:rsidRDefault="00A64E35" w:rsidP="000A7EEF">
            <w:pPr>
              <w:spacing w:after="0" w:line="240" w:lineRule="auto"/>
              <w:jc w:val="center"/>
              <w:rPr>
                <w:b/>
                <w:bCs/>
                <w:sz w:val="20"/>
                <w:szCs w:val="20"/>
              </w:rPr>
            </w:pPr>
            <w:r>
              <w:rPr>
                <w:b/>
                <w:bCs/>
                <w:sz w:val="20"/>
                <w:szCs w:val="20"/>
              </w:rPr>
              <w:t>Vrsta / namjena građevine</w:t>
            </w:r>
          </w:p>
        </w:tc>
        <w:tc>
          <w:tcPr>
            <w:tcW w:w="4530" w:type="dxa"/>
          </w:tcPr>
          <w:p w14:paraId="6EB9CB19" w14:textId="77777777" w:rsidR="00A64E35" w:rsidRPr="008C4C79" w:rsidRDefault="00A64E35" w:rsidP="000A7EEF">
            <w:pPr>
              <w:spacing w:after="0" w:line="240" w:lineRule="auto"/>
              <w:jc w:val="center"/>
              <w:rPr>
                <w:b/>
                <w:bCs/>
                <w:sz w:val="20"/>
                <w:szCs w:val="20"/>
              </w:rPr>
            </w:pPr>
            <w:r>
              <w:rPr>
                <w:b/>
                <w:bCs/>
                <w:sz w:val="20"/>
                <w:szCs w:val="20"/>
              </w:rPr>
              <w:t>Stupanj vatrootpornosti</w:t>
            </w:r>
          </w:p>
        </w:tc>
      </w:tr>
      <w:tr w:rsidR="00A64E35" w14:paraId="669F9CE1" w14:textId="77777777" w:rsidTr="000A7EEF">
        <w:tc>
          <w:tcPr>
            <w:tcW w:w="4530" w:type="dxa"/>
          </w:tcPr>
          <w:p w14:paraId="7847364E" w14:textId="77777777" w:rsidR="00A64E35" w:rsidRPr="008C4C79" w:rsidRDefault="00A64E35" w:rsidP="000A7EEF">
            <w:pPr>
              <w:spacing w:after="0" w:line="240" w:lineRule="auto"/>
              <w:jc w:val="center"/>
              <w:rPr>
                <w:sz w:val="20"/>
                <w:szCs w:val="20"/>
              </w:rPr>
            </w:pPr>
            <w:r>
              <w:rPr>
                <w:sz w:val="20"/>
                <w:szCs w:val="20"/>
              </w:rPr>
              <w:t>Obiteljske kuće</w:t>
            </w:r>
          </w:p>
        </w:tc>
        <w:tc>
          <w:tcPr>
            <w:tcW w:w="4530" w:type="dxa"/>
          </w:tcPr>
          <w:p w14:paraId="5EFB37FC" w14:textId="77777777" w:rsidR="00A64E35" w:rsidRPr="008C4C79" w:rsidRDefault="00A64E35" w:rsidP="000A7EEF">
            <w:pPr>
              <w:spacing w:after="0" w:line="240" w:lineRule="auto"/>
              <w:jc w:val="center"/>
              <w:rPr>
                <w:sz w:val="20"/>
                <w:szCs w:val="20"/>
              </w:rPr>
            </w:pPr>
            <w:r>
              <w:rPr>
                <w:sz w:val="20"/>
                <w:szCs w:val="20"/>
              </w:rPr>
              <w:t>mali – srednji (30 – 60 min)</w:t>
            </w:r>
          </w:p>
        </w:tc>
      </w:tr>
      <w:tr w:rsidR="00A64E35" w14:paraId="09D459B4" w14:textId="77777777" w:rsidTr="000A7EEF">
        <w:tc>
          <w:tcPr>
            <w:tcW w:w="4530" w:type="dxa"/>
          </w:tcPr>
          <w:p w14:paraId="145257E1" w14:textId="77777777" w:rsidR="00A64E35" w:rsidRPr="008C4C79" w:rsidRDefault="00A64E35" w:rsidP="000A7EEF">
            <w:pPr>
              <w:spacing w:after="0" w:line="240" w:lineRule="auto"/>
              <w:jc w:val="center"/>
              <w:rPr>
                <w:sz w:val="20"/>
                <w:szCs w:val="20"/>
              </w:rPr>
            </w:pPr>
            <w:r>
              <w:rPr>
                <w:sz w:val="20"/>
                <w:szCs w:val="20"/>
              </w:rPr>
              <w:t>Dvorišni, pomoćni i gospodarski objekti</w:t>
            </w:r>
          </w:p>
        </w:tc>
        <w:tc>
          <w:tcPr>
            <w:tcW w:w="4530" w:type="dxa"/>
          </w:tcPr>
          <w:p w14:paraId="36021B0C" w14:textId="77777777" w:rsidR="00A64E35" w:rsidRPr="008C4C79" w:rsidRDefault="00A64E35" w:rsidP="000A7EEF">
            <w:pPr>
              <w:spacing w:after="0" w:line="240" w:lineRule="auto"/>
              <w:jc w:val="center"/>
              <w:rPr>
                <w:sz w:val="20"/>
                <w:szCs w:val="20"/>
              </w:rPr>
            </w:pPr>
            <w:r>
              <w:rPr>
                <w:sz w:val="20"/>
                <w:szCs w:val="20"/>
              </w:rPr>
              <w:t xml:space="preserve">bez otpornosti ( </w:t>
            </w:r>
            <w:r>
              <w:rPr>
                <w:rFonts w:cstheme="minorHAnsi"/>
                <w:sz w:val="20"/>
                <w:szCs w:val="20"/>
              </w:rPr>
              <w:t>≤ 30 min)</w:t>
            </w:r>
          </w:p>
        </w:tc>
      </w:tr>
      <w:tr w:rsidR="00A64E35" w14:paraId="4585632E" w14:textId="77777777" w:rsidTr="000A7EEF">
        <w:tc>
          <w:tcPr>
            <w:tcW w:w="4530" w:type="dxa"/>
          </w:tcPr>
          <w:p w14:paraId="328206AA" w14:textId="77777777" w:rsidR="00A64E35" w:rsidRPr="008C4C79" w:rsidRDefault="00A64E35" w:rsidP="000A7EEF">
            <w:pPr>
              <w:spacing w:after="0" w:line="240" w:lineRule="auto"/>
              <w:jc w:val="center"/>
              <w:rPr>
                <w:sz w:val="20"/>
                <w:szCs w:val="20"/>
              </w:rPr>
            </w:pPr>
            <w:r>
              <w:rPr>
                <w:sz w:val="20"/>
                <w:szCs w:val="20"/>
              </w:rPr>
              <w:t>Javni objekti</w:t>
            </w:r>
          </w:p>
        </w:tc>
        <w:tc>
          <w:tcPr>
            <w:tcW w:w="4530" w:type="dxa"/>
          </w:tcPr>
          <w:p w14:paraId="41466B0B" w14:textId="77777777" w:rsidR="00A64E35" w:rsidRPr="008C4C79" w:rsidRDefault="00A64E35" w:rsidP="000A7EEF">
            <w:pPr>
              <w:spacing w:after="0" w:line="240" w:lineRule="auto"/>
              <w:jc w:val="center"/>
              <w:rPr>
                <w:sz w:val="20"/>
                <w:szCs w:val="20"/>
              </w:rPr>
            </w:pPr>
            <w:r>
              <w:rPr>
                <w:sz w:val="20"/>
                <w:szCs w:val="20"/>
              </w:rPr>
              <w:t>mali – srednji (30 – 60 min)</w:t>
            </w:r>
          </w:p>
        </w:tc>
      </w:tr>
      <w:tr w:rsidR="00A64E35" w14:paraId="558B718A" w14:textId="77777777" w:rsidTr="000A7EEF">
        <w:tc>
          <w:tcPr>
            <w:tcW w:w="4530" w:type="dxa"/>
          </w:tcPr>
          <w:p w14:paraId="293AC1EA" w14:textId="77777777" w:rsidR="00A64E35" w:rsidRPr="00F75FA4" w:rsidRDefault="00A64E35" w:rsidP="000A7EEF">
            <w:pPr>
              <w:spacing w:after="0" w:line="240" w:lineRule="auto"/>
              <w:jc w:val="center"/>
              <w:rPr>
                <w:sz w:val="20"/>
                <w:szCs w:val="20"/>
              </w:rPr>
            </w:pPr>
            <w:r w:rsidRPr="00F75FA4">
              <w:rPr>
                <w:sz w:val="20"/>
                <w:szCs w:val="20"/>
              </w:rPr>
              <w:t>Privredni, industrijski objekti</w:t>
            </w:r>
          </w:p>
        </w:tc>
        <w:tc>
          <w:tcPr>
            <w:tcW w:w="4530" w:type="dxa"/>
          </w:tcPr>
          <w:p w14:paraId="4E2DFE8E" w14:textId="77777777" w:rsidR="00A64E35" w:rsidRPr="00F75FA4" w:rsidRDefault="00A64E35" w:rsidP="000A7EEF">
            <w:pPr>
              <w:spacing w:after="0" w:line="240" w:lineRule="auto"/>
              <w:jc w:val="center"/>
              <w:rPr>
                <w:sz w:val="20"/>
                <w:szCs w:val="20"/>
              </w:rPr>
            </w:pPr>
            <w:r w:rsidRPr="00F75FA4">
              <w:rPr>
                <w:sz w:val="20"/>
                <w:szCs w:val="20"/>
              </w:rPr>
              <w:t>bez otpornosti – mali – srednji (</w:t>
            </w:r>
            <w:r w:rsidRPr="00F75FA4">
              <w:rPr>
                <w:rFonts w:cstheme="minorHAnsi"/>
                <w:sz w:val="20"/>
                <w:szCs w:val="20"/>
              </w:rPr>
              <w:t>≤</w:t>
            </w:r>
            <w:r w:rsidRPr="00F75FA4">
              <w:rPr>
                <w:sz w:val="20"/>
                <w:szCs w:val="20"/>
              </w:rPr>
              <w:t xml:space="preserve"> 30 – 60 min)</w:t>
            </w:r>
          </w:p>
        </w:tc>
      </w:tr>
    </w:tbl>
    <w:p w14:paraId="618FA0CF" w14:textId="77777777" w:rsidR="00A64E35" w:rsidRDefault="00A64E35" w:rsidP="00A64E35">
      <w:pPr>
        <w:spacing w:after="0"/>
        <w:rPr>
          <w:rFonts w:ascii="Calibri" w:hAnsi="Calibri" w:cs="Calibri"/>
          <w:szCs w:val="24"/>
        </w:rPr>
      </w:pPr>
    </w:p>
    <w:bookmarkEnd w:id="177"/>
    <w:p w14:paraId="5E1911B2" w14:textId="77777777" w:rsidR="00A64E35" w:rsidRPr="00147CC7" w:rsidRDefault="00A64E35" w:rsidP="00A64E35">
      <w:pPr>
        <w:autoSpaceDE w:val="0"/>
        <w:autoSpaceDN w:val="0"/>
        <w:adjustRightInd w:val="0"/>
        <w:spacing w:after="0"/>
        <w:rPr>
          <w:rFonts w:ascii="Calibri" w:hAnsi="Calibri" w:cs="Calibri"/>
          <w:szCs w:val="24"/>
        </w:rPr>
      </w:pPr>
      <w:r w:rsidRPr="00147CC7">
        <w:rPr>
          <w:rFonts w:ascii="Calibri" w:hAnsi="Calibri" w:cs="Calibri"/>
          <w:szCs w:val="24"/>
        </w:rPr>
        <w:lastRenderedPageBreak/>
        <w:t xml:space="preserve">Širenje požara između građevina moguće je plamenom, iskrenjem (letom ugaraka i žara), odnosno toplinskim zračenjem. </w:t>
      </w:r>
    </w:p>
    <w:p w14:paraId="02C8B41B" w14:textId="77777777" w:rsidR="003F5D56" w:rsidRDefault="003F5D56" w:rsidP="003F5D56">
      <w:pPr>
        <w:autoSpaceDE w:val="0"/>
        <w:autoSpaceDN w:val="0"/>
        <w:adjustRightInd w:val="0"/>
        <w:spacing w:after="0"/>
        <w:rPr>
          <w:rFonts w:ascii="Calibri" w:hAnsi="Calibri" w:cs="Calibri"/>
          <w:szCs w:val="24"/>
        </w:rPr>
      </w:pPr>
    </w:p>
    <w:p w14:paraId="68B22C80" w14:textId="77777777" w:rsidR="00A64E35" w:rsidRPr="00147CC7" w:rsidRDefault="00A64E35" w:rsidP="00A64E35">
      <w:pPr>
        <w:autoSpaceDE w:val="0"/>
        <w:autoSpaceDN w:val="0"/>
        <w:adjustRightInd w:val="0"/>
        <w:spacing w:after="0"/>
        <w:rPr>
          <w:rFonts w:ascii="Calibri" w:hAnsi="Calibri" w:cs="Calibri"/>
          <w:szCs w:val="24"/>
        </w:rPr>
      </w:pPr>
      <w:r w:rsidRPr="00147CC7">
        <w:rPr>
          <w:rFonts w:ascii="Calibri" w:hAnsi="Calibri" w:cs="Calibri"/>
          <w:szCs w:val="24"/>
        </w:rPr>
        <w:t xml:space="preserve">Prijenos požara plamenom može se očekivati između građevina niske vatrootpornosti, tamo gdje se građevine međusobno naslanjaju jedna na drugu ili su njihove međusobne udaljenosti vrlo male. U protivnom je širenje požara ovim načinom malo vjerojatno. </w:t>
      </w:r>
    </w:p>
    <w:p w14:paraId="1662094A" w14:textId="77777777" w:rsidR="00A64E35" w:rsidRDefault="00A64E35" w:rsidP="00A64E35">
      <w:pPr>
        <w:autoSpaceDE w:val="0"/>
        <w:autoSpaceDN w:val="0"/>
        <w:adjustRightInd w:val="0"/>
        <w:spacing w:after="0"/>
        <w:rPr>
          <w:rFonts w:ascii="Calibri" w:hAnsi="Calibri" w:cs="Calibri"/>
          <w:szCs w:val="24"/>
        </w:rPr>
      </w:pPr>
    </w:p>
    <w:p w14:paraId="4A0B1DBF" w14:textId="77777777" w:rsidR="00A64E35" w:rsidRDefault="00A64E35" w:rsidP="00A64E35">
      <w:pPr>
        <w:autoSpaceDE w:val="0"/>
        <w:autoSpaceDN w:val="0"/>
        <w:adjustRightInd w:val="0"/>
        <w:spacing w:after="0"/>
        <w:rPr>
          <w:rFonts w:ascii="Calibri" w:hAnsi="Calibri" w:cs="Calibri"/>
          <w:szCs w:val="24"/>
        </w:rPr>
      </w:pPr>
      <w:r w:rsidRPr="00147CC7">
        <w:rPr>
          <w:rFonts w:ascii="Calibri" w:hAnsi="Calibri" w:cs="Calibri"/>
          <w:szCs w:val="24"/>
        </w:rPr>
        <w:t>Prijenos požara iskrenjem i letom ugaraka bio bi očekiv</w:t>
      </w:r>
      <w:r>
        <w:rPr>
          <w:rFonts w:ascii="Calibri" w:hAnsi="Calibri" w:cs="Calibri"/>
          <w:szCs w:val="24"/>
        </w:rPr>
        <w:t>ano</w:t>
      </w:r>
      <w:r w:rsidRPr="00147CC7">
        <w:rPr>
          <w:rFonts w:ascii="Calibri" w:hAnsi="Calibri" w:cs="Calibri"/>
          <w:szCs w:val="24"/>
        </w:rPr>
        <w:t xml:space="preserve"> pri nepovoljnim me</w:t>
      </w:r>
      <w:r>
        <w:rPr>
          <w:rFonts w:ascii="Calibri" w:hAnsi="Calibri" w:cs="Calibri"/>
          <w:szCs w:val="24"/>
        </w:rPr>
        <w:t>teorološkim</w:t>
      </w:r>
      <w:r w:rsidRPr="00147CC7">
        <w:rPr>
          <w:rFonts w:ascii="Calibri" w:hAnsi="Calibri" w:cs="Calibri"/>
          <w:szCs w:val="24"/>
        </w:rPr>
        <w:t xml:space="preserve"> uvjetima ili kod požara popraćenih pojavama eksplozija. U takvim okolnostima širenje požara bilo bi moguće ne samo između susjednih građevina, nego i između udaljenijih građevina odnosno vanjskih prostora. Međutim, s obzirom na izvore opasnosti, izostanak značajnije i rizičnije industrije, vjerojatnost prijenosa požara ovim načinom je vrlo mala. </w:t>
      </w:r>
    </w:p>
    <w:p w14:paraId="2780F544" w14:textId="77777777" w:rsidR="00A64E35" w:rsidRPr="00147CC7" w:rsidRDefault="00A64E35" w:rsidP="00A64E35">
      <w:pPr>
        <w:autoSpaceDE w:val="0"/>
        <w:autoSpaceDN w:val="0"/>
        <w:adjustRightInd w:val="0"/>
        <w:spacing w:after="0"/>
        <w:rPr>
          <w:rFonts w:ascii="Calibri" w:hAnsi="Calibri" w:cs="Calibri"/>
          <w:szCs w:val="24"/>
        </w:rPr>
      </w:pPr>
    </w:p>
    <w:p w14:paraId="194DF31E" w14:textId="77777777" w:rsidR="00A64E35" w:rsidRPr="00147CC7" w:rsidRDefault="00A64E35" w:rsidP="00A64E35">
      <w:pPr>
        <w:spacing w:after="0"/>
        <w:rPr>
          <w:rFonts w:ascii="Calibri" w:hAnsi="Calibri" w:cs="Calibri"/>
          <w:szCs w:val="24"/>
        </w:rPr>
      </w:pPr>
      <w:r w:rsidRPr="00147CC7">
        <w:rPr>
          <w:rFonts w:ascii="Calibri" w:hAnsi="Calibri" w:cs="Calibri"/>
          <w:szCs w:val="24"/>
        </w:rPr>
        <w:t>Prijenos požara toplinskim zračenjem mogao bi se očekivati između susjednih građevina, u okolnostima požara velikog intenziteta i duljeg trajanja. Osiguranjem brzih vatrogasnih intervencija prijenos požara ovim putem može se pravovremeno suzbiti.</w:t>
      </w:r>
    </w:p>
    <w:p w14:paraId="5E748F54" w14:textId="77777777" w:rsidR="00A64E35" w:rsidRPr="00147CC7" w:rsidRDefault="00A64E35" w:rsidP="00A64E35">
      <w:pPr>
        <w:spacing w:after="0"/>
        <w:rPr>
          <w:rFonts w:ascii="Calibri" w:hAnsi="Calibri" w:cs="Calibri"/>
          <w:szCs w:val="24"/>
        </w:rPr>
      </w:pPr>
    </w:p>
    <w:p w14:paraId="38AB63A8" w14:textId="77777777" w:rsidR="00A64E35" w:rsidRDefault="00A64E35" w:rsidP="00A64E35">
      <w:pPr>
        <w:autoSpaceDE w:val="0"/>
        <w:autoSpaceDN w:val="0"/>
        <w:adjustRightInd w:val="0"/>
        <w:spacing w:after="0"/>
        <w:rPr>
          <w:rFonts w:ascii="Calibri" w:hAnsi="Calibri" w:cs="Calibri"/>
          <w:szCs w:val="24"/>
        </w:rPr>
      </w:pPr>
      <w:bookmarkStart w:id="181" w:name="_Hlk40942901"/>
      <w:r w:rsidRPr="00147CC7">
        <w:rPr>
          <w:rFonts w:ascii="Calibri" w:hAnsi="Calibri" w:cs="Calibri"/>
          <w:szCs w:val="24"/>
        </w:rPr>
        <w:t xml:space="preserve">Širenje požara izvan teritorija Općine </w:t>
      </w:r>
      <w:r>
        <w:rPr>
          <w:rFonts w:ascii="Calibri" w:hAnsi="Calibri" w:cs="Calibri"/>
          <w:szCs w:val="24"/>
        </w:rPr>
        <w:t xml:space="preserve">Brinje </w:t>
      </w:r>
      <w:r w:rsidRPr="00147CC7">
        <w:rPr>
          <w:rFonts w:ascii="Calibri" w:hAnsi="Calibri" w:cs="Calibri"/>
          <w:szCs w:val="24"/>
        </w:rPr>
        <w:t xml:space="preserve">pod određenim okolnostima moglo bi se očekivati putem otvorenih (šumskih, poljoprivrednih) površina, gdje granično područje </w:t>
      </w:r>
      <w:r>
        <w:rPr>
          <w:rFonts w:ascii="Calibri" w:hAnsi="Calibri" w:cs="Calibri"/>
          <w:szCs w:val="24"/>
        </w:rPr>
        <w:t xml:space="preserve">Općine Brinje </w:t>
      </w:r>
      <w:r w:rsidRPr="00147CC7">
        <w:rPr>
          <w:rFonts w:ascii="Calibri" w:hAnsi="Calibri" w:cs="Calibri"/>
          <w:szCs w:val="24"/>
        </w:rPr>
        <w:t>nije osigurano prirodnim ili umjetnim preprekama, kao što su prosjeke, vodotoci, ceste i sl.</w:t>
      </w:r>
      <w:r>
        <w:rPr>
          <w:rFonts w:ascii="Calibri" w:hAnsi="Calibri" w:cs="Calibri"/>
          <w:szCs w:val="24"/>
        </w:rPr>
        <w:t xml:space="preserve"> </w:t>
      </w:r>
      <w:r w:rsidRPr="00147CC7">
        <w:rPr>
          <w:rFonts w:ascii="Calibri" w:hAnsi="Calibri" w:cs="Calibri"/>
          <w:szCs w:val="24"/>
        </w:rPr>
        <w:t xml:space="preserve">Međutim, s obzirom na klimu, šumske površine male opasnosti od požara te rascjepkanost poljoprivrednih površina, veća proširenja požara otvorenim prostorom malo su vjerojatna. </w:t>
      </w:r>
    </w:p>
    <w:p w14:paraId="221AEB37" w14:textId="77777777" w:rsidR="00A64E35" w:rsidRPr="00147CC7" w:rsidRDefault="00A64E35" w:rsidP="00A64E35">
      <w:pPr>
        <w:autoSpaceDE w:val="0"/>
        <w:autoSpaceDN w:val="0"/>
        <w:adjustRightInd w:val="0"/>
        <w:spacing w:after="0"/>
        <w:rPr>
          <w:rFonts w:ascii="Calibri" w:hAnsi="Calibri" w:cs="Calibri"/>
          <w:szCs w:val="24"/>
        </w:rPr>
      </w:pPr>
    </w:p>
    <w:p w14:paraId="7DBE65E2" w14:textId="77777777" w:rsidR="00A64E35" w:rsidRPr="00147CC7" w:rsidRDefault="00A64E35" w:rsidP="00A64E35">
      <w:pPr>
        <w:autoSpaceDE w:val="0"/>
        <w:autoSpaceDN w:val="0"/>
        <w:adjustRightInd w:val="0"/>
        <w:spacing w:after="0"/>
        <w:rPr>
          <w:rFonts w:ascii="Calibri" w:hAnsi="Calibri" w:cs="Calibri"/>
          <w:szCs w:val="24"/>
        </w:rPr>
      </w:pPr>
      <w:r w:rsidRPr="00147CC7">
        <w:rPr>
          <w:rFonts w:ascii="Calibri" w:hAnsi="Calibri" w:cs="Calibri"/>
          <w:szCs w:val="24"/>
        </w:rPr>
        <w:t xml:space="preserve">Ograničavanju širenja požara na području Općine </w:t>
      </w:r>
      <w:r>
        <w:rPr>
          <w:rFonts w:ascii="Calibri" w:hAnsi="Calibri" w:cs="Calibri"/>
          <w:szCs w:val="24"/>
        </w:rPr>
        <w:t xml:space="preserve">Brinje </w:t>
      </w:r>
      <w:r w:rsidRPr="00147CC7">
        <w:rPr>
          <w:rFonts w:ascii="Calibri" w:hAnsi="Calibri" w:cs="Calibri"/>
          <w:szCs w:val="24"/>
        </w:rPr>
        <w:t xml:space="preserve">prvenstveno će pridonijeti pravovremena dojava, brza vatrogasna intervencija, odgovarajuća opremljenost vatrogasne postrojbe potrebnim sredstvima i opremom, kao i dobra prometna povezanost i izgrađenost, čime se smanjuje vrijeme dolaska do mjesta požara. </w:t>
      </w:r>
    </w:p>
    <w:p w14:paraId="0C578531" w14:textId="77777777" w:rsidR="00A64E35" w:rsidRDefault="00A64E35" w:rsidP="00A64E35">
      <w:pPr>
        <w:pStyle w:val="Odlomakpopisa1"/>
        <w:spacing w:before="240" w:after="0"/>
        <w:ind w:left="0"/>
        <w:rPr>
          <w:rFonts w:eastAsiaTheme="minorHAnsi" w:cs="Calibri"/>
          <w:szCs w:val="24"/>
        </w:rPr>
      </w:pPr>
      <w:r w:rsidRPr="00147CC7">
        <w:rPr>
          <w:rFonts w:eastAsiaTheme="minorHAnsi" w:cs="Calibri"/>
          <w:szCs w:val="24"/>
        </w:rPr>
        <w:t>Poteškoće u prilazu mjestu intervencije prvenstveno bi se mogle očekivati izvan definiranih građevinskih područja, za vrijeme nepovoljnih mete</w:t>
      </w:r>
      <w:r>
        <w:rPr>
          <w:rFonts w:eastAsiaTheme="minorHAnsi" w:cs="Calibri"/>
          <w:szCs w:val="24"/>
        </w:rPr>
        <w:t>oroloških</w:t>
      </w:r>
      <w:r w:rsidRPr="00147CC7">
        <w:rPr>
          <w:rFonts w:eastAsiaTheme="minorHAnsi" w:cs="Calibri"/>
          <w:szCs w:val="24"/>
        </w:rPr>
        <w:t xml:space="preserve"> uvjeta, tj. na prostoru bez odgovarajućih prilaznih putova za vatrogasna vozila (šume, poljoprivredne površine).</w:t>
      </w:r>
    </w:p>
    <w:p w14:paraId="149D6678" w14:textId="77777777" w:rsidR="00A64E35" w:rsidRPr="00B548D8" w:rsidRDefault="00A64E35" w:rsidP="00A64E35">
      <w:pPr>
        <w:autoSpaceDE w:val="0"/>
        <w:autoSpaceDN w:val="0"/>
        <w:adjustRightInd w:val="0"/>
        <w:spacing w:after="0" w:line="240" w:lineRule="auto"/>
        <w:jc w:val="left"/>
        <w:rPr>
          <w:rFonts w:ascii="Times New Roman" w:hAnsi="Times New Roman" w:cs="Times New Roman"/>
          <w:color w:val="000000"/>
          <w:szCs w:val="24"/>
        </w:rPr>
      </w:pPr>
    </w:p>
    <w:p w14:paraId="7570CFE0" w14:textId="77777777" w:rsidR="00A64E35" w:rsidRDefault="00A64E35" w:rsidP="00A64E35">
      <w:pPr>
        <w:autoSpaceDE w:val="0"/>
        <w:autoSpaceDN w:val="0"/>
        <w:adjustRightInd w:val="0"/>
        <w:spacing w:after="0"/>
        <w:rPr>
          <w:rFonts w:ascii="Calibri" w:hAnsi="Calibri" w:cs="Calibri"/>
          <w:szCs w:val="24"/>
        </w:rPr>
      </w:pPr>
      <w:r w:rsidRPr="00B548D8">
        <w:rPr>
          <w:rFonts w:ascii="Calibri" w:hAnsi="Calibri" w:cs="Calibri"/>
          <w:szCs w:val="24"/>
        </w:rPr>
        <w:t xml:space="preserve">Uspješnost akcija spašavanja osoba iz građevina te gašenja požara, uvelike ovisi o osiguranju odgovarajućih vatrogasnih pristupa za vatrogasnu tehniku (vatrogasni prilazi, površine za operativni rad vatrogasnih vozila). Kao pristupi građevinama na području Općine </w:t>
      </w:r>
      <w:r>
        <w:rPr>
          <w:rFonts w:ascii="Calibri" w:hAnsi="Calibri" w:cs="Calibri"/>
          <w:szCs w:val="24"/>
        </w:rPr>
        <w:t>Brinje</w:t>
      </w:r>
      <w:r w:rsidRPr="00B548D8">
        <w:rPr>
          <w:rFonts w:ascii="Calibri" w:hAnsi="Calibri" w:cs="Calibri"/>
          <w:szCs w:val="24"/>
        </w:rPr>
        <w:t xml:space="preserve"> potrebe vatrogasnih intervencija koriste se površine kolnika javnih prometnica i pristupnih puteva do pojedinih građevina te ostale površine oko građevina čija nosivost omogućuje pristup vatrogasnim vozilima i sidrenju tehnike. </w:t>
      </w:r>
    </w:p>
    <w:p w14:paraId="03E3ACC1" w14:textId="77777777" w:rsidR="00A64E35" w:rsidRPr="00B548D8" w:rsidRDefault="00A64E35" w:rsidP="00A64E35">
      <w:pPr>
        <w:autoSpaceDE w:val="0"/>
        <w:autoSpaceDN w:val="0"/>
        <w:adjustRightInd w:val="0"/>
        <w:spacing w:after="0"/>
        <w:rPr>
          <w:rFonts w:ascii="Calibri" w:hAnsi="Calibri" w:cs="Calibri"/>
          <w:szCs w:val="24"/>
        </w:rPr>
      </w:pPr>
    </w:p>
    <w:p w14:paraId="50671CA3" w14:textId="77777777" w:rsidR="00A64E35" w:rsidRDefault="00A64E35" w:rsidP="00A64E35">
      <w:pPr>
        <w:rPr>
          <w:rFonts w:ascii="Calibri" w:hAnsi="Calibri" w:cs="Calibri"/>
          <w:szCs w:val="24"/>
        </w:rPr>
      </w:pPr>
      <w:r w:rsidRPr="00B548D8">
        <w:rPr>
          <w:rFonts w:ascii="Calibri" w:hAnsi="Calibri" w:cs="Calibri"/>
          <w:szCs w:val="24"/>
        </w:rPr>
        <w:lastRenderedPageBreak/>
        <w:t>Prilikom gradnje novih i u održavanju postojećih cestovnih prometnica te u izgradnji odnosno rekonstrukciji postojećih građevina mora se voditi računa o osiguranju odgovarajućih vatrogasnih pristupa za vatrogasna vozila do građevina, kako privatne tako i javne namjene.</w:t>
      </w:r>
    </w:p>
    <w:p w14:paraId="4C7334FB" w14:textId="130E2275" w:rsidR="006D0C89" w:rsidRDefault="006D0C89" w:rsidP="006D0C89">
      <w:pPr>
        <w:pStyle w:val="Naslov2"/>
      </w:pPr>
      <w:bookmarkStart w:id="182" w:name="_Toc64012427"/>
      <w:bookmarkEnd w:id="157"/>
      <w:bookmarkEnd w:id="181"/>
      <w:r>
        <w:t xml:space="preserve">C.3. </w:t>
      </w:r>
      <w:r w:rsidR="0078093C">
        <w:t xml:space="preserve">ETAŽNOST GRAĐEVINA I </w:t>
      </w:r>
      <w:r>
        <w:t>PRISTUP PROMETNICA I POVRŠINA GLEDE AKCIJE EVAKUACIJE I GAŠENJA</w:t>
      </w:r>
      <w:bookmarkEnd w:id="182"/>
    </w:p>
    <w:p w14:paraId="5DC7CDBE" w14:textId="77777777" w:rsidR="006D0C89" w:rsidRPr="006D0C89" w:rsidRDefault="006D0C89" w:rsidP="006D0C89">
      <w:pPr>
        <w:spacing w:after="0"/>
      </w:pPr>
    </w:p>
    <w:p w14:paraId="5AE184F4" w14:textId="0E86DEFC" w:rsidR="006D0C89" w:rsidRPr="006D0C89" w:rsidRDefault="006D0C89" w:rsidP="006D0C89">
      <w:pPr>
        <w:autoSpaceDE w:val="0"/>
        <w:autoSpaceDN w:val="0"/>
        <w:adjustRightInd w:val="0"/>
        <w:spacing w:after="0"/>
        <w:rPr>
          <w:rFonts w:cstheme="minorHAnsi"/>
          <w:color w:val="000000"/>
          <w:szCs w:val="24"/>
        </w:rPr>
      </w:pPr>
      <w:r w:rsidRPr="006D0C89">
        <w:rPr>
          <w:rFonts w:cstheme="minorHAnsi"/>
          <w:color w:val="000000"/>
          <w:szCs w:val="24"/>
        </w:rPr>
        <w:t xml:space="preserve">Naselja nisu urbanog karaktera već su ruralnog tipa, stambeni i privredni objekti uglavnom su jednoetažni i dvoetažni sa dovoljno širokim pristupom. Pristup je otežan na području masiva Male i Velike Kapele te strmim brdskim područjima raširenim na cijelom području (Javorov vrh – Stubica, područje Miškovice i Bitoraja Crni). Područje Kapele je djelomično minirano stoga i djelomično nepristupačno. Prometnicama na čitavom području Općine može se prići vatrogasnom tehnikom do svakog naselja i svih </w:t>
      </w:r>
      <w:r w:rsidR="00732552" w:rsidRPr="006D0C89">
        <w:rPr>
          <w:rFonts w:cstheme="minorHAnsi"/>
          <w:color w:val="000000"/>
          <w:szCs w:val="24"/>
        </w:rPr>
        <w:t>objekata</w:t>
      </w:r>
      <w:r w:rsidRPr="006D0C89">
        <w:rPr>
          <w:rFonts w:cstheme="minorHAnsi"/>
          <w:color w:val="000000"/>
          <w:szCs w:val="24"/>
        </w:rPr>
        <w:t xml:space="preserve">. </w:t>
      </w:r>
    </w:p>
    <w:p w14:paraId="2AF3DC96" w14:textId="77777777" w:rsidR="006D0C89" w:rsidRPr="006D0C89" w:rsidRDefault="006D0C89" w:rsidP="006D0C89">
      <w:pPr>
        <w:autoSpaceDE w:val="0"/>
        <w:autoSpaceDN w:val="0"/>
        <w:adjustRightInd w:val="0"/>
        <w:spacing w:after="0"/>
        <w:rPr>
          <w:rFonts w:cstheme="minorHAnsi"/>
          <w:color w:val="000000"/>
          <w:szCs w:val="24"/>
        </w:rPr>
      </w:pPr>
      <w:r w:rsidRPr="006D0C89">
        <w:rPr>
          <w:rFonts w:cstheme="minorHAnsi"/>
          <w:color w:val="000000"/>
          <w:szCs w:val="24"/>
        </w:rPr>
        <w:t xml:space="preserve">Pristupi građevinama unutar većih područja naseljenosti nisu posebno problematični. Održavanju postojećih prometnica također se mora pridati veća pozornost, posebice u vrijeme kiša i zimskog razdoblja, kada erozije tla, poledica i snježne neprilike mogu bitno umanjiti prohodnost i uporabljivost određenih prometnih pravaca. Isto tako, važno je upozoriti na potrebu pravovremenog izvješćivanja općinske vatrogasne zajednice o svim okolnostima koje imaju za posljedicu poteškoće u odvijanju prometa na području Općine. </w:t>
      </w:r>
    </w:p>
    <w:p w14:paraId="68622521" w14:textId="77777777" w:rsidR="006D0C89" w:rsidRPr="006D0C89" w:rsidRDefault="006D0C89" w:rsidP="006D0C89">
      <w:pPr>
        <w:autoSpaceDE w:val="0"/>
        <w:autoSpaceDN w:val="0"/>
        <w:adjustRightInd w:val="0"/>
        <w:spacing w:after="0"/>
        <w:rPr>
          <w:rFonts w:cstheme="minorHAnsi"/>
          <w:color w:val="000000"/>
          <w:szCs w:val="24"/>
        </w:rPr>
      </w:pPr>
      <w:r w:rsidRPr="006D0C89">
        <w:rPr>
          <w:rFonts w:cstheme="minorHAnsi"/>
          <w:color w:val="000000"/>
          <w:szCs w:val="24"/>
        </w:rPr>
        <w:t xml:space="preserve">Unutar industrijskih područja, osigurani su odgovarajući vatrogasni prilazi s javnih cestovnih prometnica, preko internih prometnica unutar tvorničkih krugova, do pojedinih proizvodnih i skladišnih objekata. </w:t>
      </w:r>
    </w:p>
    <w:p w14:paraId="28D007DF" w14:textId="01D39CAE" w:rsidR="0078093C" w:rsidRPr="0078093C" w:rsidRDefault="006D0C89" w:rsidP="0078093C">
      <w:pPr>
        <w:rPr>
          <w:rFonts w:cstheme="minorHAnsi"/>
          <w:color w:val="000000"/>
          <w:szCs w:val="24"/>
        </w:rPr>
      </w:pPr>
      <w:r w:rsidRPr="006D0C89">
        <w:rPr>
          <w:rFonts w:cstheme="minorHAnsi"/>
          <w:color w:val="000000"/>
          <w:szCs w:val="24"/>
        </w:rPr>
        <w:t>Kako je iz prije rečenog uočljiva potreba pridavanja posebne pozornosti osiguranju odgovarajućih vatrogasnih pristupa, u gradnji novih i u održavanju postojećih cestovnih prometnica te izgradnji i rekonstrukciji postojećih građevinskih objekata mora se voditi računa da se vatrogasnim vozilima osiguraju pristupi do građevina i otvora na njihovim vanjskim fasadama, ovisno o kategoriji i razvedenosti građevine, konfiguraciji terena i izgrađenosti okoliša, ali:</w:t>
      </w:r>
    </w:p>
    <w:p w14:paraId="4FCACCC7" w14:textId="77777777" w:rsidR="0078093C" w:rsidRPr="0078093C" w:rsidRDefault="0078093C" w:rsidP="00DE3012">
      <w:pPr>
        <w:pStyle w:val="Odlomakpopisa"/>
        <w:numPr>
          <w:ilvl w:val="0"/>
          <w:numId w:val="19"/>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najmanje s jedne duže strane, kod: </w:t>
      </w:r>
    </w:p>
    <w:p w14:paraId="321ED52C" w14:textId="4337C303" w:rsidR="0078093C" w:rsidRPr="0078093C" w:rsidRDefault="0078093C" w:rsidP="00DE3012">
      <w:pPr>
        <w:pStyle w:val="Odlomakpopisa"/>
        <w:numPr>
          <w:ilvl w:val="0"/>
          <w:numId w:val="21"/>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građevina niske stambene izgradnje (prizemne, jednokatne), </w:t>
      </w:r>
    </w:p>
    <w:p w14:paraId="63E4BB85" w14:textId="16194691" w:rsidR="0078093C" w:rsidRPr="0078093C" w:rsidRDefault="0078093C" w:rsidP="00DE3012">
      <w:pPr>
        <w:pStyle w:val="Odlomakpopisa"/>
        <w:numPr>
          <w:ilvl w:val="0"/>
          <w:numId w:val="21"/>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kolektivnog stanovanja, </w:t>
      </w:r>
    </w:p>
    <w:p w14:paraId="58FAC28B" w14:textId="193E8687" w:rsidR="0078093C" w:rsidRPr="0078093C" w:rsidRDefault="0078093C" w:rsidP="00DE3012">
      <w:pPr>
        <w:pStyle w:val="Odlomakpopisa"/>
        <w:numPr>
          <w:ilvl w:val="0"/>
          <w:numId w:val="21"/>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građevina s obostrano orijentiranim stambenim jedinicama, s najviše četiri kata, </w:t>
      </w:r>
    </w:p>
    <w:p w14:paraId="400B8D75" w14:textId="77777777" w:rsidR="0078093C" w:rsidRPr="0078093C" w:rsidRDefault="0078093C" w:rsidP="0078093C">
      <w:pPr>
        <w:autoSpaceDE w:val="0"/>
        <w:autoSpaceDN w:val="0"/>
        <w:adjustRightInd w:val="0"/>
        <w:spacing w:after="0"/>
        <w:rPr>
          <w:rFonts w:cstheme="minorHAnsi"/>
          <w:color w:val="000000"/>
          <w:szCs w:val="24"/>
        </w:rPr>
      </w:pPr>
    </w:p>
    <w:p w14:paraId="348DC2A9" w14:textId="19902DF6" w:rsidR="0078093C" w:rsidRPr="0078093C" w:rsidRDefault="0078093C" w:rsidP="00DE3012">
      <w:pPr>
        <w:pStyle w:val="Odlomakpopisa"/>
        <w:numPr>
          <w:ilvl w:val="0"/>
          <w:numId w:val="20"/>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najmanje s dvije duže strane, kod: - građevina i prostora za javne skupove, </w:t>
      </w:r>
    </w:p>
    <w:p w14:paraId="3D71AE34" w14:textId="40FEC14B" w:rsidR="0078093C" w:rsidRPr="0078093C" w:rsidRDefault="0078093C" w:rsidP="00DE3012">
      <w:pPr>
        <w:pStyle w:val="Odlomakpopisa"/>
        <w:numPr>
          <w:ilvl w:val="0"/>
          <w:numId w:val="22"/>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građevina namijenjenih odgoju i obrazovanju, </w:t>
      </w:r>
    </w:p>
    <w:p w14:paraId="4D34CE71" w14:textId="1ACEE694" w:rsidR="0078093C" w:rsidRPr="0078093C" w:rsidRDefault="0078093C" w:rsidP="00DE3012">
      <w:pPr>
        <w:pStyle w:val="Odlomakpopisa"/>
        <w:numPr>
          <w:ilvl w:val="0"/>
          <w:numId w:val="22"/>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bolnica, hotela, trgovačkih, industrijskih i visokih građevina, </w:t>
      </w:r>
    </w:p>
    <w:p w14:paraId="38220D54" w14:textId="2DEE65F8" w:rsidR="0078093C" w:rsidRPr="0078093C" w:rsidRDefault="0078093C" w:rsidP="00DE3012">
      <w:pPr>
        <w:pStyle w:val="Odlomakpopisa"/>
        <w:numPr>
          <w:ilvl w:val="0"/>
          <w:numId w:val="22"/>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stambenih građevina kolektivne izgradnje s jednostrano orijentiranim stambenim jedinicama,</w:t>
      </w:r>
    </w:p>
    <w:p w14:paraId="2DCA9A42" w14:textId="4155B764" w:rsidR="0078093C" w:rsidRPr="0078093C" w:rsidRDefault="0078093C" w:rsidP="00DE3012">
      <w:pPr>
        <w:pStyle w:val="Odlomakpopisa"/>
        <w:numPr>
          <w:ilvl w:val="0"/>
          <w:numId w:val="22"/>
        </w:numPr>
        <w:autoSpaceDE w:val="0"/>
        <w:autoSpaceDN w:val="0"/>
        <w:adjustRightInd w:val="0"/>
        <w:spacing w:after="0"/>
        <w:jc w:val="both"/>
        <w:rPr>
          <w:rFonts w:cstheme="minorHAnsi"/>
          <w:color w:val="000000"/>
          <w:sz w:val="24"/>
          <w:szCs w:val="24"/>
        </w:rPr>
      </w:pPr>
      <w:r w:rsidRPr="0078093C">
        <w:rPr>
          <w:rFonts w:cstheme="minorHAnsi"/>
          <w:color w:val="000000"/>
          <w:sz w:val="24"/>
          <w:szCs w:val="24"/>
        </w:rPr>
        <w:t xml:space="preserve">građevina i prostora u kojima se okuplja, radi i boravi više od 100 osoba. </w:t>
      </w:r>
    </w:p>
    <w:p w14:paraId="10694B53" w14:textId="47135966" w:rsidR="0078093C" w:rsidRDefault="0078093C" w:rsidP="0078093C">
      <w:pPr>
        <w:autoSpaceDE w:val="0"/>
        <w:autoSpaceDN w:val="0"/>
        <w:adjustRightInd w:val="0"/>
        <w:spacing w:after="0"/>
        <w:rPr>
          <w:rFonts w:cstheme="minorHAnsi"/>
          <w:color w:val="000000"/>
          <w:szCs w:val="24"/>
        </w:rPr>
      </w:pPr>
    </w:p>
    <w:p w14:paraId="10109833" w14:textId="77777777" w:rsidR="0078093C" w:rsidRPr="004431A6" w:rsidRDefault="0078093C" w:rsidP="0078093C">
      <w:pPr>
        <w:autoSpaceDE w:val="0"/>
        <w:autoSpaceDN w:val="0"/>
        <w:adjustRightInd w:val="0"/>
        <w:spacing w:after="0"/>
        <w:rPr>
          <w:rFonts w:cstheme="minorHAnsi"/>
          <w:color w:val="000000"/>
          <w:szCs w:val="24"/>
        </w:rPr>
      </w:pPr>
      <w:r w:rsidRPr="004431A6">
        <w:rPr>
          <w:rFonts w:cstheme="minorHAnsi"/>
          <w:color w:val="000000"/>
          <w:szCs w:val="24"/>
        </w:rPr>
        <w:lastRenderedPageBreak/>
        <w:t xml:space="preserve">Vatrogasnim pristupima moraju se osigurati vatrogasni prilazi i površine za operativni rad vatrogasnih vozila, koji moraju biti tako oblikovani da udovoljavaju svojoj svrsi u pogledu: uvjeta korištenja, nosivosti, širine, nagiba, radijusa, površine, udaljenosti, dužine i dr. </w:t>
      </w:r>
    </w:p>
    <w:p w14:paraId="67ABA02F" w14:textId="77777777" w:rsidR="0078093C" w:rsidRDefault="0078093C" w:rsidP="0078093C">
      <w:pPr>
        <w:rPr>
          <w:rFonts w:cstheme="minorHAnsi"/>
          <w:color w:val="000000"/>
          <w:szCs w:val="24"/>
        </w:rPr>
      </w:pPr>
      <w:r w:rsidRPr="004431A6">
        <w:rPr>
          <w:rFonts w:cstheme="minorHAnsi"/>
          <w:color w:val="000000"/>
          <w:szCs w:val="24"/>
        </w:rPr>
        <w:t>Vodoravni radijusi zakretanja vatrogasnih prilaza moraju se odrediti u ovisnosti o definiranoj širini prilaza, prema sljedećoj tablici:</w:t>
      </w:r>
    </w:p>
    <w:p w14:paraId="3E2D2C1A" w14:textId="73ADD9CC" w:rsidR="0078093C" w:rsidRDefault="0078093C" w:rsidP="0078093C">
      <w:pPr>
        <w:pStyle w:val="Opisslike"/>
        <w:jc w:val="center"/>
        <w:rPr>
          <w:rFonts w:cstheme="minorHAnsi"/>
          <w:color w:val="000000"/>
          <w:szCs w:val="24"/>
        </w:rPr>
      </w:pPr>
      <w:bookmarkStart w:id="183" w:name="_Toc64012543"/>
      <w:r>
        <w:t xml:space="preserve">Tablica </w:t>
      </w:r>
      <w:fldSimple w:instr=" SEQ Tablica \* ARABIC ">
        <w:r w:rsidR="00885429">
          <w:rPr>
            <w:noProof/>
          </w:rPr>
          <w:t>19</w:t>
        </w:r>
      </w:fldSimple>
      <w:r>
        <w:t>: Prikaz etažnosti građevina, pristupnost prometnica i površina glede evakuacije i gašenja</w:t>
      </w:r>
      <w:bookmarkEnd w:id="183"/>
    </w:p>
    <w:tbl>
      <w:tblPr>
        <w:tblStyle w:val="Svijetlareetkatablice1"/>
        <w:tblW w:w="0" w:type="auto"/>
        <w:tblLook w:val="04A0" w:firstRow="1" w:lastRow="0" w:firstColumn="1" w:lastColumn="0" w:noHBand="0" w:noVBand="1"/>
      </w:tblPr>
      <w:tblGrid>
        <w:gridCol w:w="3020"/>
        <w:gridCol w:w="3020"/>
        <w:gridCol w:w="3020"/>
      </w:tblGrid>
      <w:tr w:rsidR="0078093C" w:rsidRPr="004431A6" w14:paraId="7AAAFE37" w14:textId="77777777" w:rsidTr="005176C4">
        <w:tc>
          <w:tcPr>
            <w:tcW w:w="3020" w:type="dxa"/>
            <w:vMerge w:val="restart"/>
            <w:vAlign w:val="center"/>
          </w:tcPr>
          <w:p w14:paraId="6601B30A" w14:textId="77777777" w:rsidR="0078093C" w:rsidRPr="004431A6" w:rsidRDefault="0078093C" w:rsidP="005176C4">
            <w:pPr>
              <w:spacing w:after="0" w:line="240" w:lineRule="auto"/>
              <w:jc w:val="center"/>
              <w:rPr>
                <w:rFonts w:cstheme="minorHAnsi"/>
                <w:b/>
                <w:bCs/>
                <w:sz w:val="20"/>
                <w:szCs w:val="20"/>
              </w:rPr>
            </w:pPr>
            <w:r>
              <w:rPr>
                <w:rFonts w:cstheme="minorHAnsi"/>
                <w:b/>
                <w:bCs/>
                <w:sz w:val="20"/>
                <w:szCs w:val="20"/>
              </w:rPr>
              <w:t>Širina vatrogasnog prilaza za građevine visine do 22 m</w:t>
            </w:r>
          </w:p>
        </w:tc>
        <w:tc>
          <w:tcPr>
            <w:tcW w:w="6040" w:type="dxa"/>
            <w:gridSpan w:val="2"/>
            <w:vAlign w:val="center"/>
          </w:tcPr>
          <w:p w14:paraId="6A3E7F6A" w14:textId="77777777" w:rsidR="0078093C" w:rsidRPr="004431A6" w:rsidRDefault="0078093C" w:rsidP="005176C4">
            <w:pPr>
              <w:spacing w:after="0" w:line="240" w:lineRule="auto"/>
              <w:jc w:val="center"/>
              <w:rPr>
                <w:rFonts w:cstheme="minorHAnsi"/>
                <w:b/>
                <w:bCs/>
                <w:sz w:val="20"/>
                <w:szCs w:val="20"/>
              </w:rPr>
            </w:pPr>
            <w:r>
              <w:rPr>
                <w:rFonts w:cstheme="minorHAnsi"/>
                <w:b/>
                <w:bCs/>
                <w:sz w:val="20"/>
                <w:szCs w:val="20"/>
              </w:rPr>
              <w:t>Vodoravni radijus</w:t>
            </w:r>
          </w:p>
        </w:tc>
      </w:tr>
      <w:tr w:rsidR="0078093C" w:rsidRPr="004431A6" w14:paraId="7CB8E52A" w14:textId="77777777" w:rsidTr="005176C4">
        <w:tc>
          <w:tcPr>
            <w:tcW w:w="3020" w:type="dxa"/>
            <w:vMerge/>
            <w:vAlign w:val="center"/>
          </w:tcPr>
          <w:p w14:paraId="0CE775BA" w14:textId="77777777" w:rsidR="0078093C" w:rsidRPr="004431A6" w:rsidRDefault="0078093C" w:rsidP="005176C4">
            <w:pPr>
              <w:spacing w:after="0" w:line="240" w:lineRule="auto"/>
              <w:jc w:val="center"/>
              <w:rPr>
                <w:rFonts w:cstheme="minorHAnsi"/>
                <w:b/>
                <w:bCs/>
                <w:sz w:val="20"/>
                <w:szCs w:val="20"/>
              </w:rPr>
            </w:pPr>
          </w:p>
        </w:tc>
        <w:tc>
          <w:tcPr>
            <w:tcW w:w="3020" w:type="dxa"/>
            <w:vAlign w:val="center"/>
          </w:tcPr>
          <w:p w14:paraId="269C09DC" w14:textId="77777777" w:rsidR="0078093C" w:rsidRPr="004431A6" w:rsidRDefault="0078093C" w:rsidP="005176C4">
            <w:pPr>
              <w:spacing w:after="0" w:line="240" w:lineRule="auto"/>
              <w:jc w:val="center"/>
              <w:rPr>
                <w:rFonts w:cstheme="minorHAnsi"/>
                <w:b/>
                <w:bCs/>
                <w:sz w:val="20"/>
                <w:szCs w:val="20"/>
              </w:rPr>
            </w:pPr>
            <w:r>
              <w:rPr>
                <w:rFonts w:cstheme="minorHAnsi"/>
                <w:b/>
                <w:bCs/>
                <w:sz w:val="20"/>
                <w:szCs w:val="20"/>
              </w:rPr>
              <w:t>Unutarnji</w:t>
            </w:r>
          </w:p>
        </w:tc>
        <w:tc>
          <w:tcPr>
            <w:tcW w:w="3020" w:type="dxa"/>
            <w:vAlign w:val="center"/>
          </w:tcPr>
          <w:p w14:paraId="4B32F39F" w14:textId="77777777" w:rsidR="0078093C" w:rsidRPr="004431A6" w:rsidRDefault="0078093C" w:rsidP="005176C4">
            <w:pPr>
              <w:spacing w:after="0" w:line="240" w:lineRule="auto"/>
              <w:jc w:val="center"/>
              <w:rPr>
                <w:rFonts w:cstheme="minorHAnsi"/>
                <w:b/>
                <w:bCs/>
                <w:sz w:val="20"/>
                <w:szCs w:val="20"/>
              </w:rPr>
            </w:pPr>
            <w:r>
              <w:rPr>
                <w:rFonts w:cstheme="minorHAnsi"/>
                <w:b/>
                <w:bCs/>
                <w:sz w:val="20"/>
                <w:szCs w:val="20"/>
              </w:rPr>
              <w:t>Vanjski</w:t>
            </w:r>
          </w:p>
        </w:tc>
      </w:tr>
      <w:tr w:rsidR="0078093C" w:rsidRPr="004431A6" w14:paraId="5890A869" w14:textId="77777777" w:rsidTr="005176C4">
        <w:tc>
          <w:tcPr>
            <w:tcW w:w="3020" w:type="dxa"/>
          </w:tcPr>
          <w:p w14:paraId="5C3C6442"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6,0 m</w:t>
            </w:r>
          </w:p>
        </w:tc>
        <w:tc>
          <w:tcPr>
            <w:tcW w:w="3020" w:type="dxa"/>
          </w:tcPr>
          <w:p w14:paraId="13DF1650"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5,0 m</w:t>
            </w:r>
          </w:p>
        </w:tc>
        <w:tc>
          <w:tcPr>
            <w:tcW w:w="3020" w:type="dxa"/>
          </w:tcPr>
          <w:p w14:paraId="7067C8D6"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11,0 m</w:t>
            </w:r>
          </w:p>
        </w:tc>
      </w:tr>
      <w:tr w:rsidR="0078093C" w:rsidRPr="004431A6" w14:paraId="04D3EF21" w14:textId="77777777" w:rsidTr="005176C4">
        <w:tc>
          <w:tcPr>
            <w:tcW w:w="3020" w:type="dxa"/>
          </w:tcPr>
          <w:p w14:paraId="4099A8EC"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5,5 m</w:t>
            </w:r>
          </w:p>
        </w:tc>
        <w:tc>
          <w:tcPr>
            <w:tcW w:w="3020" w:type="dxa"/>
          </w:tcPr>
          <w:p w14:paraId="61F24B56"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7,5 m</w:t>
            </w:r>
          </w:p>
        </w:tc>
        <w:tc>
          <w:tcPr>
            <w:tcW w:w="3020" w:type="dxa"/>
          </w:tcPr>
          <w:p w14:paraId="274107C6"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13,0 m</w:t>
            </w:r>
          </w:p>
        </w:tc>
      </w:tr>
      <w:tr w:rsidR="0078093C" w:rsidRPr="004431A6" w14:paraId="373B85DA" w14:textId="77777777" w:rsidTr="005176C4">
        <w:tc>
          <w:tcPr>
            <w:tcW w:w="3020" w:type="dxa"/>
          </w:tcPr>
          <w:p w14:paraId="5189814E"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5,0 m</w:t>
            </w:r>
          </w:p>
        </w:tc>
        <w:tc>
          <w:tcPr>
            <w:tcW w:w="3020" w:type="dxa"/>
          </w:tcPr>
          <w:p w14:paraId="23326FA5"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10,0 m</w:t>
            </w:r>
          </w:p>
        </w:tc>
        <w:tc>
          <w:tcPr>
            <w:tcW w:w="3020" w:type="dxa"/>
          </w:tcPr>
          <w:p w14:paraId="60F1CC67"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15,0 m</w:t>
            </w:r>
          </w:p>
        </w:tc>
      </w:tr>
      <w:tr w:rsidR="0078093C" w:rsidRPr="004431A6" w14:paraId="5A1D888E" w14:textId="77777777" w:rsidTr="005176C4">
        <w:tc>
          <w:tcPr>
            <w:tcW w:w="3020" w:type="dxa"/>
          </w:tcPr>
          <w:p w14:paraId="018ACE65"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4,5 m</w:t>
            </w:r>
          </w:p>
        </w:tc>
        <w:tc>
          <w:tcPr>
            <w:tcW w:w="3020" w:type="dxa"/>
          </w:tcPr>
          <w:p w14:paraId="451CB622"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12,0 m</w:t>
            </w:r>
          </w:p>
        </w:tc>
        <w:tc>
          <w:tcPr>
            <w:tcW w:w="3020" w:type="dxa"/>
          </w:tcPr>
          <w:p w14:paraId="79840E17"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16,5 m</w:t>
            </w:r>
          </w:p>
        </w:tc>
      </w:tr>
      <w:tr w:rsidR="0078093C" w:rsidRPr="004431A6" w14:paraId="590EA4A5" w14:textId="77777777" w:rsidTr="005176C4">
        <w:tc>
          <w:tcPr>
            <w:tcW w:w="3020" w:type="dxa"/>
          </w:tcPr>
          <w:p w14:paraId="3A0CA7B2"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4,0 m</w:t>
            </w:r>
          </w:p>
        </w:tc>
        <w:tc>
          <w:tcPr>
            <w:tcW w:w="3020" w:type="dxa"/>
          </w:tcPr>
          <w:p w14:paraId="128A3806"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16,5 m</w:t>
            </w:r>
          </w:p>
        </w:tc>
        <w:tc>
          <w:tcPr>
            <w:tcW w:w="3020" w:type="dxa"/>
          </w:tcPr>
          <w:p w14:paraId="5B940848"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20,5 m</w:t>
            </w:r>
          </w:p>
        </w:tc>
      </w:tr>
      <w:tr w:rsidR="0078093C" w:rsidRPr="004431A6" w14:paraId="1B9CFB49" w14:textId="77777777" w:rsidTr="005176C4">
        <w:tc>
          <w:tcPr>
            <w:tcW w:w="3020" w:type="dxa"/>
          </w:tcPr>
          <w:p w14:paraId="21CF3CC3"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3,5 m</w:t>
            </w:r>
          </w:p>
        </w:tc>
        <w:tc>
          <w:tcPr>
            <w:tcW w:w="3020" w:type="dxa"/>
          </w:tcPr>
          <w:p w14:paraId="265AD11E"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21,5 m</w:t>
            </w:r>
          </w:p>
        </w:tc>
        <w:tc>
          <w:tcPr>
            <w:tcW w:w="3020" w:type="dxa"/>
          </w:tcPr>
          <w:p w14:paraId="0515424B"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25,0 m</w:t>
            </w:r>
          </w:p>
        </w:tc>
      </w:tr>
      <w:tr w:rsidR="0078093C" w:rsidRPr="004431A6" w14:paraId="12600B07" w14:textId="77777777" w:rsidTr="005176C4">
        <w:tc>
          <w:tcPr>
            <w:tcW w:w="3020" w:type="dxa"/>
          </w:tcPr>
          <w:p w14:paraId="7060D04C"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3,0 m</w:t>
            </w:r>
          </w:p>
        </w:tc>
        <w:tc>
          <w:tcPr>
            <w:tcW w:w="3020" w:type="dxa"/>
          </w:tcPr>
          <w:p w14:paraId="4D23D6F7"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37,0 m</w:t>
            </w:r>
          </w:p>
        </w:tc>
        <w:tc>
          <w:tcPr>
            <w:tcW w:w="3020" w:type="dxa"/>
          </w:tcPr>
          <w:p w14:paraId="72FA962C" w14:textId="77777777" w:rsidR="0078093C" w:rsidRPr="004431A6" w:rsidRDefault="0078093C" w:rsidP="005176C4">
            <w:pPr>
              <w:spacing w:after="0" w:line="240" w:lineRule="auto"/>
              <w:jc w:val="center"/>
              <w:rPr>
                <w:rFonts w:cstheme="minorHAnsi"/>
                <w:sz w:val="20"/>
                <w:szCs w:val="20"/>
              </w:rPr>
            </w:pPr>
            <w:r>
              <w:rPr>
                <w:rFonts w:cstheme="minorHAnsi"/>
                <w:sz w:val="20"/>
                <w:szCs w:val="20"/>
              </w:rPr>
              <w:t>40,0 m</w:t>
            </w:r>
          </w:p>
        </w:tc>
      </w:tr>
    </w:tbl>
    <w:p w14:paraId="0993B488" w14:textId="77777777" w:rsidR="0078093C" w:rsidRDefault="0078093C" w:rsidP="0078093C">
      <w:pPr>
        <w:autoSpaceDE w:val="0"/>
        <w:autoSpaceDN w:val="0"/>
        <w:adjustRightInd w:val="0"/>
        <w:spacing w:after="0"/>
        <w:rPr>
          <w:rFonts w:cstheme="minorHAnsi"/>
          <w:color w:val="000000"/>
          <w:szCs w:val="24"/>
        </w:rPr>
      </w:pPr>
    </w:p>
    <w:p w14:paraId="02818699" w14:textId="77777777" w:rsidR="0078093C" w:rsidRPr="004431A6" w:rsidRDefault="0078093C" w:rsidP="0078093C">
      <w:pPr>
        <w:autoSpaceDE w:val="0"/>
        <w:autoSpaceDN w:val="0"/>
        <w:adjustRightInd w:val="0"/>
        <w:spacing w:after="0"/>
        <w:rPr>
          <w:rFonts w:cstheme="minorHAnsi"/>
          <w:color w:val="000000"/>
          <w:szCs w:val="24"/>
        </w:rPr>
      </w:pPr>
      <w:r w:rsidRPr="004431A6">
        <w:rPr>
          <w:rFonts w:cstheme="minorHAnsi"/>
          <w:color w:val="000000"/>
          <w:szCs w:val="24"/>
        </w:rPr>
        <w:t xml:space="preserve">Minimalne širine površina planiranih za operativni rad vatrogasnih vozila postavljenih uz vanjske zidove građevina trebaju biti 5,5 m (za građevine visine do 40 m), a kod operativnih površina postavljenih okomito na vanjske zidove građevina trebaju se osigurati i dužine površina od minimalno 11 m, te udaljenosti od zidova najviše do 1 m. </w:t>
      </w:r>
    </w:p>
    <w:p w14:paraId="3E15501B" w14:textId="77777777" w:rsidR="0078093C" w:rsidRPr="004431A6" w:rsidRDefault="0078093C" w:rsidP="0078093C">
      <w:pPr>
        <w:autoSpaceDE w:val="0"/>
        <w:autoSpaceDN w:val="0"/>
        <w:adjustRightInd w:val="0"/>
        <w:spacing w:after="0"/>
        <w:rPr>
          <w:rFonts w:cstheme="minorHAnsi"/>
          <w:color w:val="000000"/>
          <w:szCs w:val="24"/>
        </w:rPr>
      </w:pPr>
      <w:r w:rsidRPr="004431A6">
        <w:rPr>
          <w:rFonts w:cstheme="minorHAnsi"/>
          <w:color w:val="000000"/>
          <w:szCs w:val="24"/>
        </w:rPr>
        <w:t xml:space="preserve">Razmak površina za operativni rad vatrogasnih vozila, od podnožja građevina, tj. vanjskih zidova građevina, može iznositi maksimalno do 12 m, odnosno 6 m (za građevine više od 16 m). </w:t>
      </w:r>
    </w:p>
    <w:p w14:paraId="3F74BECB" w14:textId="7CC844FD" w:rsidR="002B3BA7" w:rsidRPr="002B3BA7" w:rsidRDefault="0078093C" w:rsidP="0078093C">
      <w:pPr>
        <w:rPr>
          <w:rFonts w:cstheme="minorHAnsi"/>
          <w:color w:val="000000"/>
          <w:szCs w:val="24"/>
        </w:rPr>
      </w:pPr>
      <w:r w:rsidRPr="004431A6">
        <w:rPr>
          <w:rFonts w:cstheme="minorHAnsi"/>
          <w:color w:val="000000"/>
          <w:szCs w:val="24"/>
        </w:rPr>
        <w:t>Nosivost vatrogasnih pristupa ne smije biti manja od 100 kN.</w:t>
      </w:r>
    </w:p>
    <w:p w14:paraId="77973270" w14:textId="77777777" w:rsidR="002B3BA7" w:rsidRDefault="00A64E35" w:rsidP="00A64E35">
      <w:pPr>
        <w:pStyle w:val="Naslov2"/>
      </w:pPr>
      <w:bookmarkStart w:id="184" w:name="_Toc64012428"/>
      <w:bookmarkStart w:id="185" w:name="_Toc39822734"/>
      <w:bookmarkStart w:id="186" w:name="_Toc43362437"/>
      <w:bookmarkStart w:id="187" w:name="_Hlk40943378"/>
      <w:r w:rsidRPr="007C77F1">
        <w:t>C.</w:t>
      </w:r>
      <w:r w:rsidR="00A344F3">
        <w:t>4</w:t>
      </w:r>
      <w:r w:rsidRPr="007C77F1">
        <w:t>.</w:t>
      </w:r>
      <w:r w:rsidR="002B3BA7">
        <w:t xml:space="preserve"> STAROST GRAĐEVINA I POTENCIJALNE OPASNOSTI ZA IZAZIVANJE POŽARA</w:t>
      </w:r>
      <w:bookmarkEnd w:id="184"/>
    </w:p>
    <w:p w14:paraId="3100ECA7" w14:textId="77777777" w:rsidR="002B3BA7" w:rsidRDefault="002B3BA7" w:rsidP="002B3BA7">
      <w:pPr>
        <w:pStyle w:val="Naslov2"/>
        <w:spacing w:before="0"/>
      </w:pPr>
    </w:p>
    <w:p w14:paraId="4915D79C" w14:textId="7619724B" w:rsidR="002B3BA7" w:rsidRPr="002B3BA7" w:rsidRDefault="002B3BA7" w:rsidP="002B3BA7">
      <w:pPr>
        <w:pStyle w:val="Default"/>
        <w:spacing w:line="276" w:lineRule="auto"/>
        <w:jc w:val="both"/>
        <w:rPr>
          <w:rFonts w:asciiTheme="minorHAnsi" w:hAnsiTheme="minorHAnsi" w:cstheme="minorHAnsi"/>
        </w:rPr>
      </w:pPr>
      <w:r w:rsidRPr="002B3BA7">
        <w:rPr>
          <w:rFonts w:asciiTheme="minorHAnsi" w:hAnsiTheme="minorHAnsi" w:cstheme="minorHAnsi"/>
        </w:rPr>
        <w:t xml:space="preserve">Starost većine objekata na području Općine Brinje datira iz zadnjih 60 godina, iza II. </w:t>
      </w:r>
      <w:r>
        <w:rPr>
          <w:rFonts w:asciiTheme="minorHAnsi" w:hAnsiTheme="minorHAnsi" w:cstheme="minorHAnsi"/>
        </w:rPr>
        <w:t xml:space="preserve"> </w:t>
      </w:r>
      <w:r w:rsidRPr="002B3BA7">
        <w:rPr>
          <w:rFonts w:asciiTheme="minorHAnsi" w:hAnsiTheme="minorHAnsi" w:cstheme="minorHAnsi"/>
        </w:rPr>
        <w:t>svjetskog rata, odnosno najve</w:t>
      </w:r>
      <w:r>
        <w:rPr>
          <w:rFonts w:asciiTheme="minorHAnsi" w:hAnsiTheme="minorHAnsi" w:cstheme="minorHAnsi"/>
        </w:rPr>
        <w:t>ć</w:t>
      </w:r>
      <w:r w:rsidRPr="002B3BA7">
        <w:rPr>
          <w:rFonts w:asciiTheme="minorHAnsi" w:hAnsiTheme="minorHAnsi" w:cstheme="minorHAnsi"/>
        </w:rPr>
        <w:t>i dio građevina izgrađen je u 20. stoljeću. Na podru</w:t>
      </w:r>
      <w:r>
        <w:rPr>
          <w:rFonts w:asciiTheme="minorHAnsi" w:hAnsiTheme="minorHAnsi" w:cstheme="minorHAnsi"/>
        </w:rPr>
        <w:t>č</w:t>
      </w:r>
      <w:r w:rsidRPr="002B3BA7">
        <w:rPr>
          <w:rFonts w:asciiTheme="minorHAnsi" w:hAnsiTheme="minorHAnsi" w:cstheme="minorHAnsi"/>
        </w:rPr>
        <w:t xml:space="preserve">ju Općine prevladavaju objekti P i P+1, (rijetko P+2). </w:t>
      </w:r>
    </w:p>
    <w:p w14:paraId="65FD5AAE" w14:textId="77777777" w:rsidR="002B3BA7" w:rsidRPr="002B3BA7" w:rsidRDefault="002B3BA7" w:rsidP="002B3BA7">
      <w:pPr>
        <w:autoSpaceDE w:val="0"/>
        <w:autoSpaceDN w:val="0"/>
        <w:adjustRightInd w:val="0"/>
        <w:spacing w:after="0"/>
        <w:rPr>
          <w:rFonts w:cstheme="minorHAnsi"/>
          <w:color w:val="000000"/>
          <w:szCs w:val="24"/>
        </w:rPr>
      </w:pPr>
      <w:r w:rsidRPr="002B3BA7">
        <w:rPr>
          <w:rFonts w:cstheme="minorHAnsi"/>
          <w:color w:val="000000"/>
          <w:szCs w:val="24"/>
        </w:rPr>
        <w:t xml:space="preserve">Objekti stambene namjene zbog male visine ne zahtijevaju veći broj vatrogasaca kod gašenja i spašavanja, a isto tako ni specijalna vozila kao što su vatrogasne Ijestve ili tehnička vozila. </w:t>
      </w:r>
    </w:p>
    <w:p w14:paraId="438CAB57" w14:textId="77777777" w:rsidR="002B3BA7" w:rsidRPr="002B3BA7" w:rsidRDefault="002B3BA7" w:rsidP="002B3BA7">
      <w:pPr>
        <w:autoSpaceDE w:val="0"/>
        <w:autoSpaceDN w:val="0"/>
        <w:adjustRightInd w:val="0"/>
        <w:spacing w:after="0"/>
        <w:rPr>
          <w:rFonts w:cstheme="minorHAnsi"/>
          <w:color w:val="000000"/>
          <w:szCs w:val="24"/>
        </w:rPr>
      </w:pPr>
      <w:r w:rsidRPr="002B3BA7">
        <w:rPr>
          <w:rFonts w:cstheme="minorHAnsi"/>
          <w:color w:val="000000"/>
          <w:szCs w:val="24"/>
        </w:rPr>
        <w:t xml:space="preserve">Potencijalne opasnosti za pojave požara u građevinama na području Općine mogu biti prisutne djelatnosti, ugrađene instalacije i uređaji, namjerne paljevine, prirodni i ostali uzroci (viša sila). </w:t>
      </w:r>
    </w:p>
    <w:p w14:paraId="0695F230" w14:textId="77777777" w:rsidR="002B3BA7" w:rsidRPr="002B3BA7" w:rsidRDefault="002B3BA7" w:rsidP="002B3BA7">
      <w:pPr>
        <w:autoSpaceDE w:val="0"/>
        <w:autoSpaceDN w:val="0"/>
        <w:adjustRightInd w:val="0"/>
        <w:spacing w:after="0"/>
        <w:rPr>
          <w:rFonts w:cstheme="minorHAnsi"/>
          <w:color w:val="000000"/>
          <w:szCs w:val="24"/>
        </w:rPr>
      </w:pPr>
      <w:r w:rsidRPr="002B3BA7">
        <w:rPr>
          <w:rFonts w:cstheme="minorHAnsi"/>
          <w:color w:val="000000"/>
          <w:szCs w:val="24"/>
        </w:rPr>
        <w:t xml:space="preserve">U domaćinstvima, opasnost predstavlja uporaba neispravnih plinska trošila i kuhala, te električnih uređaja, odnosno njihova uporaba na nepravilan način, a tamo gdje se još koriste peći na kruta goriva to mogu biti i ložišta i dimnjaci, u slučaju njihovog nepravilnog ili nedostatnog održavanja. </w:t>
      </w:r>
    </w:p>
    <w:p w14:paraId="199B3D6C" w14:textId="3A5CE96D" w:rsidR="002B3BA7" w:rsidRDefault="002B3BA7" w:rsidP="002B3BA7">
      <w:pPr>
        <w:pStyle w:val="Naslov2"/>
        <w:rPr>
          <w:rFonts w:eastAsiaTheme="minorHAnsi" w:cstheme="minorHAnsi"/>
          <w:bCs w:val="0"/>
          <w:color w:val="000000"/>
          <w:sz w:val="24"/>
          <w:szCs w:val="24"/>
        </w:rPr>
      </w:pPr>
      <w:bookmarkStart w:id="188" w:name="_Toc64012429"/>
      <w:r w:rsidRPr="002B3BA7">
        <w:rPr>
          <w:rFonts w:eastAsiaTheme="minorHAnsi" w:cstheme="minorHAnsi"/>
          <w:bCs w:val="0"/>
          <w:color w:val="000000"/>
          <w:sz w:val="24"/>
          <w:szCs w:val="24"/>
        </w:rPr>
        <w:t>U industriji i zanatstvu povećan rizik od pojave požara predstavljaju radni procesi u kojima se izvode zavarivanja, rezanja te koriste zapaljive tvari (ljepila, goriva, sredstva za čišćenje, itd.).</w:t>
      </w:r>
      <w:bookmarkEnd w:id="188"/>
    </w:p>
    <w:p w14:paraId="3CAD71AB" w14:textId="091A3BD9" w:rsidR="002B3BA7" w:rsidRPr="002B3BA7" w:rsidRDefault="002B3BA7" w:rsidP="002B3BA7">
      <w:pPr>
        <w:autoSpaceDE w:val="0"/>
        <w:autoSpaceDN w:val="0"/>
        <w:adjustRightInd w:val="0"/>
        <w:spacing w:after="0"/>
        <w:rPr>
          <w:rFonts w:cstheme="minorHAnsi"/>
          <w:color w:val="000000"/>
          <w:szCs w:val="24"/>
        </w:rPr>
      </w:pPr>
      <w:r w:rsidRPr="002B3BA7">
        <w:rPr>
          <w:rFonts w:cstheme="minorHAnsi"/>
          <w:color w:val="000000"/>
          <w:szCs w:val="24"/>
        </w:rPr>
        <w:t xml:space="preserve">Među potencijalnim izazivačima namjernih požara treba očekivati: djecu i omladinu, psihopate i duševne bolesnike, osobe pod utjecajem alkohola, politički nepodobne osobe, </w:t>
      </w:r>
      <w:r w:rsidRPr="002B3BA7">
        <w:rPr>
          <w:rFonts w:cstheme="minorHAnsi"/>
          <w:color w:val="000000"/>
          <w:szCs w:val="24"/>
        </w:rPr>
        <w:lastRenderedPageBreak/>
        <w:t>osobe koje potpaljuju iz osvete, osobne mržnje ili koristi, osobe koje teže prikriti neko drugo kazneno djelo i sl.</w:t>
      </w:r>
    </w:p>
    <w:p w14:paraId="64EE9292" w14:textId="77777777" w:rsidR="002B3BA7" w:rsidRPr="002B3BA7" w:rsidRDefault="002B3BA7" w:rsidP="002B3BA7">
      <w:pPr>
        <w:autoSpaceDE w:val="0"/>
        <w:autoSpaceDN w:val="0"/>
        <w:adjustRightInd w:val="0"/>
        <w:spacing w:after="0"/>
        <w:rPr>
          <w:rFonts w:cstheme="minorHAnsi"/>
          <w:color w:val="000000"/>
          <w:szCs w:val="24"/>
        </w:rPr>
      </w:pPr>
      <w:r w:rsidRPr="002B3BA7">
        <w:rPr>
          <w:rFonts w:cstheme="minorHAnsi"/>
          <w:color w:val="000000"/>
          <w:szCs w:val="24"/>
        </w:rPr>
        <w:t xml:space="preserve">Pojave više sile, kao što su npr. atmosferska pražnjenja, oluje, zemljotresi, ratna ili teroristička djelovanja i sl., također predstavljaju potencijalnu opasnost za nastanak požara, kako na građevinama tako i na otvorenom prostoru. </w:t>
      </w:r>
    </w:p>
    <w:p w14:paraId="1CB45D63" w14:textId="635534F4" w:rsidR="002B3BA7" w:rsidRPr="002B3BA7" w:rsidRDefault="002B3BA7" w:rsidP="002B3BA7">
      <w:pPr>
        <w:rPr>
          <w:rFonts w:cstheme="minorHAnsi"/>
          <w:szCs w:val="24"/>
        </w:rPr>
      </w:pPr>
      <w:r w:rsidRPr="002B3BA7">
        <w:rPr>
          <w:rFonts w:cstheme="minorHAnsi"/>
          <w:color w:val="000000"/>
          <w:szCs w:val="24"/>
        </w:rPr>
        <w:t>Navedenim potencijalnim opasnostima moguće se je više ili manje uspješno suprotstavljati, ali ih nikako ne smijemo zanemarivati. Naime, treba naglasiti da je u najvećem broju slučajeva za nastanak požara odgovoran sam čovjek pa je i većinu potencijalnih opasnosti moguće nadzirati i držati pod kontrolom primjenom odgovarajućih: organizacijskih, tehničkih, normativnih, promidžbenih i drugih mjera</w:t>
      </w:r>
      <w:r>
        <w:rPr>
          <w:rFonts w:cstheme="minorHAnsi"/>
          <w:color w:val="000000"/>
          <w:szCs w:val="24"/>
        </w:rPr>
        <w:t>, a</w:t>
      </w:r>
      <w:r w:rsidRPr="002B3BA7">
        <w:rPr>
          <w:rFonts w:cstheme="minorHAnsi"/>
          <w:color w:val="000000"/>
          <w:szCs w:val="24"/>
        </w:rPr>
        <w:t xml:space="preserve"> ako do požara i dođe, odgovarajuće i u praksi primjenjive mjere mogu pridonijeti smanjenju ukupnih posljedica, o čemu unaprijed treba voditi računa.</w:t>
      </w:r>
    </w:p>
    <w:p w14:paraId="0D63643C" w14:textId="6849F51E" w:rsidR="00A64E35" w:rsidRDefault="002B3BA7" w:rsidP="00A64E35">
      <w:pPr>
        <w:pStyle w:val="Naslov2"/>
      </w:pPr>
      <w:bookmarkStart w:id="189" w:name="_Toc64012430"/>
      <w:r>
        <w:t xml:space="preserve">C.5. </w:t>
      </w:r>
      <w:r w:rsidR="00A64E35" w:rsidRPr="007C77F1">
        <w:t>STANJE PROVEDENOSTI MJERA ZAŠTITE OD POŽARA U INDUSTRIJSKIM ZONAMA I UGROŽAVANJU GRAĐEVINA IZVAN INDUSTRIJSKIH ZONA</w:t>
      </w:r>
      <w:bookmarkEnd w:id="185"/>
      <w:bookmarkEnd w:id="186"/>
      <w:bookmarkEnd w:id="189"/>
    </w:p>
    <w:p w14:paraId="05C3BD50" w14:textId="77777777" w:rsidR="00A344F3" w:rsidRPr="00A344F3" w:rsidRDefault="00A344F3" w:rsidP="00A344F3">
      <w:pPr>
        <w:spacing w:after="0"/>
      </w:pPr>
    </w:p>
    <w:bookmarkEnd w:id="187"/>
    <w:p w14:paraId="0CDE978F" w14:textId="6F766189" w:rsidR="00A344F3" w:rsidRPr="00A344F3" w:rsidRDefault="00A344F3" w:rsidP="00A344F3">
      <w:pPr>
        <w:autoSpaceDE w:val="0"/>
        <w:autoSpaceDN w:val="0"/>
        <w:adjustRightInd w:val="0"/>
        <w:spacing w:after="0"/>
        <w:rPr>
          <w:rFonts w:ascii="Calibri" w:hAnsi="Calibri" w:cs="Calibri"/>
          <w:color w:val="000000"/>
          <w:szCs w:val="24"/>
        </w:rPr>
      </w:pPr>
      <w:r w:rsidRPr="00A344F3">
        <w:rPr>
          <w:rFonts w:ascii="Calibri" w:hAnsi="Calibri" w:cs="Calibri"/>
          <w:color w:val="000000"/>
          <w:szCs w:val="24"/>
        </w:rPr>
        <w:t xml:space="preserve">Na području Općine Brinje kao ni u </w:t>
      </w:r>
      <w:r w:rsidR="00033433" w:rsidRPr="00A344F3">
        <w:rPr>
          <w:rFonts w:ascii="Calibri" w:hAnsi="Calibri" w:cs="Calibri"/>
          <w:color w:val="000000"/>
          <w:szCs w:val="24"/>
        </w:rPr>
        <w:t>industrijskim</w:t>
      </w:r>
      <w:r w:rsidRPr="00A344F3">
        <w:rPr>
          <w:rFonts w:ascii="Calibri" w:hAnsi="Calibri" w:cs="Calibri"/>
          <w:color w:val="000000"/>
          <w:szCs w:val="24"/>
        </w:rPr>
        <w:t xml:space="preserve"> zonama na području Općine nema industrije koja bi svojom djelatnošću požarno značajnije ugrožavala okolno susjedstvo, a također dostatne udaljenosti između industrijskih građevina i susjednih građevina druge namjene preduvjeti su za sprječavanje prijenosa požara izvan industrijskih kompleksa. Opasnost od prijenosa požara sa privrednih na ostale objekte je mala ili nepostojeća. </w:t>
      </w:r>
    </w:p>
    <w:p w14:paraId="52690351" w14:textId="77777777" w:rsidR="00A344F3" w:rsidRPr="00A344F3" w:rsidRDefault="00A344F3" w:rsidP="00A344F3">
      <w:pPr>
        <w:autoSpaceDE w:val="0"/>
        <w:autoSpaceDN w:val="0"/>
        <w:adjustRightInd w:val="0"/>
        <w:spacing w:after="0"/>
        <w:rPr>
          <w:rFonts w:ascii="Calibri" w:hAnsi="Calibri" w:cs="Calibri"/>
          <w:color w:val="000000"/>
          <w:szCs w:val="24"/>
        </w:rPr>
      </w:pPr>
      <w:r w:rsidRPr="00A344F3">
        <w:rPr>
          <w:rFonts w:ascii="Calibri" w:hAnsi="Calibri" w:cs="Calibri"/>
          <w:color w:val="000000"/>
          <w:szCs w:val="24"/>
        </w:rPr>
        <w:t xml:space="preserve">Na građevinama i otvorenom prostoru u industrijskim (poslovnim) pogonima primjenjuju se određene građevinske, tehničke i organizacijskih mjere, s ciljem sprječavanja nastajanja i širenja požara. Osim vatrogasnih aparata (prah, ugljični dioksid) i hidranata (vanjski - podzemni i nadzemni, unutarnji - zidni), u tehnološkim procesima postoje vatrodojava i plinodojava kao izvedene mjere zaštite od požara. </w:t>
      </w:r>
    </w:p>
    <w:p w14:paraId="39091A1A" w14:textId="6C0C32DF" w:rsidR="00A64E35" w:rsidRDefault="00A344F3" w:rsidP="004D3769">
      <w:pPr>
        <w:spacing w:after="0"/>
        <w:rPr>
          <w:rFonts w:ascii="Calibri" w:hAnsi="Calibri" w:cs="Calibri"/>
          <w:color w:val="000000"/>
          <w:szCs w:val="24"/>
        </w:rPr>
      </w:pPr>
      <w:r w:rsidRPr="00A344F3">
        <w:rPr>
          <w:rFonts w:ascii="Calibri" w:hAnsi="Calibri" w:cs="Calibri"/>
          <w:color w:val="000000"/>
          <w:szCs w:val="24"/>
        </w:rPr>
        <w:t>Zakonski propisi propisuju redovito održavanje i redovito periodičko ispitivanje vatrogasnih aparata, hidrantske mreže, vatrodojavnih i plinodojavnih sustava kao i ostalih sustava (elektroinstalacije, gromobranske, plinske instalacije). Naime, svaka industrija je pravna osoba, a sve pravne osobe moraju redovito ispitivati električne instalacije (svake 4 godine), gromobranske instalacije (ovisno o razini zaštite) i hidrantske mreže, vatrodojavne i plinodojavne sustave (svake godine). Ukoliko je ispitivanjem zaključeno da na navedenim instalacijama postoje nedostaci, odnosno ne zadovoljava, isto je potrebno otkloniti. O rokovima ispitivanja, brigu mora voditi sama pravna osoba ili pravna osoba ovlaštena za ispitivanje tih sustava ukoliko postoji sklopljen ugovor o poslovima zaštite na radu i zaštite od požara između navedenih pravnih osoba.</w:t>
      </w:r>
    </w:p>
    <w:p w14:paraId="446BAD24" w14:textId="6F8968E2" w:rsidR="00A344F3" w:rsidRDefault="00A344F3" w:rsidP="00A344F3">
      <w:pPr>
        <w:spacing w:after="0"/>
        <w:rPr>
          <w:rFonts w:ascii="Calibri" w:hAnsi="Calibri" w:cs="Calibri"/>
          <w:color w:val="000000"/>
          <w:szCs w:val="24"/>
        </w:rPr>
      </w:pPr>
    </w:p>
    <w:p w14:paraId="05899706" w14:textId="0A736A78" w:rsidR="00885429" w:rsidRDefault="00885429" w:rsidP="00A344F3">
      <w:pPr>
        <w:spacing w:after="0"/>
        <w:rPr>
          <w:rFonts w:ascii="Calibri" w:hAnsi="Calibri" w:cs="Calibri"/>
          <w:color w:val="000000"/>
          <w:szCs w:val="24"/>
        </w:rPr>
      </w:pPr>
    </w:p>
    <w:p w14:paraId="08C8344C" w14:textId="77777777" w:rsidR="00885429" w:rsidRDefault="00885429" w:rsidP="00A344F3">
      <w:pPr>
        <w:spacing w:after="0"/>
        <w:rPr>
          <w:rFonts w:ascii="Calibri" w:hAnsi="Calibri" w:cs="Calibri"/>
          <w:color w:val="000000"/>
          <w:szCs w:val="24"/>
        </w:rPr>
      </w:pPr>
    </w:p>
    <w:p w14:paraId="0099D71A" w14:textId="4ED0E748" w:rsidR="00A344F3" w:rsidRDefault="00A344F3" w:rsidP="00A344F3">
      <w:pPr>
        <w:pStyle w:val="Naslov2"/>
        <w:spacing w:before="0"/>
      </w:pPr>
      <w:bookmarkStart w:id="190" w:name="_Toc64012431"/>
      <w:r>
        <w:lastRenderedPageBreak/>
        <w:t>C.</w:t>
      </w:r>
      <w:r w:rsidR="002B3BA7">
        <w:t>6</w:t>
      </w:r>
      <w:r>
        <w:t>. STANJE PROVEDENOSTI MJERA ZAŠTITE OD POŽARA ZA GRAĐEVINE ISTIH NAMJENA NA ODREĐENIM PODRUČJIMA</w:t>
      </w:r>
      <w:bookmarkEnd w:id="190"/>
    </w:p>
    <w:p w14:paraId="7A3EA98C" w14:textId="50FB684E" w:rsidR="00A344F3" w:rsidRDefault="00A344F3" w:rsidP="00A344F3">
      <w:pPr>
        <w:spacing w:after="0"/>
        <w:rPr>
          <w:highlight w:val="yellow"/>
        </w:rPr>
      </w:pPr>
    </w:p>
    <w:p w14:paraId="0DBA192D" w14:textId="77777777" w:rsidR="00A344F3" w:rsidRPr="00A344F3" w:rsidRDefault="00A344F3" w:rsidP="00A344F3">
      <w:pPr>
        <w:autoSpaceDE w:val="0"/>
        <w:autoSpaceDN w:val="0"/>
        <w:adjustRightInd w:val="0"/>
        <w:spacing w:after="0"/>
        <w:rPr>
          <w:rFonts w:ascii="Calibri" w:hAnsi="Calibri" w:cs="Calibri"/>
          <w:color w:val="000000"/>
          <w:szCs w:val="24"/>
        </w:rPr>
      </w:pPr>
      <w:r w:rsidRPr="00A344F3">
        <w:rPr>
          <w:rFonts w:ascii="Calibri" w:hAnsi="Calibri" w:cs="Calibri"/>
          <w:color w:val="000000"/>
          <w:szCs w:val="24"/>
        </w:rPr>
        <w:t xml:space="preserve">Na području Općine nema bitnih razlika u primjeni mjera zaštite od požara na građevinskim objektima iste namjene. </w:t>
      </w:r>
    </w:p>
    <w:p w14:paraId="37647E95" w14:textId="2433A838" w:rsidR="00A344F3" w:rsidRPr="00A344F3" w:rsidRDefault="00A344F3" w:rsidP="00A344F3">
      <w:pPr>
        <w:autoSpaceDE w:val="0"/>
        <w:autoSpaceDN w:val="0"/>
        <w:adjustRightInd w:val="0"/>
        <w:spacing w:after="0"/>
        <w:rPr>
          <w:rFonts w:ascii="Calibri" w:hAnsi="Calibri" w:cs="Calibri"/>
          <w:color w:val="000000"/>
          <w:szCs w:val="24"/>
        </w:rPr>
      </w:pPr>
      <w:r w:rsidRPr="00A344F3">
        <w:rPr>
          <w:rFonts w:ascii="Calibri" w:hAnsi="Calibri" w:cs="Calibri"/>
          <w:color w:val="000000"/>
          <w:szCs w:val="24"/>
        </w:rPr>
        <w:t xml:space="preserve">U domaćinstvima općenito je slabija upućenost u provedbu potrebnih mjera zaštite od požara te bi promidžbenim aktivnostima i organiziranim periodičnim obilascima domaćinstava od strane </w:t>
      </w:r>
      <w:r w:rsidR="002E159A">
        <w:rPr>
          <w:rFonts w:ascii="Calibri" w:hAnsi="Calibri" w:cs="Calibri"/>
          <w:color w:val="000000"/>
          <w:szCs w:val="24"/>
        </w:rPr>
        <w:t xml:space="preserve">Općine Brinje i DVD – a Brinje </w:t>
      </w:r>
      <w:r w:rsidRPr="00A344F3">
        <w:rPr>
          <w:rFonts w:ascii="Calibri" w:hAnsi="Calibri" w:cs="Calibri"/>
          <w:color w:val="000000"/>
          <w:szCs w:val="24"/>
        </w:rPr>
        <w:t xml:space="preserve">trebalo poraditi na podizanju ukupne protupožarne svijesti pučanstva Općine. </w:t>
      </w:r>
    </w:p>
    <w:p w14:paraId="2558EC8D" w14:textId="77777777" w:rsidR="00A344F3" w:rsidRPr="00A344F3" w:rsidRDefault="00A344F3" w:rsidP="00A344F3">
      <w:pPr>
        <w:autoSpaceDE w:val="0"/>
        <w:autoSpaceDN w:val="0"/>
        <w:adjustRightInd w:val="0"/>
        <w:spacing w:after="0"/>
        <w:rPr>
          <w:rFonts w:ascii="Calibri" w:hAnsi="Calibri" w:cs="Calibri"/>
          <w:color w:val="000000"/>
          <w:szCs w:val="24"/>
        </w:rPr>
      </w:pPr>
      <w:r w:rsidRPr="00A344F3">
        <w:rPr>
          <w:rFonts w:ascii="Calibri" w:hAnsi="Calibri" w:cs="Calibri"/>
          <w:color w:val="000000"/>
          <w:szCs w:val="24"/>
        </w:rPr>
        <w:t xml:space="preserve">U domaćinstvima, ali i građevinama druge namjene treba obratiti veću pozornost pri korištenju i održavanju ložišta i dimnjaka, električnih i plinskih instalacija te drugih instalacija i uređaja koji mogu biti izvorom nastajanja i širenja požara. Također je važno obratiti pozornost na ispravnost i stalnu dostupnost vatrogasnim aparatima i hidrantima namijenjenim gašenju požara. </w:t>
      </w:r>
    </w:p>
    <w:p w14:paraId="57DD4955" w14:textId="5F77AF91" w:rsidR="00A344F3" w:rsidRPr="00A344F3" w:rsidRDefault="00A344F3" w:rsidP="00A344F3">
      <w:pPr>
        <w:rPr>
          <w:rFonts w:ascii="Calibri" w:hAnsi="Calibri" w:cs="Calibri"/>
          <w:szCs w:val="24"/>
          <w:highlight w:val="yellow"/>
        </w:rPr>
      </w:pPr>
      <w:r w:rsidRPr="00A344F3">
        <w:rPr>
          <w:rFonts w:ascii="Calibri" w:hAnsi="Calibri" w:cs="Calibri"/>
          <w:color w:val="000000"/>
          <w:szCs w:val="24"/>
        </w:rPr>
        <w:t>Općina Brinje ima sklopljen ugovor o koncesiji za dimnjačarske usluge s dimnjačarskim društvom</w:t>
      </w:r>
      <w:r w:rsidRPr="00A344F3">
        <w:rPr>
          <w:rFonts w:ascii="Calibri" w:hAnsi="Calibri" w:cs="Calibri"/>
          <w:i/>
          <w:iCs/>
          <w:color w:val="000000"/>
          <w:szCs w:val="24"/>
        </w:rPr>
        <w:t xml:space="preserve">" </w:t>
      </w:r>
      <w:r w:rsidRPr="00A344F3">
        <w:rPr>
          <w:rFonts w:ascii="Calibri" w:hAnsi="Calibri" w:cs="Calibri"/>
          <w:color w:val="000000"/>
          <w:szCs w:val="24"/>
        </w:rPr>
        <w:t>DIVEKS j.d.o.o.“, Kalinovac</w:t>
      </w:r>
      <w:r w:rsidRPr="00A344F3">
        <w:rPr>
          <w:rFonts w:ascii="Calibri" w:hAnsi="Calibri" w:cs="Calibri"/>
          <w:i/>
          <w:iCs/>
          <w:color w:val="000000"/>
          <w:szCs w:val="24"/>
        </w:rPr>
        <w:t xml:space="preserve">, </w:t>
      </w:r>
      <w:r w:rsidRPr="00A344F3">
        <w:rPr>
          <w:rFonts w:ascii="Calibri" w:hAnsi="Calibri" w:cs="Calibri"/>
          <w:color w:val="000000"/>
          <w:szCs w:val="24"/>
        </w:rPr>
        <w:t>što znatno pridonosi povećanju zaštite od nastanka požara.</w:t>
      </w:r>
    </w:p>
    <w:p w14:paraId="603AA76D" w14:textId="6CF2C2A1" w:rsidR="008A388F" w:rsidRDefault="008A388F" w:rsidP="004D3769">
      <w:pPr>
        <w:pStyle w:val="Naslov2"/>
        <w:spacing w:before="0"/>
      </w:pPr>
      <w:bookmarkStart w:id="191" w:name="_Toc39822735"/>
      <w:bookmarkStart w:id="192" w:name="_Toc43362438"/>
      <w:bookmarkStart w:id="193" w:name="_Toc64012432"/>
      <w:bookmarkStart w:id="194" w:name="_Hlk40943494"/>
      <w:r>
        <w:t>C.</w:t>
      </w:r>
      <w:r w:rsidR="002B3BA7">
        <w:t>7</w:t>
      </w:r>
      <w:r>
        <w:t>. IZVORIŠTA VODE I HIDRANTSKA INSTALACIJA ZA GAŠENJE POŽARA</w:t>
      </w:r>
      <w:bookmarkEnd w:id="191"/>
      <w:bookmarkEnd w:id="192"/>
      <w:bookmarkEnd w:id="193"/>
    </w:p>
    <w:bookmarkEnd w:id="194"/>
    <w:p w14:paraId="4535E6CD" w14:textId="77777777" w:rsidR="008A388F" w:rsidRDefault="008A388F" w:rsidP="008A388F">
      <w:pPr>
        <w:spacing w:after="0"/>
        <w:rPr>
          <w:rFonts w:cs="Arial"/>
        </w:rPr>
      </w:pPr>
    </w:p>
    <w:p w14:paraId="584B2B66" w14:textId="7B4B7314" w:rsidR="00FF22CE" w:rsidRDefault="008A388F" w:rsidP="008A388F">
      <w:pPr>
        <w:pStyle w:val="Odlomakpopisa1"/>
        <w:spacing w:after="0"/>
        <w:ind w:left="0"/>
      </w:pPr>
      <w:bookmarkStart w:id="195" w:name="_Hlk40943928"/>
      <w:r w:rsidRPr="000E69D8">
        <w:t xml:space="preserve">Kod određivanja količine vode za gašenje požara pomoću hidrantske mreže u obzir se uzima i računski broj istovremenih požara sukladno </w:t>
      </w:r>
      <w:r w:rsidRPr="00075A71">
        <w:rPr>
          <w:i/>
          <w:iCs/>
        </w:rPr>
        <w:t>Pravilniku o izradi procjene ugroženosti od požara i tehnološke eksplozije („Narodne Novine“ broj 35/94, 110/05, 28/10)</w:t>
      </w:r>
      <w:r>
        <w:rPr>
          <w:i/>
          <w:iCs/>
        </w:rPr>
        <w:t>,</w:t>
      </w:r>
      <w:r w:rsidRPr="000E69D8">
        <w:t xml:space="preserve"> kako slijedi:</w:t>
      </w:r>
    </w:p>
    <w:p w14:paraId="3D868C74" w14:textId="77777777" w:rsidR="00386254" w:rsidRDefault="00386254" w:rsidP="002E159A">
      <w:pPr>
        <w:pStyle w:val="Opisslike"/>
      </w:pPr>
      <w:bookmarkStart w:id="196" w:name="_Toc39822796"/>
      <w:bookmarkStart w:id="197" w:name="_Toc43362482"/>
    </w:p>
    <w:p w14:paraId="2D61B13F" w14:textId="3214B9A5" w:rsidR="008A388F" w:rsidRDefault="008A388F" w:rsidP="008A388F">
      <w:pPr>
        <w:pStyle w:val="Opisslike"/>
        <w:jc w:val="center"/>
      </w:pPr>
      <w:bookmarkStart w:id="198" w:name="_Toc64012544"/>
      <w:r>
        <w:t xml:space="preserve">Tablica </w:t>
      </w:r>
      <w:fldSimple w:instr=" SEQ Tablica \* ARABIC ">
        <w:r w:rsidR="00885429">
          <w:rPr>
            <w:noProof/>
          </w:rPr>
          <w:t>20</w:t>
        </w:r>
      </w:fldSimple>
      <w:r>
        <w:t>: Prikaz najmanjih količina vode po jednom požaru, ovisno o broju stanovnika</w:t>
      </w:r>
      <w:bookmarkEnd w:id="196"/>
      <w:bookmarkEnd w:id="197"/>
      <w:bookmarkEnd w:id="198"/>
    </w:p>
    <w:tbl>
      <w:tblPr>
        <w:tblStyle w:val="Svijetlareetkatablice1"/>
        <w:tblW w:w="0" w:type="auto"/>
        <w:tblLook w:val="04A0" w:firstRow="1" w:lastRow="0" w:firstColumn="1" w:lastColumn="0" w:noHBand="0" w:noVBand="1"/>
      </w:tblPr>
      <w:tblGrid>
        <w:gridCol w:w="3020"/>
        <w:gridCol w:w="3020"/>
        <w:gridCol w:w="3020"/>
      </w:tblGrid>
      <w:tr w:rsidR="008A388F" w14:paraId="369747CF" w14:textId="77777777" w:rsidTr="000A7EEF">
        <w:tc>
          <w:tcPr>
            <w:tcW w:w="3020" w:type="dxa"/>
          </w:tcPr>
          <w:p w14:paraId="17D98406" w14:textId="77777777" w:rsidR="008A388F" w:rsidRDefault="008A388F" w:rsidP="000A7EEF">
            <w:pPr>
              <w:pStyle w:val="Odlomakpopisa1"/>
              <w:spacing w:after="0" w:line="240" w:lineRule="auto"/>
              <w:ind w:left="0"/>
              <w:jc w:val="center"/>
              <w:rPr>
                <w:b/>
                <w:bCs/>
                <w:sz w:val="20"/>
                <w:szCs w:val="20"/>
              </w:rPr>
            </w:pPr>
            <w:r>
              <w:rPr>
                <w:b/>
                <w:bCs/>
                <w:sz w:val="20"/>
                <w:szCs w:val="20"/>
              </w:rPr>
              <w:t xml:space="preserve">Broj stanovnika </w:t>
            </w:r>
          </w:p>
          <w:p w14:paraId="0EAA8E42" w14:textId="77777777" w:rsidR="008A388F" w:rsidRPr="005D6F5C" w:rsidRDefault="008A388F" w:rsidP="000A7EEF">
            <w:pPr>
              <w:pStyle w:val="Odlomakpopisa1"/>
              <w:spacing w:after="0" w:line="240" w:lineRule="auto"/>
              <w:ind w:left="0"/>
              <w:jc w:val="center"/>
              <w:rPr>
                <w:b/>
                <w:bCs/>
                <w:sz w:val="20"/>
                <w:szCs w:val="20"/>
              </w:rPr>
            </w:pPr>
            <w:r>
              <w:rPr>
                <w:b/>
                <w:bCs/>
                <w:sz w:val="20"/>
                <w:szCs w:val="20"/>
              </w:rPr>
              <w:t>(po pojedinom naselju)</w:t>
            </w:r>
          </w:p>
        </w:tc>
        <w:tc>
          <w:tcPr>
            <w:tcW w:w="3020" w:type="dxa"/>
          </w:tcPr>
          <w:p w14:paraId="402036AB" w14:textId="77777777" w:rsidR="008A388F" w:rsidRPr="005D6F5C" w:rsidRDefault="008A388F" w:rsidP="000A7EEF">
            <w:pPr>
              <w:pStyle w:val="Odlomakpopisa1"/>
              <w:spacing w:after="0" w:line="240" w:lineRule="auto"/>
              <w:ind w:left="0"/>
              <w:jc w:val="center"/>
              <w:rPr>
                <w:b/>
                <w:bCs/>
                <w:sz w:val="20"/>
                <w:szCs w:val="20"/>
              </w:rPr>
            </w:pPr>
            <w:r>
              <w:rPr>
                <w:b/>
                <w:bCs/>
                <w:sz w:val="20"/>
                <w:szCs w:val="20"/>
              </w:rPr>
              <w:t>Računski broj istovremenih požara</w:t>
            </w:r>
          </w:p>
        </w:tc>
        <w:tc>
          <w:tcPr>
            <w:tcW w:w="3020" w:type="dxa"/>
          </w:tcPr>
          <w:p w14:paraId="2EDE1CE8" w14:textId="77777777" w:rsidR="008A388F" w:rsidRDefault="008A388F" w:rsidP="000A7EEF">
            <w:pPr>
              <w:pStyle w:val="Odlomakpopisa1"/>
              <w:spacing w:after="0" w:line="240" w:lineRule="auto"/>
              <w:ind w:left="0"/>
              <w:jc w:val="center"/>
              <w:rPr>
                <w:b/>
                <w:bCs/>
                <w:sz w:val="20"/>
                <w:szCs w:val="20"/>
              </w:rPr>
            </w:pPr>
            <w:r>
              <w:rPr>
                <w:b/>
                <w:bCs/>
                <w:sz w:val="20"/>
                <w:szCs w:val="20"/>
              </w:rPr>
              <w:t>Najmanja količina vode u l/s po jednom požaru</w:t>
            </w:r>
          </w:p>
          <w:p w14:paraId="1A07C182" w14:textId="77777777" w:rsidR="008A388F" w:rsidRPr="005D6F5C" w:rsidRDefault="008A388F" w:rsidP="000A7EEF">
            <w:pPr>
              <w:pStyle w:val="Odlomakpopisa1"/>
              <w:spacing w:after="0" w:line="240" w:lineRule="auto"/>
              <w:ind w:left="0"/>
              <w:jc w:val="center"/>
              <w:rPr>
                <w:b/>
                <w:bCs/>
                <w:sz w:val="20"/>
                <w:szCs w:val="20"/>
              </w:rPr>
            </w:pPr>
            <w:r>
              <w:rPr>
                <w:b/>
                <w:bCs/>
                <w:sz w:val="20"/>
                <w:szCs w:val="20"/>
              </w:rPr>
              <w:t>(bez obzira na otpornost objekt prema požaru)</w:t>
            </w:r>
          </w:p>
        </w:tc>
      </w:tr>
      <w:tr w:rsidR="008A388F" w14:paraId="6922C976" w14:textId="77777777" w:rsidTr="000A7EEF">
        <w:tc>
          <w:tcPr>
            <w:tcW w:w="3020" w:type="dxa"/>
          </w:tcPr>
          <w:p w14:paraId="64AA90C9"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b/>
                <w:color w:val="000000"/>
                <w:w w:val="95"/>
                <w:sz w:val="20"/>
                <w:szCs w:val="20"/>
              </w:rPr>
              <w:t>do 5.000</w:t>
            </w:r>
          </w:p>
        </w:tc>
        <w:tc>
          <w:tcPr>
            <w:tcW w:w="3020" w:type="dxa"/>
          </w:tcPr>
          <w:p w14:paraId="7E815EE2"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b/>
                <w:color w:val="000000"/>
                <w:w w:val="95"/>
                <w:sz w:val="20"/>
                <w:szCs w:val="20"/>
              </w:rPr>
              <w:t>1</w:t>
            </w:r>
          </w:p>
        </w:tc>
        <w:tc>
          <w:tcPr>
            <w:tcW w:w="3020" w:type="dxa"/>
          </w:tcPr>
          <w:p w14:paraId="44220B92"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b/>
                <w:color w:val="000000"/>
                <w:w w:val="95"/>
                <w:sz w:val="20"/>
                <w:szCs w:val="20"/>
              </w:rPr>
              <w:t>10</w:t>
            </w:r>
          </w:p>
        </w:tc>
      </w:tr>
      <w:tr w:rsidR="008A388F" w14:paraId="15C97304" w14:textId="77777777" w:rsidTr="000A7EEF">
        <w:tc>
          <w:tcPr>
            <w:tcW w:w="3020" w:type="dxa"/>
          </w:tcPr>
          <w:p w14:paraId="7697A382"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5.00</w:t>
            </w:r>
            <w:r>
              <w:rPr>
                <w:rFonts w:eastAsia="Times New Roman" w:cstheme="minorHAnsi"/>
                <w:color w:val="000000"/>
                <w:w w:val="95"/>
                <w:sz w:val="20"/>
                <w:szCs w:val="20"/>
              </w:rPr>
              <w:t xml:space="preserve">1 - </w:t>
            </w:r>
            <w:r w:rsidRPr="006213B1">
              <w:rPr>
                <w:rFonts w:eastAsia="Times New Roman" w:cstheme="minorHAnsi"/>
                <w:color w:val="000000"/>
                <w:w w:val="95"/>
                <w:sz w:val="20"/>
                <w:szCs w:val="20"/>
              </w:rPr>
              <w:t>10.000</w:t>
            </w:r>
          </w:p>
        </w:tc>
        <w:tc>
          <w:tcPr>
            <w:tcW w:w="3020" w:type="dxa"/>
          </w:tcPr>
          <w:p w14:paraId="3268A4CB"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1</w:t>
            </w:r>
          </w:p>
        </w:tc>
        <w:tc>
          <w:tcPr>
            <w:tcW w:w="3020" w:type="dxa"/>
          </w:tcPr>
          <w:p w14:paraId="7386CF3E"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15</w:t>
            </w:r>
          </w:p>
        </w:tc>
      </w:tr>
      <w:tr w:rsidR="008A388F" w14:paraId="4BD73B86" w14:textId="77777777" w:rsidTr="000A7EEF">
        <w:tc>
          <w:tcPr>
            <w:tcW w:w="3020" w:type="dxa"/>
          </w:tcPr>
          <w:p w14:paraId="6C4E0CBC"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10.00</w:t>
            </w:r>
            <w:r>
              <w:rPr>
                <w:rFonts w:eastAsia="Times New Roman" w:cstheme="minorHAnsi"/>
                <w:color w:val="000000"/>
                <w:w w:val="95"/>
                <w:sz w:val="20"/>
                <w:szCs w:val="20"/>
              </w:rPr>
              <w:t xml:space="preserve">1 - </w:t>
            </w:r>
            <w:r w:rsidRPr="006213B1">
              <w:rPr>
                <w:rFonts w:eastAsia="Times New Roman" w:cstheme="minorHAnsi"/>
                <w:color w:val="000000"/>
                <w:w w:val="95"/>
                <w:sz w:val="20"/>
                <w:szCs w:val="20"/>
              </w:rPr>
              <w:t>25.000</w:t>
            </w:r>
          </w:p>
        </w:tc>
        <w:tc>
          <w:tcPr>
            <w:tcW w:w="3020" w:type="dxa"/>
          </w:tcPr>
          <w:p w14:paraId="094B6F8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w:t>
            </w:r>
          </w:p>
        </w:tc>
        <w:tc>
          <w:tcPr>
            <w:tcW w:w="3020" w:type="dxa"/>
          </w:tcPr>
          <w:p w14:paraId="2E033363"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20</w:t>
            </w:r>
          </w:p>
        </w:tc>
      </w:tr>
      <w:tr w:rsidR="008A388F" w14:paraId="5469EF20" w14:textId="77777777" w:rsidTr="000A7EEF">
        <w:tc>
          <w:tcPr>
            <w:tcW w:w="3020" w:type="dxa"/>
          </w:tcPr>
          <w:p w14:paraId="1B13665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25.001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50.000</w:t>
            </w:r>
          </w:p>
        </w:tc>
        <w:tc>
          <w:tcPr>
            <w:tcW w:w="3020" w:type="dxa"/>
          </w:tcPr>
          <w:p w14:paraId="524AB9BA"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w:t>
            </w:r>
          </w:p>
        </w:tc>
        <w:tc>
          <w:tcPr>
            <w:tcW w:w="3020" w:type="dxa"/>
          </w:tcPr>
          <w:p w14:paraId="17C3FA67"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25</w:t>
            </w:r>
          </w:p>
        </w:tc>
      </w:tr>
      <w:tr w:rsidR="008A388F" w14:paraId="351C993E" w14:textId="77777777" w:rsidTr="000A7EEF">
        <w:tc>
          <w:tcPr>
            <w:tcW w:w="3020" w:type="dxa"/>
          </w:tcPr>
          <w:p w14:paraId="7F0770D1"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50.001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100.000</w:t>
            </w:r>
          </w:p>
        </w:tc>
        <w:tc>
          <w:tcPr>
            <w:tcW w:w="3020" w:type="dxa"/>
          </w:tcPr>
          <w:p w14:paraId="5B800C18"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w:t>
            </w:r>
          </w:p>
        </w:tc>
        <w:tc>
          <w:tcPr>
            <w:tcW w:w="3020" w:type="dxa"/>
          </w:tcPr>
          <w:p w14:paraId="5A5CCC75"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35</w:t>
            </w:r>
          </w:p>
        </w:tc>
      </w:tr>
      <w:tr w:rsidR="008A388F" w14:paraId="75FAE202" w14:textId="77777777" w:rsidTr="000A7EEF">
        <w:tc>
          <w:tcPr>
            <w:tcW w:w="3020" w:type="dxa"/>
          </w:tcPr>
          <w:p w14:paraId="252FB937"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100.001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200.000</w:t>
            </w:r>
          </w:p>
        </w:tc>
        <w:tc>
          <w:tcPr>
            <w:tcW w:w="3020" w:type="dxa"/>
          </w:tcPr>
          <w:p w14:paraId="32E136B7"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04FCEC1E"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40</w:t>
            </w:r>
          </w:p>
        </w:tc>
      </w:tr>
      <w:tr w:rsidR="008A388F" w14:paraId="0CB52515" w14:textId="77777777" w:rsidTr="000A7EEF">
        <w:tc>
          <w:tcPr>
            <w:tcW w:w="3020" w:type="dxa"/>
          </w:tcPr>
          <w:p w14:paraId="34BD5FE3"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200.001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300.000</w:t>
            </w:r>
          </w:p>
        </w:tc>
        <w:tc>
          <w:tcPr>
            <w:tcW w:w="3020" w:type="dxa"/>
          </w:tcPr>
          <w:p w14:paraId="6014565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074211E5"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45</w:t>
            </w:r>
          </w:p>
        </w:tc>
      </w:tr>
      <w:tr w:rsidR="008A388F" w14:paraId="20905250" w14:textId="77777777" w:rsidTr="000A7EEF">
        <w:tc>
          <w:tcPr>
            <w:tcW w:w="3020" w:type="dxa"/>
          </w:tcPr>
          <w:p w14:paraId="1C5C5486"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400.000</w:t>
            </w:r>
          </w:p>
        </w:tc>
        <w:tc>
          <w:tcPr>
            <w:tcW w:w="3020" w:type="dxa"/>
          </w:tcPr>
          <w:p w14:paraId="1D234D82"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6E6129DF"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50</w:t>
            </w:r>
          </w:p>
        </w:tc>
      </w:tr>
      <w:tr w:rsidR="008A388F" w14:paraId="4DAFCB36" w14:textId="77777777" w:rsidTr="000A7EEF">
        <w:tc>
          <w:tcPr>
            <w:tcW w:w="3020" w:type="dxa"/>
          </w:tcPr>
          <w:p w14:paraId="5BB29C1B"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400.001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500.000</w:t>
            </w:r>
          </w:p>
        </w:tc>
        <w:tc>
          <w:tcPr>
            <w:tcW w:w="3020" w:type="dxa"/>
          </w:tcPr>
          <w:p w14:paraId="6E1B97D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339DF43E"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55</w:t>
            </w:r>
          </w:p>
        </w:tc>
      </w:tr>
      <w:tr w:rsidR="008A388F" w14:paraId="34772584" w14:textId="77777777" w:rsidTr="000A7EEF">
        <w:tc>
          <w:tcPr>
            <w:tcW w:w="3020" w:type="dxa"/>
          </w:tcPr>
          <w:p w14:paraId="6C13A48A"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500.001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600.000</w:t>
            </w:r>
          </w:p>
        </w:tc>
        <w:tc>
          <w:tcPr>
            <w:tcW w:w="3020" w:type="dxa"/>
          </w:tcPr>
          <w:p w14:paraId="489C3EB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2D1FB533"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60</w:t>
            </w:r>
          </w:p>
        </w:tc>
      </w:tr>
      <w:tr w:rsidR="008A388F" w14:paraId="6C2B9E22" w14:textId="77777777" w:rsidTr="000A7EEF">
        <w:tc>
          <w:tcPr>
            <w:tcW w:w="3020" w:type="dxa"/>
          </w:tcPr>
          <w:p w14:paraId="59E71770"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600.001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700.000</w:t>
            </w:r>
          </w:p>
        </w:tc>
        <w:tc>
          <w:tcPr>
            <w:tcW w:w="3020" w:type="dxa"/>
          </w:tcPr>
          <w:p w14:paraId="117AFF67"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36A4D27C"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65</w:t>
            </w:r>
          </w:p>
        </w:tc>
      </w:tr>
      <w:tr w:rsidR="008A388F" w14:paraId="0D43A82F" w14:textId="77777777" w:rsidTr="000A7EEF">
        <w:tc>
          <w:tcPr>
            <w:tcW w:w="3020" w:type="dxa"/>
          </w:tcPr>
          <w:p w14:paraId="605E7C4E"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700.001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800.000</w:t>
            </w:r>
          </w:p>
        </w:tc>
        <w:tc>
          <w:tcPr>
            <w:tcW w:w="3020" w:type="dxa"/>
          </w:tcPr>
          <w:p w14:paraId="23D3A337"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09293785"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70</w:t>
            </w:r>
          </w:p>
        </w:tc>
      </w:tr>
      <w:tr w:rsidR="008A388F" w14:paraId="1EFFBD63" w14:textId="77777777" w:rsidTr="000A7EEF">
        <w:tc>
          <w:tcPr>
            <w:tcW w:w="3020" w:type="dxa"/>
          </w:tcPr>
          <w:p w14:paraId="7797D5C2"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800.001</w:t>
            </w:r>
            <w:r>
              <w:rPr>
                <w:rFonts w:eastAsia="Times New Roman" w:cstheme="minorHAnsi"/>
                <w:color w:val="000000"/>
                <w:w w:val="95"/>
                <w:sz w:val="20"/>
                <w:szCs w:val="20"/>
              </w:rPr>
              <w:t xml:space="preserve"> - </w:t>
            </w:r>
            <w:r w:rsidRPr="006213B1">
              <w:rPr>
                <w:rFonts w:eastAsia="Times New Roman" w:cstheme="minorHAnsi"/>
                <w:color w:val="000000"/>
                <w:w w:val="95"/>
                <w:sz w:val="20"/>
                <w:szCs w:val="20"/>
              </w:rPr>
              <w:t>1.000.000</w:t>
            </w:r>
          </w:p>
        </w:tc>
        <w:tc>
          <w:tcPr>
            <w:tcW w:w="3020" w:type="dxa"/>
          </w:tcPr>
          <w:p w14:paraId="16F066A5"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3</w:t>
            </w:r>
          </w:p>
        </w:tc>
        <w:tc>
          <w:tcPr>
            <w:tcW w:w="3020" w:type="dxa"/>
          </w:tcPr>
          <w:p w14:paraId="1F9E8276"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80</w:t>
            </w:r>
          </w:p>
        </w:tc>
      </w:tr>
      <w:tr w:rsidR="008A388F" w14:paraId="28FD5C45" w14:textId="77777777" w:rsidTr="000A7EEF">
        <w:tc>
          <w:tcPr>
            <w:tcW w:w="3020" w:type="dxa"/>
          </w:tcPr>
          <w:p w14:paraId="5411549B"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Iznad 1.000.000</w:t>
            </w:r>
          </w:p>
        </w:tc>
        <w:tc>
          <w:tcPr>
            <w:tcW w:w="3020" w:type="dxa"/>
          </w:tcPr>
          <w:p w14:paraId="37E7AFC0"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4</w:t>
            </w:r>
          </w:p>
        </w:tc>
        <w:tc>
          <w:tcPr>
            <w:tcW w:w="3020" w:type="dxa"/>
          </w:tcPr>
          <w:p w14:paraId="4E4E32BD" w14:textId="77777777" w:rsidR="008A388F" w:rsidRPr="005D6F5C" w:rsidRDefault="008A388F" w:rsidP="000A7EEF">
            <w:pPr>
              <w:pStyle w:val="Odlomakpopisa1"/>
              <w:spacing w:after="0" w:line="240" w:lineRule="auto"/>
              <w:ind w:left="0"/>
              <w:jc w:val="center"/>
              <w:rPr>
                <w:sz w:val="20"/>
                <w:szCs w:val="20"/>
              </w:rPr>
            </w:pPr>
            <w:r w:rsidRPr="006213B1">
              <w:rPr>
                <w:rFonts w:eastAsia="Times New Roman" w:cstheme="minorHAnsi"/>
                <w:color w:val="000000"/>
                <w:w w:val="95"/>
                <w:sz w:val="20"/>
                <w:szCs w:val="20"/>
              </w:rPr>
              <w:t>90</w:t>
            </w:r>
          </w:p>
        </w:tc>
      </w:tr>
    </w:tbl>
    <w:p w14:paraId="1AC99437" w14:textId="77777777" w:rsidR="008A388F" w:rsidRDefault="008A388F" w:rsidP="008A388F">
      <w:pPr>
        <w:pStyle w:val="Odlomakpopisa1"/>
        <w:spacing w:after="0"/>
        <w:ind w:left="0"/>
      </w:pPr>
    </w:p>
    <w:p w14:paraId="4247D0F4" w14:textId="77777777" w:rsidR="008A388F" w:rsidRDefault="008A388F" w:rsidP="008A388F">
      <w:pPr>
        <w:pStyle w:val="Odlomakpopisa1"/>
        <w:spacing w:after="0"/>
        <w:ind w:left="0"/>
      </w:pPr>
      <w:r>
        <w:t>S o</w:t>
      </w:r>
      <w:r w:rsidRPr="000E69D8">
        <w:t xml:space="preserve">bzirom na broj stanovnika Općine </w:t>
      </w:r>
      <w:r>
        <w:t>Brinje</w:t>
      </w:r>
      <w:r w:rsidRPr="000E69D8">
        <w:t xml:space="preserve"> (naselje ima manje od 5.000 stanovnika)</w:t>
      </w:r>
      <w:r>
        <w:t>,</w:t>
      </w:r>
      <w:r w:rsidRPr="000E69D8">
        <w:t xml:space="preserve"> najmanje količine vode koje bi trebalo osigurati u gašenju hidrantskom mrežom iznose </w:t>
      </w:r>
      <w:r w:rsidRPr="000E69D8">
        <w:rPr>
          <w:b/>
        </w:rPr>
        <w:t>10 l/s</w:t>
      </w:r>
      <w:r w:rsidRPr="000E69D8">
        <w:t>.</w:t>
      </w:r>
    </w:p>
    <w:p w14:paraId="58280BB6" w14:textId="77777777" w:rsidR="008A388F" w:rsidRDefault="008A388F" w:rsidP="008A388F">
      <w:pPr>
        <w:spacing w:after="0"/>
        <w:rPr>
          <w:lang w:eastAsia="zh-CN"/>
        </w:rPr>
      </w:pPr>
      <w:r>
        <w:rPr>
          <w:lang w:eastAsia="zh-CN"/>
        </w:rPr>
        <w:lastRenderedPageBreak/>
        <w:t>Kada se zahtjeva izgradnja vanjske hidrantske mreže za gašenje požara, moraju se u ovisnosti o požarnom opterećenju</w:t>
      </w:r>
      <w:r>
        <w:rPr>
          <w:rStyle w:val="Referencafusnote"/>
          <w:lang w:eastAsia="zh-CN"/>
        </w:rPr>
        <w:footnoteReference w:id="1"/>
      </w:r>
      <w:r>
        <w:rPr>
          <w:lang w:eastAsia="zh-CN"/>
        </w:rPr>
        <w:t xml:space="preserve"> osigurati najmanje sljedeće protočne količine vode</w:t>
      </w:r>
      <w:r>
        <w:rPr>
          <w:rStyle w:val="Referencafusnote"/>
          <w:lang w:eastAsia="zh-CN"/>
        </w:rPr>
        <w:footnoteReference w:id="2"/>
      </w:r>
      <w:r>
        <w:rPr>
          <w:lang w:eastAsia="zh-CN"/>
        </w:rPr>
        <w:t xml:space="preserve">: </w:t>
      </w:r>
    </w:p>
    <w:p w14:paraId="47CCBD43" w14:textId="77777777" w:rsidR="004B05A9" w:rsidRDefault="004B05A9" w:rsidP="008A388F">
      <w:pPr>
        <w:spacing w:after="0"/>
        <w:rPr>
          <w:lang w:eastAsia="zh-CN"/>
        </w:rPr>
      </w:pPr>
    </w:p>
    <w:p w14:paraId="148582EB" w14:textId="13A3747D" w:rsidR="008A388F" w:rsidRDefault="008A388F" w:rsidP="008A388F">
      <w:pPr>
        <w:pStyle w:val="Opisslike"/>
        <w:jc w:val="center"/>
      </w:pPr>
      <w:bookmarkStart w:id="199" w:name="_Toc39822797"/>
      <w:bookmarkStart w:id="200" w:name="_Toc43362483"/>
      <w:bookmarkStart w:id="201" w:name="_Toc64012545"/>
      <w:r>
        <w:t xml:space="preserve">Tablica </w:t>
      </w:r>
      <w:fldSimple w:instr=" SEQ Tablica \* ARABIC ">
        <w:r w:rsidR="00885429">
          <w:rPr>
            <w:noProof/>
          </w:rPr>
          <w:t>21</w:t>
        </w:r>
      </w:fldSimple>
      <w:r>
        <w:t>: Prikaz najmanjih količina vode za gašenje požara građevina vanjskom hidrantskom mrežom</w:t>
      </w:r>
      <w:bookmarkEnd w:id="199"/>
      <w:bookmarkEnd w:id="200"/>
      <w:bookmarkEnd w:id="201"/>
    </w:p>
    <w:tbl>
      <w:tblPr>
        <w:tblStyle w:val="Svijetlareetkatablice1"/>
        <w:tblW w:w="0" w:type="auto"/>
        <w:tblLook w:val="04A0" w:firstRow="1" w:lastRow="0" w:firstColumn="1" w:lastColumn="0" w:noHBand="0" w:noVBand="1"/>
      </w:tblPr>
      <w:tblGrid>
        <w:gridCol w:w="1217"/>
        <w:gridCol w:w="783"/>
        <w:gridCol w:w="972"/>
        <w:gridCol w:w="992"/>
        <w:gridCol w:w="993"/>
        <w:gridCol w:w="992"/>
        <w:gridCol w:w="992"/>
        <w:gridCol w:w="1134"/>
        <w:gridCol w:w="985"/>
      </w:tblGrid>
      <w:tr w:rsidR="008A388F" w14:paraId="542801B8" w14:textId="77777777" w:rsidTr="000A7EEF">
        <w:tc>
          <w:tcPr>
            <w:tcW w:w="1217" w:type="dxa"/>
            <w:vMerge w:val="restart"/>
          </w:tcPr>
          <w:p w14:paraId="60FC2119" w14:textId="77777777" w:rsidR="008A388F" w:rsidRPr="007419CC" w:rsidRDefault="008A388F" w:rsidP="000A7EEF">
            <w:pPr>
              <w:pStyle w:val="Odlomakpopisa1"/>
              <w:spacing w:after="0" w:line="240" w:lineRule="auto"/>
              <w:ind w:left="0"/>
              <w:rPr>
                <w:rFonts w:asciiTheme="minorHAnsi" w:hAnsiTheme="minorHAnsi" w:cstheme="minorHAnsi"/>
                <w:b/>
                <w:bCs/>
                <w:sz w:val="20"/>
                <w:szCs w:val="20"/>
              </w:rPr>
            </w:pPr>
            <w:r>
              <w:rPr>
                <w:rFonts w:asciiTheme="minorHAnsi" w:hAnsiTheme="minorHAnsi" w:cstheme="minorHAnsi"/>
                <w:b/>
                <w:bCs/>
                <w:sz w:val="20"/>
                <w:szCs w:val="20"/>
              </w:rPr>
              <w:t>Specifično požarno opterećenje u MJ/m</w:t>
            </w:r>
            <w:r w:rsidRPr="007419CC">
              <w:rPr>
                <w:rFonts w:asciiTheme="minorHAnsi" w:hAnsiTheme="minorHAnsi" w:cstheme="minorHAnsi"/>
                <w:b/>
                <w:bCs/>
                <w:sz w:val="20"/>
                <w:szCs w:val="20"/>
                <w:vertAlign w:val="superscript"/>
              </w:rPr>
              <w:t>2</w:t>
            </w:r>
          </w:p>
        </w:tc>
        <w:tc>
          <w:tcPr>
            <w:tcW w:w="7843" w:type="dxa"/>
            <w:gridSpan w:val="8"/>
          </w:tcPr>
          <w:p w14:paraId="438EB0F8" w14:textId="77777777" w:rsidR="008A388F" w:rsidRPr="007419CC" w:rsidRDefault="008A388F" w:rsidP="000A7EEF">
            <w:pPr>
              <w:pStyle w:val="Odlomakpopisa1"/>
              <w:spacing w:after="0" w:line="240" w:lineRule="auto"/>
              <w:ind w:left="0"/>
              <w:jc w:val="center"/>
              <w:rPr>
                <w:rFonts w:asciiTheme="minorHAnsi" w:hAnsiTheme="minorHAnsi" w:cstheme="minorHAnsi"/>
                <w:b/>
                <w:bCs/>
                <w:sz w:val="20"/>
                <w:szCs w:val="20"/>
              </w:rPr>
            </w:pPr>
            <w:r>
              <w:rPr>
                <w:rFonts w:asciiTheme="minorHAnsi" w:hAnsiTheme="minorHAnsi" w:cstheme="minorHAnsi"/>
                <w:b/>
                <w:bCs/>
                <w:sz w:val="20"/>
                <w:szCs w:val="20"/>
              </w:rPr>
              <w:t>Potrebna količina vode u l/min (ovisno o površini objekta koji se štiti u m</w:t>
            </w:r>
            <w:r w:rsidRPr="007419CC">
              <w:rPr>
                <w:rFonts w:asciiTheme="minorHAnsi" w:hAnsiTheme="minorHAnsi" w:cstheme="minorHAnsi"/>
                <w:b/>
                <w:bCs/>
                <w:sz w:val="20"/>
                <w:szCs w:val="20"/>
                <w:vertAlign w:val="superscript"/>
              </w:rPr>
              <w:t>2</w:t>
            </w:r>
            <w:r>
              <w:rPr>
                <w:rFonts w:asciiTheme="minorHAnsi" w:hAnsiTheme="minorHAnsi" w:cstheme="minorHAnsi"/>
                <w:b/>
                <w:bCs/>
                <w:sz w:val="20"/>
                <w:szCs w:val="20"/>
              </w:rPr>
              <w:t>)</w:t>
            </w:r>
          </w:p>
        </w:tc>
      </w:tr>
      <w:tr w:rsidR="008A388F" w14:paraId="2B75F612" w14:textId="77777777" w:rsidTr="000A7EEF">
        <w:tc>
          <w:tcPr>
            <w:tcW w:w="1217" w:type="dxa"/>
            <w:vMerge/>
          </w:tcPr>
          <w:p w14:paraId="1DD6D1B4"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p>
        </w:tc>
        <w:tc>
          <w:tcPr>
            <w:tcW w:w="783" w:type="dxa"/>
          </w:tcPr>
          <w:p w14:paraId="5537A268"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do 100</w:t>
            </w:r>
          </w:p>
        </w:tc>
        <w:tc>
          <w:tcPr>
            <w:tcW w:w="972" w:type="dxa"/>
          </w:tcPr>
          <w:p w14:paraId="525E5C94"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101 do 300</w:t>
            </w:r>
          </w:p>
        </w:tc>
        <w:tc>
          <w:tcPr>
            <w:tcW w:w="992" w:type="dxa"/>
          </w:tcPr>
          <w:p w14:paraId="091269B8"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301 do 500</w:t>
            </w:r>
          </w:p>
        </w:tc>
        <w:tc>
          <w:tcPr>
            <w:tcW w:w="993" w:type="dxa"/>
          </w:tcPr>
          <w:p w14:paraId="226E640E"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501 do 1.000</w:t>
            </w:r>
          </w:p>
        </w:tc>
        <w:tc>
          <w:tcPr>
            <w:tcW w:w="992" w:type="dxa"/>
          </w:tcPr>
          <w:p w14:paraId="00012702"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1.001 do 3.000</w:t>
            </w:r>
          </w:p>
        </w:tc>
        <w:tc>
          <w:tcPr>
            <w:tcW w:w="992" w:type="dxa"/>
          </w:tcPr>
          <w:p w14:paraId="47423ADD"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3.001 do 5.000</w:t>
            </w:r>
          </w:p>
        </w:tc>
        <w:tc>
          <w:tcPr>
            <w:tcW w:w="1134" w:type="dxa"/>
          </w:tcPr>
          <w:p w14:paraId="52D90089"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5.001 do 10.000</w:t>
            </w:r>
          </w:p>
        </w:tc>
        <w:tc>
          <w:tcPr>
            <w:tcW w:w="985" w:type="dxa"/>
          </w:tcPr>
          <w:p w14:paraId="69F65DB6" w14:textId="77777777" w:rsidR="008A388F" w:rsidRPr="007419CC" w:rsidRDefault="008A388F" w:rsidP="000A7EEF">
            <w:pPr>
              <w:pStyle w:val="Odlomakpopisa1"/>
              <w:spacing w:after="0" w:line="240" w:lineRule="auto"/>
              <w:ind w:left="0"/>
              <w:rPr>
                <w:rFonts w:asciiTheme="minorHAnsi" w:hAnsiTheme="minorHAnsi" w:cstheme="minorHAnsi"/>
                <w:sz w:val="20"/>
                <w:szCs w:val="20"/>
              </w:rPr>
            </w:pPr>
            <w:r>
              <w:rPr>
                <w:rFonts w:asciiTheme="minorHAnsi" w:hAnsiTheme="minorHAnsi" w:cstheme="minorHAnsi"/>
                <w:sz w:val="20"/>
                <w:szCs w:val="20"/>
              </w:rPr>
              <w:t>više od 10.000</w:t>
            </w:r>
          </w:p>
        </w:tc>
      </w:tr>
      <w:tr w:rsidR="008A388F" w14:paraId="57C6FE8E" w14:textId="77777777" w:rsidTr="000A7EEF">
        <w:tc>
          <w:tcPr>
            <w:tcW w:w="1217" w:type="dxa"/>
          </w:tcPr>
          <w:p w14:paraId="676DDA0B"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200</w:t>
            </w:r>
          </w:p>
        </w:tc>
        <w:tc>
          <w:tcPr>
            <w:tcW w:w="783" w:type="dxa"/>
          </w:tcPr>
          <w:p w14:paraId="7C52B91A"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72" w:type="dxa"/>
          </w:tcPr>
          <w:p w14:paraId="0C9403D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25654B5E"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3" w:type="dxa"/>
          </w:tcPr>
          <w:p w14:paraId="3A092852"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0C5C9D18"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58036A40"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1134" w:type="dxa"/>
          </w:tcPr>
          <w:p w14:paraId="160FEC80"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85" w:type="dxa"/>
          </w:tcPr>
          <w:p w14:paraId="7BF09668"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900</w:t>
            </w:r>
          </w:p>
        </w:tc>
      </w:tr>
      <w:tr w:rsidR="008A388F" w14:paraId="1DAA57AE" w14:textId="77777777" w:rsidTr="000A7EEF">
        <w:tc>
          <w:tcPr>
            <w:tcW w:w="1217" w:type="dxa"/>
          </w:tcPr>
          <w:p w14:paraId="08206149"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500</w:t>
            </w:r>
          </w:p>
        </w:tc>
        <w:tc>
          <w:tcPr>
            <w:tcW w:w="783" w:type="dxa"/>
          </w:tcPr>
          <w:p w14:paraId="5D40DCD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72" w:type="dxa"/>
          </w:tcPr>
          <w:p w14:paraId="1C664F6D"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1C01B81B"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3" w:type="dxa"/>
          </w:tcPr>
          <w:p w14:paraId="09009D6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77A45295"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900</w:t>
            </w:r>
          </w:p>
        </w:tc>
        <w:tc>
          <w:tcPr>
            <w:tcW w:w="992" w:type="dxa"/>
          </w:tcPr>
          <w:p w14:paraId="76012539"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1.200</w:t>
            </w:r>
          </w:p>
        </w:tc>
        <w:tc>
          <w:tcPr>
            <w:tcW w:w="1134" w:type="dxa"/>
          </w:tcPr>
          <w:p w14:paraId="24FDE8BB"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1.200</w:t>
            </w:r>
          </w:p>
        </w:tc>
        <w:tc>
          <w:tcPr>
            <w:tcW w:w="985" w:type="dxa"/>
          </w:tcPr>
          <w:p w14:paraId="3BD60C80"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1.500</w:t>
            </w:r>
          </w:p>
        </w:tc>
      </w:tr>
      <w:tr w:rsidR="008A388F" w14:paraId="288D053A" w14:textId="77777777" w:rsidTr="000A7EEF">
        <w:tc>
          <w:tcPr>
            <w:tcW w:w="1217" w:type="dxa"/>
          </w:tcPr>
          <w:p w14:paraId="2AF26523"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1.000</w:t>
            </w:r>
          </w:p>
        </w:tc>
        <w:tc>
          <w:tcPr>
            <w:tcW w:w="783" w:type="dxa"/>
          </w:tcPr>
          <w:p w14:paraId="301EA8A9"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72" w:type="dxa"/>
          </w:tcPr>
          <w:p w14:paraId="23393709"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65010D5D"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3" w:type="dxa"/>
          </w:tcPr>
          <w:p w14:paraId="746A925B"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900</w:t>
            </w:r>
          </w:p>
        </w:tc>
        <w:tc>
          <w:tcPr>
            <w:tcW w:w="992" w:type="dxa"/>
          </w:tcPr>
          <w:p w14:paraId="377DAAA4"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1.200</w:t>
            </w:r>
          </w:p>
        </w:tc>
        <w:tc>
          <w:tcPr>
            <w:tcW w:w="992" w:type="dxa"/>
          </w:tcPr>
          <w:p w14:paraId="6B081989"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1.200</w:t>
            </w:r>
          </w:p>
        </w:tc>
        <w:tc>
          <w:tcPr>
            <w:tcW w:w="1134" w:type="dxa"/>
          </w:tcPr>
          <w:p w14:paraId="30C8934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1.500</w:t>
            </w:r>
          </w:p>
        </w:tc>
        <w:tc>
          <w:tcPr>
            <w:tcW w:w="985" w:type="dxa"/>
          </w:tcPr>
          <w:p w14:paraId="19C7FEF7"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1.800</w:t>
            </w:r>
          </w:p>
        </w:tc>
      </w:tr>
      <w:tr w:rsidR="008A388F" w14:paraId="765F7FBF" w14:textId="77777777" w:rsidTr="000A7EEF">
        <w:tc>
          <w:tcPr>
            <w:tcW w:w="1217" w:type="dxa"/>
          </w:tcPr>
          <w:p w14:paraId="450E3E17"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2.000</w:t>
            </w:r>
          </w:p>
        </w:tc>
        <w:tc>
          <w:tcPr>
            <w:tcW w:w="783" w:type="dxa"/>
          </w:tcPr>
          <w:p w14:paraId="4E70BECA"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72" w:type="dxa"/>
          </w:tcPr>
          <w:p w14:paraId="56541B55"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92" w:type="dxa"/>
          </w:tcPr>
          <w:p w14:paraId="73A95E72"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900</w:t>
            </w:r>
          </w:p>
        </w:tc>
        <w:tc>
          <w:tcPr>
            <w:tcW w:w="993" w:type="dxa"/>
          </w:tcPr>
          <w:p w14:paraId="4399420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1.200</w:t>
            </w:r>
          </w:p>
        </w:tc>
        <w:tc>
          <w:tcPr>
            <w:tcW w:w="992" w:type="dxa"/>
          </w:tcPr>
          <w:p w14:paraId="69882305"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1.500</w:t>
            </w:r>
          </w:p>
        </w:tc>
        <w:tc>
          <w:tcPr>
            <w:tcW w:w="992" w:type="dxa"/>
          </w:tcPr>
          <w:p w14:paraId="26B47466"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1.800</w:t>
            </w:r>
          </w:p>
        </w:tc>
        <w:tc>
          <w:tcPr>
            <w:tcW w:w="1134" w:type="dxa"/>
          </w:tcPr>
          <w:p w14:paraId="73E23103"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2.100</w:t>
            </w:r>
          </w:p>
        </w:tc>
        <w:tc>
          <w:tcPr>
            <w:tcW w:w="985" w:type="dxa"/>
          </w:tcPr>
          <w:p w14:paraId="477F36A0"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w:t>
            </w:r>
          </w:p>
        </w:tc>
      </w:tr>
      <w:tr w:rsidR="008A388F" w14:paraId="1C4042E0" w14:textId="77777777" w:rsidTr="000A7EEF">
        <w:tc>
          <w:tcPr>
            <w:tcW w:w="1217" w:type="dxa"/>
          </w:tcPr>
          <w:p w14:paraId="48B4CA9B"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&gt; 2.000</w:t>
            </w:r>
          </w:p>
        </w:tc>
        <w:tc>
          <w:tcPr>
            <w:tcW w:w="783" w:type="dxa"/>
          </w:tcPr>
          <w:p w14:paraId="5ACD7ED7"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600</w:t>
            </w:r>
          </w:p>
        </w:tc>
        <w:tc>
          <w:tcPr>
            <w:tcW w:w="972" w:type="dxa"/>
          </w:tcPr>
          <w:p w14:paraId="1887D27A"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900</w:t>
            </w:r>
          </w:p>
        </w:tc>
        <w:tc>
          <w:tcPr>
            <w:tcW w:w="992" w:type="dxa"/>
          </w:tcPr>
          <w:p w14:paraId="2DA25A07"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1.000</w:t>
            </w:r>
          </w:p>
        </w:tc>
        <w:tc>
          <w:tcPr>
            <w:tcW w:w="993" w:type="dxa"/>
          </w:tcPr>
          <w:p w14:paraId="486491DD"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1.800</w:t>
            </w:r>
          </w:p>
        </w:tc>
        <w:tc>
          <w:tcPr>
            <w:tcW w:w="992" w:type="dxa"/>
          </w:tcPr>
          <w:p w14:paraId="553CA486"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1.800</w:t>
            </w:r>
          </w:p>
        </w:tc>
        <w:tc>
          <w:tcPr>
            <w:tcW w:w="992" w:type="dxa"/>
          </w:tcPr>
          <w:p w14:paraId="12808F56"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2.100</w:t>
            </w:r>
          </w:p>
        </w:tc>
        <w:tc>
          <w:tcPr>
            <w:tcW w:w="1134" w:type="dxa"/>
          </w:tcPr>
          <w:p w14:paraId="690783DF"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w:t>
            </w:r>
          </w:p>
        </w:tc>
        <w:tc>
          <w:tcPr>
            <w:tcW w:w="985" w:type="dxa"/>
          </w:tcPr>
          <w:p w14:paraId="605AF39A" w14:textId="77777777" w:rsidR="008A388F" w:rsidRPr="007419CC" w:rsidRDefault="008A388F" w:rsidP="000A7EEF">
            <w:pPr>
              <w:pStyle w:val="Odlomakpopisa1"/>
              <w:spacing w:after="0" w:line="240" w:lineRule="auto"/>
              <w:ind w:left="0"/>
              <w:jc w:val="center"/>
              <w:rPr>
                <w:rFonts w:asciiTheme="minorHAnsi" w:hAnsiTheme="minorHAnsi" w:cstheme="minorHAnsi"/>
                <w:sz w:val="20"/>
                <w:szCs w:val="20"/>
              </w:rPr>
            </w:pPr>
            <w:r>
              <w:rPr>
                <w:rFonts w:asciiTheme="minorHAnsi" w:hAnsiTheme="minorHAnsi" w:cstheme="minorHAnsi"/>
                <w:sz w:val="20"/>
                <w:szCs w:val="20"/>
              </w:rPr>
              <w:t>*</w:t>
            </w:r>
          </w:p>
        </w:tc>
      </w:tr>
    </w:tbl>
    <w:p w14:paraId="68523C60" w14:textId="77777777" w:rsidR="008A388F" w:rsidRDefault="008A388F" w:rsidP="008A388F">
      <w:pPr>
        <w:pStyle w:val="Odlomakpopisa1"/>
        <w:spacing w:after="0" w:line="240" w:lineRule="auto"/>
        <w:ind w:left="0"/>
        <w:jc w:val="center"/>
        <w:rPr>
          <w:sz w:val="20"/>
          <w:szCs w:val="20"/>
        </w:rPr>
      </w:pPr>
      <w:r w:rsidRPr="007419CC">
        <w:rPr>
          <w:sz w:val="20"/>
          <w:szCs w:val="20"/>
        </w:rPr>
        <w:t>*potrebno je proračunati potrebne količine vode za svaki pojedini obje</w:t>
      </w:r>
      <w:r>
        <w:rPr>
          <w:sz w:val="20"/>
          <w:szCs w:val="20"/>
        </w:rPr>
        <w:t>kt</w:t>
      </w:r>
    </w:p>
    <w:bookmarkEnd w:id="195"/>
    <w:p w14:paraId="35E32723" w14:textId="77777777" w:rsidR="008A388F" w:rsidRDefault="008A388F" w:rsidP="008A388F">
      <w:pPr>
        <w:spacing w:after="0"/>
        <w:rPr>
          <w:rFonts w:cs="Arial"/>
        </w:rPr>
      </w:pPr>
    </w:p>
    <w:p w14:paraId="666131A5" w14:textId="77777777" w:rsidR="008A388F" w:rsidRDefault="008A388F" w:rsidP="008A388F">
      <w:pPr>
        <w:pStyle w:val="Odlomakpopisa1"/>
        <w:ind w:left="0"/>
      </w:pPr>
      <w:bookmarkStart w:id="202" w:name="_Hlk40944063"/>
      <w:r w:rsidRPr="00A926DB">
        <w:t>Osim navedenih količina vode po jedinici vremena ili specifičnom požarnom opterećenju, hidrantska mreža treba biti izvedena sukladno važećim tehničkim propisima za hidrantske instalacije</w:t>
      </w:r>
      <w:r>
        <w:t>, a to</w:t>
      </w:r>
      <w:r w:rsidRPr="00AB3B77">
        <w:t xml:space="preserve"> podrazumijeva da udaljenosti između građevine ili štićenog vanjskog prostora i najbližeg hidranta nisu veće od 80 m, u dijelovima naselja sa samostojećim obiteljskim kućama od 300 m, da minimalni tlak u mreži nije ispod 2,5 bara pri zaht</w:t>
      </w:r>
      <w:r>
        <w:t>i</w:t>
      </w:r>
      <w:r w:rsidRPr="00AB3B77">
        <w:t>jevanom protoku vode.</w:t>
      </w:r>
      <w:r>
        <w:t xml:space="preserve"> </w:t>
      </w:r>
      <w:r w:rsidRPr="00A926DB">
        <w:t>Prostor oko hidranta mora biti slobodan i očišćen, kako bi hidrant bio stalno dostupan.</w:t>
      </w:r>
    </w:p>
    <w:p w14:paraId="39BA6F2B" w14:textId="77777777" w:rsidR="008A388F" w:rsidRDefault="008A388F" w:rsidP="008A388F">
      <w:pPr>
        <w:pStyle w:val="Odlomakpopisa1"/>
        <w:ind w:left="0"/>
      </w:pPr>
      <w:r w:rsidRPr="009A77CA">
        <w:t xml:space="preserve">Sukladno </w:t>
      </w:r>
      <w:r w:rsidRPr="00075A71">
        <w:rPr>
          <w:i/>
          <w:iCs/>
        </w:rPr>
        <w:t xml:space="preserve">Pravilniku o hidrantskoj mreži za gašenje požara („Narodne Novine“ broj 8/06) </w:t>
      </w:r>
      <w:r w:rsidRPr="009A77CA">
        <w:t>moraju biti označeni u skladu s normom HRN DIN 4066.</w:t>
      </w:r>
    </w:p>
    <w:p w14:paraId="4047917F" w14:textId="77777777" w:rsidR="008A388F" w:rsidRPr="00680D3E" w:rsidRDefault="008A388F" w:rsidP="008A388F">
      <w:pPr>
        <w:pStyle w:val="Odlomakpopisa1"/>
        <w:ind w:left="0"/>
        <w:rPr>
          <w:rFonts w:asciiTheme="minorHAnsi" w:hAnsiTheme="minorHAnsi" w:cstheme="minorHAnsi"/>
          <w:color w:val="000000"/>
          <w:shd w:val="clear" w:color="auto" w:fill="FFFFFF"/>
        </w:rPr>
      </w:pPr>
      <w:r w:rsidRPr="00075A71">
        <w:rPr>
          <w:rFonts w:asciiTheme="minorHAnsi" w:hAnsiTheme="minorHAnsi" w:cstheme="minorHAnsi"/>
          <w:i/>
          <w:iCs/>
          <w:color w:val="000000"/>
          <w:shd w:val="clear" w:color="auto" w:fill="FFFFFF"/>
        </w:rPr>
        <w:t>Pravilnikom o uvjetima za obavljanje ispitivanja stabilnih sustava za dojavu i gašenje požara („Narodne Novine“ broj 67/96),</w:t>
      </w:r>
      <w:r w:rsidRPr="000802F9">
        <w:rPr>
          <w:rFonts w:asciiTheme="minorHAnsi" w:hAnsiTheme="minorHAnsi" w:cstheme="minorHAnsi"/>
          <w:color w:val="000000"/>
          <w:shd w:val="clear" w:color="auto" w:fill="FFFFFF"/>
        </w:rPr>
        <w:t xml:space="preserve"> ispravnost hidrantske mreže provjerava se prvim ispitivanjem i periodičnim ispitivanjima. Prvo ispitivanje je provjera ispravnosti koja se obavlja prije tehničkog pregleda novoizgrađene građevine (objekta)</w:t>
      </w:r>
      <w:r>
        <w:rPr>
          <w:rFonts w:asciiTheme="minorHAnsi" w:hAnsiTheme="minorHAnsi" w:cstheme="minorHAnsi"/>
          <w:color w:val="000000"/>
          <w:shd w:val="clear" w:color="auto" w:fill="FFFFFF"/>
        </w:rPr>
        <w:t xml:space="preserve">, </w:t>
      </w:r>
      <w:r w:rsidRPr="000802F9">
        <w:rPr>
          <w:rFonts w:asciiTheme="minorHAnsi" w:hAnsiTheme="minorHAnsi" w:cstheme="minorHAnsi"/>
          <w:color w:val="000000"/>
          <w:shd w:val="clear" w:color="auto" w:fill="FFFFFF"/>
        </w:rPr>
        <w:t xml:space="preserve">odnosno nakon izvršene rekonstrukcije sustava. Za izvedene hidrantske instalacije izvođač radova je dužan pribaviti ispravu od ovlaštene pravne osobe o ispravnom djelovanju tih instalacija i uređaja. Periodično ispitivanje je provjera ispravnosti koja se obavlja periodično, u propisanim vremenskim razmacima poslije prvog ispitivanja. </w:t>
      </w:r>
      <w:r w:rsidRPr="00075A71">
        <w:rPr>
          <w:rFonts w:asciiTheme="minorHAnsi" w:hAnsiTheme="minorHAnsi" w:cstheme="minorHAnsi"/>
          <w:i/>
          <w:iCs/>
          <w:color w:val="000000"/>
          <w:shd w:val="clear" w:color="auto" w:fill="FFFFFF"/>
        </w:rPr>
        <w:t>Zakonom o zaštiti od požara („Narodne Novine“ broj 92/10)</w:t>
      </w:r>
      <w:r>
        <w:rPr>
          <w:rFonts w:asciiTheme="minorHAnsi" w:hAnsiTheme="minorHAnsi" w:cstheme="minorHAnsi"/>
          <w:color w:val="000000"/>
          <w:shd w:val="clear" w:color="auto" w:fill="FFFFFF"/>
        </w:rPr>
        <w:t xml:space="preserve"> </w:t>
      </w:r>
      <w:r w:rsidRPr="000802F9">
        <w:rPr>
          <w:rFonts w:asciiTheme="minorHAnsi" w:hAnsiTheme="minorHAnsi" w:cstheme="minorHAnsi"/>
          <w:color w:val="000000"/>
          <w:shd w:val="clear" w:color="auto" w:fill="FFFFFF"/>
        </w:rPr>
        <w:t>propisano je da se ispravnost hidrantskih instalacija mora periodički provjeravati</w:t>
      </w:r>
      <w:r>
        <w:rPr>
          <w:rFonts w:asciiTheme="minorHAnsi" w:hAnsiTheme="minorHAnsi" w:cstheme="minorHAnsi"/>
          <w:color w:val="000000"/>
          <w:shd w:val="clear" w:color="auto" w:fill="FFFFFF"/>
        </w:rPr>
        <w:t xml:space="preserve"> </w:t>
      </w:r>
      <w:r w:rsidRPr="000802F9">
        <w:rPr>
          <w:rFonts w:asciiTheme="minorHAnsi" w:hAnsiTheme="minorHAnsi" w:cstheme="minorHAnsi"/>
          <w:color w:val="000000"/>
          <w:shd w:val="clear" w:color="auto" w:fill="FFFFFF"/>
        </w:rPr>
        <w:t>najmanje jednom godišnje od strane ovlaštene pravne osobe, sukladno tehničkim normativima, normama i uputama proizvođača.</w:t>
      </w:r>
    </w:p>
    <w:bookmarkEnd w:id="202"/>
    <w:p w14:paraId="14A59CEA" w14:textId="77777777" w:rsidR="00B87ED8" w:rsidRDefault="00B87ED8" w:rsidP="00B87ED8">
      <w:r>
        <w:t xml:space="preserve">Sukladno podacima Vodovod d.o.o Brinje, naselje Brinje ima loše izvedenu hidrantsku mrežu, u naselju je samo 1 hidrant, a zbog lošeg pritiska nije moguća ugradnja hidranata. Radi s na projektnoj dokumentaciji za rekonstrukciju postojeće mreže u ovome naselju čime će se poboljšati kvaliteta vodoopskrbe i dobiti uvjeti za ugradnju hidranata. </w:t>
      </w:r>
    </w:p>
    <w:p w14:paraId="30818670" w14:textId="77777777" w:rsidR="00B87ED8" w:rsidRDefault="00B87ED8" w:rsidP="00B87ED8">
      <w:r>
        <w:lastRenderedPageBreak/>
        <w:t xml:space="preserve">Naselje Križpolje također ima loše izvedenu hidrantsku mrežu, ugradnja hidranata na magistralni cjevovod nije preporučljiva zbog izazivanja kvarova na magistralnom vodovodu i zbog prejakog pritiska na ovoj vrsti cjevovoda, a isti prolazi najvećim dijelom preko privatnih parcela, lokalni vodovodi su slabog kapaciteta i nisu prikladni za hidrantsku mrežu. Za sada se za potrebe ovog naselja može koristi hidrantska mreža naselje Križ Kamenica koja zadovoljava protupožarne uvjete. </w:t>
      </w:r>
    </w:p>
    <w:p w14:paraId="740F50D3" w14:textId="77777777" w:rsidR="00B87ED8" w:rsidRDefault="00B87ED8" w:rsidP="00B87ED8">
      <w:r>
        <w:t>Naselje križ Kamenica, uključujući Gornju Kamenicu te Brinjsku Kamenicu i Vodoteč ima zadovoljavajuću hidrantsku mrežu.</w:t>
      </w:r>
    </w:p>
    <w:p w14:paraId="0A9C9C33" w14:textId="77777777" w:rsidR="00B87ED8" w:rsidRDefault="00B87ED8" w:rsidP="00B87ED8">
      <w:r>
        <w:t>Naselje Jezerane ima zadovoljavajuću hidrantsku mrežu.</w:t>
      </w:r>
    </w:p>
    <w:p w14:paraId="35211995" w14:textId="77777777" w:rsidR="00B87ED8" w:rsidRDefault="00B87ED8" w:rsidP="00B87ED8">
      <w:r>
        <w:t xml:space="preserve">Naselje Stajnica ima zadovoljavajuću hidrantsku mrežu. </w:t>
      </w:r>
    </w:p>
    <w:p w14:paraId="51DF46CA" w14:textId="77777777" w:rsidR="00B87ED8" w:rsidRDefault="00B87ED8" w:rsidP="00B87ED8">
      <w:r>
        <w:t xml:space="preserve">Naselje Prokike, nije obuhvaćeno vodoopskrbom te nema hidrantske mreže, za slučaj požara mogu se koristiti brojne privatne šterne koje ne koriste njihovi vlasnici ili su na napuštenim posjedima. </w:t>
      </w:r>
    </w:p>
    <w:p w14:paraId="7DAB8F2B" w14:textId="77777777" w:rsidR="00B87ED8" w:rsidRDefault="00B87ED8" w:rsidP="00B87ED8">
      <w:r>
        <w:t xml:space="preserve">Naselje Žuta Lokva u poduzetničkoj zoni ima zadovoljavajuću hidrantsku mrežu, a ostali dijelovi naselja nisu obuhvaćeni vodoopskrbom. </w:t>
      </w:r>
    </w:p>
    <w:p w14:paraId="39A05204" w14:textId="77777777" w:rsidR="00B87ED8" w:rsidRDefault="00B87ED8" w:rsidP="00B87ED8">
      <w:r>
        <w:t xml:space="preserve">Naselje Rapain Klanac ima vodoopskrbnu mrežu u lošem stanju te na istoj nije moguća ugradnja hidranata. </w:t>
      </w:r>
    </w:p>
    <w:p w14:paraId="567744C9" w14:textId="77777777" w:rsidR="00B87ED8" w:rsidRDefault="00B87ED8" w:rsidP="00B87ED8">
      <w:r>
        <w:t xml:space="preserve">Naselja Letinac, Lipice i Glibodol nemaju vodoopskrbne mreže. </w:t>
      </w:r>
    </w:p>
    <w:p w14:paraId="3896AAFC" w14:textId="77777777" w:rsidR="00B87ED8" w:rsidRDefault="00B87ED8" w:rsidP="00B87ED8">
      <w:r>
        <w:t>Ispitano je cca. 20 hidranata na području naselja Križ kamenica, Gornja Kamenica i Brinjska Kamenica, isti su ispravni, a osim ispitanih ima još 15 do 20 ispravnih hidranata.</w:t>
      </w:r>
    </w:p>
    <w:p w14:paraId="072A68D5" w14:textId="77777777" w:rsidR="00B87ED8" w:rsidRDefault="00B87ED8" w:rsidP="00B87ED8">
      <w:r>
        <w:t>Tlak u vodoopskrbnoj mreži kreće se od 1,5 do 6 bara, a protok od 2 do 30 l/s.</w:t>
      </w:r>
    </w:p>
    <w:p w14:paraId="01045A59" w14:textId="77777777" w:rsidR="00B87ED8" w:rsidRDefault="00B87ED8" w:rsidP="00B87ED8">
      <w:r>
        <w:t xml:space="preserve">Značajna izvorišta vode su: Žižić, Maljkovac, Lončari, u korištenju Vodovoda d.o.o. Brinje, a osim njih postoje i izvori: Kamenak, Pejnović Vrelo, Drage, Vrilo i sl. koji se ne koriste za vodoopskrbu. </w:t>
      </w:r>
    </w:p>
    <w:p w14:paraId="1F0AA6D5" w14:textId="77777777" w:rsidR="00B87ED8" w:rsidRDefault="00B87ED8" w:rsidP="00B87ED8">
      <w:r>
        <w:t>Vodospreme na području Općine Brinje: Jelavlje, Kip, Mesići, Grabar, Razvala.</w:t>
      </w:r>
    </w:p>
    <w:p w14:paraId="76AEEA15" w14:textId="77777777" w:rsidR="00B87ED8" w:rsidRDefault="00B87ED8" w:rsidP="00B87ED8">
      <w:r>
        <w:t>Crpne stanice: Žižići, Toljani, Blažani, Mokro Polje, Razvala.</w:t>
      </w:r>
    </w:p>
    <w:p w14:paraId="3B12D19E" w14:textId="2777E1B7" w:rsidR="00D915F4" w:rsidRDefault="00B87ED8" w:rsidP="00B87ED8">
      <w:pPr>
        <w:spacing w:after="0"/>
      </w:pPr>
      <w:r>
        <w:t xml:space="preserve">Pregled vodovodnog sustava vidljiv je u točki F. Numerički i grafički prilozi, karta Infrastrukturni sustavi. </w:t>
      </w:r>
    </w:p>
    <w:p w14:paraId="3D1AFB14" w14:textId="4F1F00B0" w:rsidR="00645175" w:rsidRDefault="00645175" w:rsidP="00B87ED8">
      <w:pPr>
        <w:spacing w:after="0"/>
      </w:pPr>
    </w:p>
    <w:p w14:paraId="736A3248" w14:textId="3D9F3FF4" w:rsidR="00645175" w:rsidRDefault="00645175" w:rsidP="00B87ED8">
      <w:pPr>
        <w:spacing w:after="0"/>
      </w:pPr>
    </w:p>
    <w:p w14:paraId="21653E0C" w14:textId="1AA84D3C" w:rsidR="00645175" w:rsidRDefault="00645175" w:rsidP="00B87ED8">
      <w:pPr>
        <w:spacing w:after="0"/>
      </w:pPr>
    </w:p>
    <w:p w14:paraId="45A7BF1A" w14:textId="77777777" w:rsidR="00645175" w:rsidRDefault="00645175" w:rsidP="00B87ED8">
      <w:pPr>
        <w:spacing w:after="0"/>
      </w:pPr>
    </w:p>
    <w:p w14:paraId="39FB2221" w14:textId="214DC880" w:rsidR="008A388F" w:rsidRDefault="008A388F" w:rsidP="008A388F">
      <w:pPr>
        <w:pStyle w:val="Naslov2"/>
        <w:rPr>
          <w:shd w:val="clear" w:color="auto" w:fill="FFFFFF"/>
        </w:rPr>
      </w:pPr>
      <w:bookmarkStart w:id="203" w:name="_Toc39822736"/>
      <w:bookmarkStart w:id="204" w:name="_Toc43362439"/>
      <w:bookmarkStart w:id="205" w:name="_Toc64012433"/>
      <w:bookmarkStart w:id="206" w:name="_Hlk40944428"/>
      <w:r>
        <w:rPr>
          <w:shd w:val="clear" w:color="auto" w:fill="FFFFFF"/>
        </w:rPr>
        <w:lastRenderedPageBreak/>
        <w:t>C.</w:t>
      </w:r>
      <w:r w:rsidR="002B3BA7">
        <w:rPr>
          <w:shd w:val="clear" w:color="auto" w:fill="FFFFFF"/>
        </w:rPr>
        <w:t>8</w:t>
      </w:r>
      <w:r>
        <w:rPr>
          <w:shd w:val="clear" w:color="auto" w:fill="FFFFFF"/>
        </w:rPr>
        <w:t>. IZVEDENE DISTRIBUTIVNE MREŽE ENERGENATA</w:t>
      </w:r>
      <w:bookmarkEnd w:id="203"/>
      <w:bookmarkEnd w:id="204"/>
      <w:bookmarkEnd w:id="205"/>
    </w:p>
    <w:p w14:paraId="40119D28" w14:textId="77777777" w:rsidR="00C62FFA" w:rsidRPr="00C62FFA" w:rsidRDefault="00C62FFA" w:rsidP="00C62FFA">
      <w:pPr>
        <w:spacing w:after="0"/>
      </w:pPr>
    </w:p>
    <w:p w14:paraId="72592A65" w14:textId="0F7633F9" w:rsidR="008A388F" w:rsidRPr="00C62FFA" w:rsidRDefault="008A388F" w:rsidP="00DE3012">
      <w:pPr>
        <w:pStyle w:val="Odlomakpopisa"/>
        <w:numPr>
          <w:ilvl w:val="0"/>
          <w:numId w:val="29"/>
        </w:numPr>
        <w:spacing w:after="0"/>
        <w:ind w:left="714" w:hanging="357"/>
        <w:rPr>
          <w:b/>
          <w:bCs/>
        </w:rPr>
      </w:pPr>
      <w:bookmarkStart w:id="207" w:name="_Toc39822737"/>
      <w:bookmarkStart w:id="208" w:name="_Toc43362440"/>
      <w:r w:rsidRPr="00C62FFA">
        <w:rPr>
          <w:b/>
          <w:bCs/>
        </w:rPr>
        <w:t>Plinska mreža</w:t>
      </w:r>
      <w:bookmarkEnd w:id="207"/>
      <w:bookmarkEnd w:id="208"/>
    </w:p>
    <w:bookmarkEnd w:id="206"/>
    <w:p w14:paraId="61BC5FCC" w14:textId="77777777" w:rsidR="008A388F" w:rsidRDefault="008A388F" w:rsidP="008A388F">
      <w:pPr>
        <w:spacing w:after="0"/>
        <w:rPr>
          <w:rFonts w:cs="Arial"/>
        </w:rPr>
      </w:pPr>
    </w:p>
    <w:p w14:paraId="12B3FFBC" w14:textId="77777777" w:rsidR="008A388F" w:rsidRDefault="0012113C" w:rsidP="008A388F">
      <w:pPr>
        <w:spacing w:after="0"/>
        <w:rPr>
          <w:rFonts w:ascii="Calibri" w:hAnsi="Calibri" w:cs="Calibri"/>
          <w:szCs w:val="24"/>
        </w:rPr>
      </w:pPr>
      <w:r>
        <w:rPr>
          <w:rFonts w:ascii="Calibri" w:hAnsi="Calibri" w:cs="Calibri"/>
          <w:szCs w:val="24"/>
        </w:rPr>
        <w:t>Uz područje Općine</w:t>
      </w:r>
      <w:r w:rsidR="008A388F" w:rsidRPr="008A388F">
        <w:rPr>
          <w:rFonts w:ascii="Calibri" w:hAnsi="Calibri" w:cs="Calibri"/>
          <w:szCs w:val="24"/>
        </w:rPr>
        <w:t xml:space="preserve"> Brinje prolazi magistralni plinovod od Bosiljeva do Splita, ali na području Općine nije izgrađena mreža za lokalnu distribuciju plina.</w:t>
      </w:r>
    </w:p>
    <w:p w14:paraId="7F6DEBC3" w14:textId="77777777" w:rsidR="00A64E35" w:rsidRDefault="00A64E35" w:rsidP="008A388F">
      <w:pPr>
        <w:spacing w:after="0"/>
        <w:rPr>
          <w:rFonts w:ascii="Calibri" w:hAnsi="Calibri" w:cs="Calibri"/>
          <w:szCs w:val="24"/>
        </w:rPr>
      </w:pPr>
    </w:p>
    <w:p w14:paraId="36FA9ABE" w14:textId="1B61307D" w:rsidR="008A388F" w:rsidRDefault="008A388F" w:rsidP="00A35ACD">
      <w:pPr>
        <w:pStyle w:val="Naslov2"/>
        <w:spacing w:before="0"/>
      </w:pPr>
      <w:bookmarkStart w:id="209" w:name="_Toc39822738"/>
      <w:bookmarkStart w:id="210" w:name="_Toc43362441"/>
      <w:bookmarkStart w:id="211" w:name="_Toc64012434"/>
      <w:bookmarkStart w:id="212" w:name="_Hlk40944504"/>
      <w:r>
        <w:t>C.</w:t>
      </w:r>
      <w:r w:rsidR="002B3BA7">
        <w:t>9</w:t>
      </w:r>
      <w:r>
        <w:t>. STANJE PROVEDBENIH MJERA ZAŠTITE OD POŽARA NA ŠUMSKIM I POLJOPRIVREDNIM POVRŠINAMA, UZROCIMA NASTAJANJA I ŠIRENJA POŽARA NA VEĆ EVIDENTIRANIM POŽARIMA TIJEKOM ZADNJIH 10 GODINA, BROJU PROFESIONALNIH I DOBROVOLJNIH VATROGASNIH POSTROJBA</w:t>
      </w:r>
      <w:bookmarkEnd w:id="209"/>
      <w:bookmarkEnd w:id="210"/>
      <w:bookmarkEnd w:id="211"/>
      <w:r>
        <w:t xml:space="preserve"> </w:t>
      </w:r>
    </w:p>
    <w:bookmarkEnd w:id="212"/>
    <w:p w14:paraId="470F2B16" w14:textId="1BBEFB31" w:rsidR="008A388F" w:rsidRDefault="008A388F" w:rsidP="00A35ACD">
      <w:pPr>
        <w:spacing w:after="0"/>
      </w:pPr>
    </w:p>
    <w:p w14:paraId="08B74346" w14:textId="573F99E5" w:rsidR="00A35ACD" w:rsidRDefault="00A35ACD" w:rsidP="00DE3012">
      <w:pPr>
        <w:pStyle w:val="Odlomakpopisa"/>
        <w:numPr>
          <w:ilvl w:val="0"/>
          <w:numId w:val="18"/>
        </w:numPr>
        <w:spacing w:after="0"/>
        <w:rPr>
          <w:b/>
          <w:bCs/>
        </w:rPr>
      </w:pPr>
      <w:r w:rsidRPr="00A35ACD">
        <w:rPr>
          <w:b/>
          <w:bCs/>
        </w:rPr>
        <w:t>Šumske površine</w:t>
      </w:r>
    </w:p>
    <w:p w14:paraId="3DFFD876" w14:textId="77777777" w:rsidR="00A35ACD" w:rsidRPr="00A35ACD" w:rsidRDefault="00A35ACD" w:rsidP="00A35ACD">
      <w:pPr>
        <w:pStyle w:val="Odlomakpopisa"/>
        <w:spacing w:after="0"/>
        <w:rPr>
          <w:b/>
          <w:bCs/>
        </w:rPr>
      </w:pPr>
    </w:p>
    <w:p w14:paraId="32B45E06" w14:textId="77777777" w:rsidR="00A35ACD" w:rsidRPr="00A35ACD" w:rsidRDefault="00A35ACD" w:rsidP="00A35ACD">
      <w:pPr>
        <w:autoSpaceDE w:val="0"/>
        <w:autoSpaceDN w:val="0"/>
        <w:adjustRightInd w:val="0"/>
        <w:spacing w:after="0"/>
        <w:rPr>
          <w:rFonts w:cstheme="minorHAnsi"/>
          <w:color w:val="000000"/>
          <w:szCs w:val="24"/>
        </w:rPr>
      </w:pPr>
      <w:r w:rsidRPr="00A35ACD">
        <w:rPr>
          <w:rFonts w:cstheme="minorHAnsi"/>
          <w:color w:val="000000"/>
          <w:szCs w:val="24"/>
        </w:rPr>
        <w:t xml:space="preserve">Područje Općine Brinje karakteriziraju šume koje odgovaraju stupnjevima ugroženosti III i IV (šume u vlasništvu Hrvatskih šuma), a za njih je nadležna Šumarija Brinje. </w:t>
      </w:r>
    </w:p>
    <w:p w14:paraId="15B2896F" w14:textId="49949870" w:rsidR="00A35ACD" w:rsidRPr="00A35ACD" w:rsidRDefault="00A35ACD" w:rsidP="00A35ACD">
      <w:pPr>
        <w:autoSpaceDE w:val="0"/>
        <w:autoSpaceDN w:val="0"/>
        <w:adjustRightInd w:val="0"/>
        <w:spacing w:after="0"/>
        <w:rPr>
          <w:rFonts w:cstheme="minorHAnsi"/>
          <w:color w:val="000000"/>
          <w:szCs w:val="24"/>
        </w:rPr>
      </w:pPr>
      <w:r w:rsidRPr="00A35ACD">
        <w:rPr>
          <w:rFonts w:cstheme="minorHAnsi"/>
          <w:color w:val="000000"/>
          <w:szCs w:val="24"/>
        </w:rPr>
        <w:t xml:space="preserve">Požari u ovakvim šumama mogu nastati zbog udara groma, ali se vatra rjeđe proširuje pa stradaju tek pojedinačna stabla. U šumama četinjača zbog smole u drvetu i iglicama veći su rizici zapaljivosti, ali mogućnost zapale i požara i u tim šumama unutar Općine smatra se umjerenom, zbog veće starosti drveća, uzgojnih oblika, vlažnije i hladnije klime te male naseljenosti okolnog prostora. </w:t>
      </w:r>
    </w:p>
    <w:p w14:paraId="69B76C6C" w14:textId="64A8DAF9" w:rsidR="00A35ACD" w:rsidRDefault="00A35ACD" w:rsidP="00A35ACD">
      <w:pPr>
        <w:spacing w:after="0"/>
        <w:rPr>
          <w:rFonts w:cstheme="minorHAnsi"/>
          <w:color w:val="000000"/>
          <w:szCs w:val="24"/>
        </w:rPr>
      </w:pPr>
      <w:r w:rsidRPr="00A35ACD">
        <w:rPr>
          <w:rFonts w:cstheme="minorHAnsi"/>
          <w:color w:val="000000"/>
          <w:szCs w:val="24"/>
        </w:rPr>
        <w:t>Slučajno (iz nepažnje, nehaja), ali češće namjerno potpaljivanje, treba očekivati kao glavni potencijalni uzročnik požara u šumama na području Općine.</w:t>
      </w:r>
    </w:p>
    <w:p w14:paraId="3CE57DF0" w14:textId="4B1D4737" w:rsidR="00A35ACD" w:rsidRDefault="00A35ACD" w:rsidP="00A35ACD">
      <w:pPr>
        <w:spacing w:after="0"/>
        <w:rPr>
          <w:rFonts w:cstheme="minorHAnsi"/>
          <w:color w:val="000000"/>
          <w:szCs w:val="24"/>
        </w:rPr>
      </w:pPr>
    </w:p>
    <w:p w14:paraId="4584FB72" w14:textId="358F075D" w:rsidR="00A35ACD" w:rsidRPr="00A35ACD" w:rsidRDefault="00A35ACD" w:rsidP="00A35ACD">
      <w:pPr>
        <w:autoSpaceDE w:val="0"/>
        <w:autoSpaceDN w:val="0"/>
        <w:adjustRightInd w:val="0"/>
        <w:spacing w:after="0"/>
        <w:rPr>
          <w:rFonts w:cstheme="minorHAnsi"/>
          <w:color w:val="000000"/>
          <w:szCs w:val="24"/>
        </w:rPr>
      </w:pPr>
      <w:r w:rsidRPr="00A35ACD">
        <w:rPr>
          <w:rFonts w:cstheme="minorHAnsi"/>
          <w:color w:val="000000"/>
          <w:szCs w:val="24"/>
        </w:rPr>
        <w:t>Oko 95</w:t>
      </w:r>
      <w:r>
        <w:rPr>
          <w:rFonts w:cstheme="minorHAnsi"/>
          <w:color w:val="000000"/>
          <w:szCs w:val="24"/>
        </w:rPr>
        <w:t xml:space="preserve"> </w:t>
      </w:r>
      <w:r w:rsidRPr="00A35ACD">
        <w:rPr>
          <w:rFonts w:cstheme="minorHAnsi"/>
          <w:color w:val="000000"/>
          <w:szCs w:val="24"/>
        </w:rPr>
        <w:t>% požara šuma uzrokuje čovjek nekom svojom djelatnošću, dok svega 5</w:t>
      </w:r>
      <w:r>
        <w:rPr>
          <w:rFonts w:cstheme="minorHAnsi"/>
          <w:color w:val="000000"/>
          <w:szCs w:val="24"/>
        </w:rPr>
        <w:t xml:space="preserve"> </w:t>
      </w:r>
      <w:r w:rsidRPr="00A35ACD">
        <w:rPr>
          <w:rFonts w:cstheme="minorHAnsi"/>
          <w:color w:val="000000"/>
          <w:szCs w:val="24"/>
        </w:rPr>
        <w:t xml:space="preserve">% otpada na druge uzroke (u pravilu požare uzrokovane atmosferskim pražnjenjem). Čovjek požare izaziva zlonamjerno ili iz nepažnje. </w:t>
      </w:r>
    </w:p>
    <w:p w14:paraId="19AF273F" w14:textId="4F39C5C9" w:rsidR="00A35ACD" w:rsidRPr="00A35ACD" w:rsidRDefault="00A35ACD" w:rsidP="00A35ACD">
      <w:pPr>
        <w:autoSpaceDE w:val="0"/>
        <w:autoSpaceDN w:val="0"/>
        <w:adjustRightInd w:val="0"/>
        <w:spacing w:after="0"/>
        <w:rPr>
          <w:rFonts w:cstheme="minorHAnsi"/>
          <w:color w:val="000000"/>
          <w:szCs w:val="24"/>
        </w:rPr>
      </w:pPr>
      <w:r w:rsidRPr="00A35ACD">
        <w:rPr>
          <w:rFonts w:cstheme="minorHAnsi"/>
          <w:color w:val="000000"/>
          <w:szCs w:val="24"/>
        </w:rPr>
        <w:t>Najviše požara uzrokovanih nepažnjom nastaje zbog čovjekovog zanemarivanja ili podcjenjivanja opasnost i (npr. kod spaljivanja korova i drugog biljnog otpada, odbacivanja neugašenih opušaka cigareta ili šibica, igre s vatrom, uporabe ognjišta i roštilja u prirodi, spaljivanja divljih odlagališta smeća i sl.). Stoga je važan čimbenik protupožarne preventive šuma savjesno i odgovorno ponašanje te korištenje šumskog prostora. U šumama u vlasništvu Hrvatskih šuma na području Općine gospodari se po načelima šumarske znanosti pa se i mjerama zaštite od požara pridaje veća pozornost za razliku od privatnih šuma, gdje nema provedene kategorizacije ugroženosti od požara niti izrađenih</w:t>
      </w:r>
      <w:r>
        <w:rPr>
          <w:rFonts w:cstheme="minorHAnsi"/>
          <w:color w:val="000000"/>
          <w:szCs w:val="24"/>
        </w:rPr>
        <w:t xml:space="preserve"> </w:t>
      </w:r>
      <w:r w:rsidRPr="00A35ACD">
        <w:rPr>
          <w:rFonts w:cstheme="minorHAnsi"/>
          <w:color w:val="000000"/>
          <w:szCs w:val="24"/>
        </w:rPr>
        <w:t xml:space="preserve">planova zaštite pa nema niti definiranih obvezujućih protupožarnih mjera za njihove </w:t>
      </w:r>
      <w:r w:rsidR="002A2E02" w:rsidRPr="00A35ACD">
        <w:rPr>
          <w:rFonts w:cstheme="minorHAnsi"/>
          <w:color w:val="000000"/>
          <w:szCs w:val="24"/>
        </w:rPr>
        <w:t>šumo vlasnike</w:t>
      </w:r>
      <w:r w:rsidRPr="00A35ACD">
        <w:rPr>
          <w:rFonts w:cstheme="minorHAnsi"/>
          <w:color w:val="000000"/>
          <w:szCs w:val="24"/>
        </w:rPr>
        <w:t xml:space="preserve">. </w:t>
      </w:r>
    </w:p>
    <w:p w14:paraId="3D41D974" w14:textId="1C27F38F" w:rsidR="00A35ACD" w:rsidRDefault="00A35ACD" w:rsidP="00A35ACD">
      <w:pPr>
        <w:spacing w:after="0"/>
        <w:rPr>
          <w:rFonts w:cstheme="minorHAnsi"/>
          <w:color w:val="000000"/>
          <w:szCs w:val="24"/>
        </w:rPr>
      </w:pPr>
      <w:r w:rsidRPr="00A35ACD">
        <w:rPr>
          <w:rFonts w:cstheme="minorHAnsi"/>
          <w:color w:val="000000"/>
          <w:szCs w:val="24"/>
        </w:rPr>
        <w:t>U svrhu smanjenja opasnosti i mogućih šteta od požara, u šumama u vlasništvu Hrvatskih šuma na području Općine provode se preventivno - uzgojni radovi i druge mjere koje su u funkciji zaštite od požara, kao sto su: priprema staništa i uspostavljanje šumskog reda, njega i čišćenje sastojina, proreda sastojina, održavanje prosjeka, itd.</w:t>
      </w:r>
    </w:p>
    <w:p w14:paraId="43B76893" w14:textId="32EA71A0" w:rsidR="00A35ACD" w:rsidRDefault="00A35ACD" w:rsidP="00A35ACD">
      <w:pPr>
        <w:spacing w:after="0"/>
        <w:rPr>
          <w:rFonts w:ascii="Calibri" w:hAnsi="Calibri" w:cs="Calibri"/>
          <w:szCs w:val="24"/>
        </w:rPr>
      </w:pPr>
      <w:r w:rsidRPr="00A35ACD">
        <w:rPr>
          <w:rFonts w:ascii="Calibri" w:hAnsi="Calibri" w:cs="Calibri"/>
          <w:szCs w:val="24"/>
        </w:rPr>
        <w:t xml:space="preserve">Šume u vlasništvu Hrvatskih šuma u Općini Brinje </w:t>
      </w:r>
      <w:r w:rsidR="002A2E02" w:rsidRPr="00A35ACD">
        <w:rPr>
          <w:rFonts w:ascii="Calibri" w:hAnsi="Calibri" w:cs="Calibri"/>
          <w:szCs w:val="24"/>
        </w:rPr>
        <w:t>ispresječene</w:t>
      </w:r>
      <w:r w:rsidRPr="00A35ACD">
        <w:rPr>
          <w:rFonts w:ascii="Calibri" w:hAnsi="Calibri" w:cs="Calibri"/>
          <w:szCs w:val="24"/>
        </w:rPr>
        <w:t xml:space="preserve"> su mnogobrojnim kolskim putevima, šumskim cestama i vlakama, lovnim prosjekama, vodotocima i šumskim </w:t>
      </w:r>
      <w:r w:rsidRPr="00A35ACD">
        <w:rPr>
          <w:rFonts w:ascii="Calibri" w:hAnsi="Calibri" w:cs="Calibri"/>
          <w:szCs w:val="24"/>
        </w:rPr>
        <w:lastRenderedPageBreak/>
        <w:t>prosjekama,</w:t>
      </w:r>
      <w:r>
        <w:rPr>
          <w:rFonts w:ascii="Calibri" w:hAnsi="Calibri" w:cs="Calibri"/>
          <w:szCs w:val="24"/>
        </w:rPr>
        <w:t xml:space="preserve"> </w:t>
      </w:r>
      <w:r w:rsidRPr="00A35ACD">
        <w:rPr>
          <w:rFonts w:ascii="Calibri" w:hAnsi="Calibri" w:cs="Calibri"/>
          <w:szCs w:val="24"/>
        </w:rPr>
        <w:t>čime se u zadovoljavajućoj mjeri osigurava sprječavanje širenja eventualno nastalog požara, pa nije potrebno izgrađivati dodatne prosjeke, već samo održavati postojeće</w:t>
      </w:r>
      <w:r>
        <w:rPr>
          <w:rFonts w:ascii="Calibri" w:hAnsi="Calibri" w:cs="Calibri"/>
          <w:szCs w:val="24"/>
        </w:rPr>
        <w:t>.</w:t>
      </w:r>
    </w:p>
    <w:p w14:paraId="337D8BCF" w14:textId="72695A4A" w:rsidR="00A35ACD" w:rsidRDefault="00A35ACD" w:rsidP="00A35ACD">
      <w:pPr>
        <w:spacing w:after="0"/>
        <w:rPr>
          <w:rFonts w:ascii="Calibri" w:hAnsi="Calibri" w:cs="Calibri"/>
          <w:szCs w:val="24"/>
        </w:rPr>
      </w:pPr>
    </w:p>
    <w:p w14:paraId="4EB9BDC5" w14:textId="1BCB8FF9" w:rsidR="00A35ACD" w:rsidRDefault="00A35ACD" w:rsidP="00DE3012">
      <w:pPr>
        <w:pStyle w:val="Odlomakpopisa"/>
        <w:numPr>
          <w:ilvl w:val="0"/>
          <w:numId w:val="18"/>
        </w:numPr>
        <w:spacing w:after="0"/>
        <w:rPr>
          <w:rFonts w:ascii="Calibri" w:hAnsi="Calibri" w:cs="Calibri"/>
          <w:b/>
          <w:bCs/>
          <w:szCs w:val="24"/>
        </w:rPr>
      </w:pPr>
      <w:r w:rsidRPr="00A35ACD">
        <w:rPr>
          <w:rFonts w:ascii="Calibri" w:hAnsi="Calibri" w:cs="Calibri"/>
          <w:b/>
          <w:bCs/>
          <w:szCs w:val="24"/>
        </w:rPr>
        <w:t>Poljoprivredne površine</w:t>
      </w:r>
    </w:p>
    <w:p w14:paraId="6B5F08C3" w14:textId="7C33DA37" w:rsidR="00A35ACD" w:rsidRDefault="00A35ACD" w:rsidP="00A35ACD">
      <w:pPr>
        <w:spacing w:after="0"/>
        <w:rPr>
          <w:rFonts w:ascii="Calibri" w:hAnsi="Calibri" w:cs="Calibri"/>
          <w:b/>
          <w:bCs/>
          <w:szCs w:val="24"/>
        </w:rPr>
      </w:pPr>
    </w:p>
    <w:p w14:paraId="27AFAB4B" w14:textId="77777777" w:rsidR="00A35ACD" w:rsidRPr="00A35ACD" w:rsidRDefault="00A35ACD" w:rsidP="00A35ACD">
      <w:pPr>
        <w:autoSpaceDE w:val="0"/>
        <w:autoSpaceDN w:val="0"/>
        <w:adjustRightInd w:val="0"/>
        <w:spacing w:after="0"/>
        <w:rPr>
          <w:rFonts w:cstheme="minorHAnsi"/>
          <w:color w:val="000000"/>
          <w:szCs w:val="24"/>
        </w:rPr>
      </w:pPr>
      <w:r w:rsidRPr="00A35ACD">
        <w:rPr>
          <w:rFonts w:cstheme="minorHAnsi"/>
          <w:color w:val="000000"/>
          <w:szCs w:val="24"/>
        </w:rPr>
        <w:t xml:space="preserve">Na poljoprivrednim površinama u Općini može se očekivati požare kao posljedicu nehaja ili nepažnje kod spaljivanja biljnog otpada ili divljih odlagališta smeća uz ili na poljoprivrednim površinama, spaljivanja strništa radi uništenja korova, ili uporabe poljoprivrednih strojeva (pojave iskri, mehaničkih trenja i sl. na strojevima). </w:t>
      </w:r>
    </w:p>
    <w:p w14:paraId="6C475D99" w14:textId="167AA5BF" w:rsidR="00A35ACD" w:rsidRPr="00A35ACD" w:rsidRDefault="00A35ACD" w:rsidP="00A35ACD">
      <w:pPr>
        <w:spacing w:after="0"/>
        <w:rPr>
          <w:rFonts w:cstheme="minorHAnsi"/>
          <w:b/>
          <w:bCs/>
          <w:szCs w:val="24"/>
        </w:rPr>
      </w:pPr>
      <w:r w:rsidRPr="00A35ACD">
        <w:rPr>
          <w:rFonts w:cstheme="minorHAnsi"/>
          <w:color w:val="000000"/>
          <w:szCs w:val="24"/>
        </w:rPr>
        <w:t xml:space="preserve">Zbog rascjepkanosti poljoprivrednih površina u manje parcele, sadnje različitih poljoprivrednih kultura te </w:t>
      </w:r>
      <w:r w:rsidR="002A2E02" w:rsidRPr="00A35ACD">
        <w:rPr>
          <w:rFonts w:cstheme="minorHAnsi"/>
          <w:color w:val="000000"/>
          <w:szCs w:val="24"/>
        </w:rPr>
        <w:t>ispresijecanosti</w:t>
      </w:r>
      <w:r w:rsidRPr="00A35ACD">
        <w:rPr>
          <w:rFonts w:cstheme="minorHAnsi"/>
          <w:color w:val="000000"/>
          <w:szCs w:val="24"/>
        </w:rPr>
        <w:t xml:space="preserve"> poljskim putevima i kanalima, nije za očekivati značajnije proširenje eventualno nastalih požara po poljoprivrednim površinama, niti s poljoprivrednih površina na druge površine unutar Općine.</w:t>
      </w:r>
    </w:p>
    <w:p w14:paraId="536D35F0" w14:textId="77777777" w:rsidR="00964ECE" w:rsidRDefault="00964ECE" w:rsidP="00964ECE">
      <w:pPr>
        <w:pStyle w:val="Naslov2"/>
      </w:pPr>
      <w:bookmarkStart w:id="213" w:name="_Toc39822739"/>
      <w:bookmarkStart w:id="214" w:name="_Toc43362442"/>
      <w:bookmarkStart w:id="215" w:name="_Toc64012435"/>
      <w:bookmarkStart w:id="216" w:name="_Hlk40944914"/>
      <w:bookmarkStart w:id="217" w:name="_Hlk40944728"/>
      <w:r>
        <w:t>C.10. UZROCI NASTAJANJA I ŠIRENJA POŽARA NA VEĆ EVIDENTIRANIM POŽARIMA TIJEKOM ZADNJIH 10 GODINA</w:t>
      </w:r>
      <w:bookmarkEnd w:id="213"/>
      <w:bookmarkEnd w:id="214"/>
      <w:bookmarkEnd w:id="215"/>
    </w:p>
    <w:bookmarkEnd w:id="216"/>
    <w:p w14:paraId="1FBB2429" w14:textId="77777777" w:rsidR="00964ECE" w:rsidRDefault="00964ECE" w:rsidP="00964ECE">
      <w:pPr>
        <w:pStyle w:val="Odlomakpopisa1"/>
        <w:spacing w:after="0"/>
        <w:ind w:left="0"/>
      </w:pPr>
    </w:p>
    <w:p w14:paraId="696708EA" w14:textId="77777777" w:rsidR="00964ECE" w:rsidRPr="00BF2D85" w:rsidRDefault="00964ECE" w:rsidP="00964ECE">
      <w:pPr>
        <w:pStyle w:val="Odlomakpopisa1"/>
        <w:ind w:left="0"/>
      </w:pPr>
      <w:bookmarkStart w:id="218" w:name="_Hlk40944926"/>
      <w:r w:rsidRPr="00BF2D85">
        <w:t>Pretpostavka većina uzroka požara vezana je uz ljudski faktor</w:t>
      </w:r>
      <w:r>
        <w:t xml:space="preserve"> - </w:t>
      </w:r>
      <w:r w:rsidRPr="00BF2D85">
        <w:t>nehat, kao što su spaljivanje korova, neodržavanje dimovodnih kanala, nepravilno izvođenje i upotreba električnih instalacija i uređaja i sl., dok namjernih izazivanja požara gotovo da i nema (ili nisu dokazani).</w:t>
      </w:r>
    </w:p>
    <w:p w14:paraId="30CDF8E9" w14:textId="77777777" w:rsidR="00964ECE" w:rsidRPr="00BF2D85" w:rsidRDefault="00964ECE" w:rsidP="00964ECE">
      <w:pPr>
        <w:pStyle w:val="Odlomakpopisa1"/>
        <w:ind w:left="0"/>
      </w:pPr>
      <w:r w:rsidRPr="00BF2D85">
        <w:t>Također su i rijetki požari izazvani atmosferskim pražnjenjem.</w:t>
      </w:r>
    </w:p>
    <w:p w14:paraId="68D2DECE" w14:textId="77777777" w:rsidR="00964ECE" w:rsidRPr="00BF2D85" w:rsidRDefault="00964ECE" w:rsidP="00964ECE">
      <w:pPr>
        <w:pStyle w:val="Odlomakpopisa1"/>
        <w:ind w:left="0"/>
      </w:pPr>
      <w:r w:rsidRPr="00BF2D85">
        <w:t xml:space="preserve">Budući da se na gotovo sve faktore koji mogu izazvati požar, a vezani su na direktnu ili indirektnu ljudsku radnju, može preventivno djelovati, lako se može zaključiti da bi se i ukupan broj požara na području Općine </w:t>
      </w:r>
      <w:r>
        <w:t xml:space="preserve">Brinje </w:t>
      </w:r>
      <w:r w:rsidRPr="00BF2D85">
        <w:t>mogao smanjiti, što boljom edukacijom pučanstva, što većom pažnjom svakog pojedinca.</w:t>
      </w:r>
    </w:p>
    <w:p w14:paraId="173608D9" w14:textId="671C35CF" w:rsidR="005C218F" w:rsidRDefault="00964ECE" w:rsidP="00964ECE">
      <w:pPr>
        <w:pStyle w:val="Odlomakpopisa1"/>
        <w:ind w:left="0"/>
        <w:rPr>
          <w:rFonts w:cs="Arial"/>
        </w:rPr>
      </w:pPr>
      <w:r w:rsidRPr="00BF2D85">
        <w:rPr>
          <w:rFonts w:cs="Arial"/>
        </w:rPr>
        <w:t>Potrebno je konstantno provoditi mjere prevencije zaštita od požara kako bi se svijest građana podigla na najvišu razinu kako bi se broj požara konstantno smanjivao.</w:t>
      </w:r>
    </w:p>
    <w:p w14:paraId="40493492" w14:textId="28ABA45B" w:rsidR="00145579" w:rsidRDefault="00D43B19" w:rsidP="00D43B19">
      <w:pPr>
        <w:pStyle w:val="Opisslike"/>
      </w:pPr>
      <w:bookmarkStart w:id="219" w:name="_Toc64012546"/>
      <w:r>
        <w:t xml:space="preserve">Tablica </w:t>
      </w:r>
      <w:fldSimple w:instr=" SEQ Tablica \* ARABIC ">
        <w:r w:rsidR="00885429">
          <w:rPr>
            <w:noProof/>
          </w:rPr>
          <w:t>22</w:t>
        </w:r>
      </w:fldSimple>
      <w:r>
        <w:t>: Pregled vrsta požara prema mjestu nastanka u posljednjih 10 god. na području Općine Brinje (u %)</w:t>
      </w:r>
      <w:bookmarkEnd w:id="219"/>
    </w:p>
    <w:tbl>
      <w:tblPr>
        <w:tblStyle w:val="Svijetlareetkatablice"/>
        <w:tblW w:w="0" w:type="auto"/>
        <w:tblLook w:val="04A0" w:firstRow="1" w:lastRow="0" w:firstColumn="1" w:lastColumn="0" w:noHBand="0" w:noVBand="1"/>
      </w:tblPr>
      <w:tblGrid>
        <w:gridCol w:w="4530"/>
        <w:gridCol w:w="4530"/>
      </w:tblGrid>
      <w:tr w:rsidR="00D43B19" w:rsidRPr="00D43B19" w14:paraId="5D4769CB" w14:textId="77777777" w:rsidTr="00D43B19">
        <w:tc>
          <w:tcPr>
            <w:tcW w:w="4530" w:type="dxa"/>
          </w:tcPr>
          <w:p w14:paraId="1A25A03C" w14:textId="5295C70B"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Požari stambenih objekata</w:t>
            </w:r>
          </w:p>
        </w:tc>
        <w:tc>
          <w:tcPr>
            <w:tcW w:w="4530" w:type="dxa"/>
          </w:tcPr>
          <w:p w14:paraId="3080EE6C" w14:textId="6BC48A1A"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4,83 %</w:t>
            </w:r>
          </w:p>
        </w:tc>
      </w:tr>
      <w:tr w:rsidR="00D43B19" w:rsidRPr="00D43B19" w14:paraId="7BD99562" w14:textId="77777777" w:rsidTr="00D43B19">
        <w:tc>
          <w:tcPr>
            <w:tcW w:w="4530" w:type="dxa"/>
          </w:tcPr>
          <w:p w14:paraId="17B2724E" w14:textId="5FCE3D56"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Požari gospodarskih objekata</w:t>
            </w:r>
          </w:p>
        </w:tc>
        <w:tc>
          <w:tcPr>
            <w:tcW w:w="4530" w:type="dxa"/>
          </w:tcPr>
          <w:p w14:paraId="33D7E0D8" w14:textId="7B252D6E"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4,19 %</w:t>
            </w:r>
          </w:p>
        </w:tc>
      </w:tr>
      <w:tr w:rsidR="00D43B19" w:rsidRPr="00D43B19" w14:paraId="7CEA951A" w14:textId="77777777" w:rsidTr="00D43B19">
        <w:tc>
          <w:tcPr>
            <w:tcW w:w="4530" w:type="dxa"/>
          </w:tcPr>
          <w:p w14:paraId="6544C56A" w14:textId="4C0635FF"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Požari otvorenog prostora</w:t>
            </w:r>
          </w:p>
        </w:tc>
        <w:tc>
          <w:tcPr>
            <w:tcW w:w="4530" w:type="dxa"/>
          </w:tcPr>
          <w:p w14:paraId="1A56543E" w14:textId="249D17E1"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89,53 %</w:t>
            </w:r>
          </w:p>
        </w:tc>
      </w:tr>
      <w:tr w:rsidR="00D43B19" w:rsidRPr="00D43B19" w14:paraId="6B58892D" w14:textId="77777777" w:rsidTr="00D43B19">
        <w:tc>
          <w:tcPr>
            <w:tcW w:w="4530" w:type="dxa"/>
          </w:tcPr>
          <w:p w14:paraId="4E670AB1" w14:textId="0FA6A2E1"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Požari u prometu</w:t>
            </w:r>
          </w:p>
        </w:tc>
        <w:tc>
          <w:tcPr>
            <w:tcW w:w="4530" w:type="dxa"/>
          </w:tcPr>
          <w:p w14:paraId="62121911" w14:textId="49C3FF2E" w:rsidR="00D43B19" w:rsidRPr="00D43B19" w:rsidRDefault="00D43B19" w:rsidP="00D43B19">
            <w:pPr>
              <w:pStyle w:val="Odlomakpopisa1"/>
              <w:spacing w:after="0" w:line="240" w:lineRule="auto"/>
              <w:ind w:left="0"/>
              <w:jc w:val="center"/>
              <w:rPr>
                <w:rFonts w:cs="Arial"/>
                <w:sz w:val="20"/>
                <w:szCs w:val="20"/>
              </w:rPr>
            </w:pPr>
            <w:r>
              <w:rPr>
                <w:rFonts w:cs="Arial"/>
                <w:sz w:val="20"/>
                <w:szCs w:val="20"/>
              </w:rPr>
              <w:t>1,45 %</w:t>
            </w:r>
          </w:p>
        </w:tc>
      </w:tr>
    </w:tbl>
    <w:p w14:paraId="3A66C94E" w14:textId="77777777" w:rsidR="00BB41AC" w:rsidRDefault="00BB41AC" w:rsidP="00386254">
      <w:pPr>
        <w:pStyle w:val="Odlomakpopisa1"/>
        <w:spacing w:after="0"/>
        <w:ind w:left="0"/>
        <w:rPr>
          <w:rFonts w:cs="Arial"/>
        </w:rPr>
      </w:pPr>
    </w:p>
    <w:p w14:paraId="0EFE2050" w14:textId="77777777" w:rsidR="00964ECE" w:rsidRPr="00D97AC4" w:rsidRDefault="00964ECE" w:rsidP="00D43B19">
      <w:pPr>
        <w:pStyle w:val="Naslov2"/>
        <w:spacing w:before="0"/>
      </w:pPr>
      <w:bookmarkStart w:id="220" w:name="_Toc39822740"/>
      <w:bookmarkStart w:id="221" w:name="_Toc43362443"/>
      <w:bookmarkStart w:id="222" w:name="_Toc64012436"/>
      <w:bookmarkStart w:id="223" w:name="_Hlk40944955"/>
      <w:r w:rsidRPr="00D97AC4">
        <w:t>C.11. ODREĐIVANJE BROJA VATROGASACA I VATROGASNIH POSTROJBI</w:t>
      </w:r>
      <w:bookmarkEnd w:id="220"/>
      <w:bookmarkEnd w:id="221"/>
      <w:bookmarkEnd w:id="222"/>
    </w:p>
    <w:bookmarkEnd w:id="223"/>
    <w:p w14:paraId="462A485F" w14:textId="56DACC40" w:rsidR="00964ECE" w:rsidRPr="00D97AC4" w:rsidRDefault="00964ECE" w:rsidP="00964ECE">
      <w:pPr>
        <w:pStyle w:val="Odlomakpopisa1"/>
        <w:spacing w:after="0"/>
        <w:ind w:left="0"/>
      </w:pPr>
    </w:p>
    <w:p w14:paraId="2525C5E6" w14:textId="76FF07CD" w:rsidR="00BB41AC" w:rsidRDefault="00BB41AC" w:rsidP="00BB41AC">
      <w:pPr>
        <w:autoSpaceDE w:val="0"/>
        <w:autoSpaceDN w:val="0"/>
        <w:adjustRightInd w:val="0"/>
        <w:spacing w:after="0"/>
        <w:rPr>
          <w:rFonts w:ascii="Calibri" w:eastAsia="Calibri" w:hAnsi="Calibri" w:cs="Calibri"/>
          <w:szCs w:val="24"/>
        </w:rPr>
      </w:pPr>
      <w:r w:rsidRPr="00BB41AC">
        <w:rPr>
          <w:rFonts w:ascii="Calibri" w:eastAsia="Calibri" w:hAnsi="Calibri" w:cs="Calibri"/>
          <w:szCs w:val="24"/>
        </w:rPr>
        <w:t xml:space="preserve">Što se tiče organiziranosti vatrogastva, na području Općine Brinje djeluje DVD Brinje, koji su operativno spremni za obavljanje vatrogasne intervencije na svom području djelovanja. DVD Brinje trenutno ima 20 </w:t>
      </w:r>
      <w:r w:rsidRPr="00D97AC4">
        <w:rPr>
          <w:rFonts w:ascii="Calibri" w:eastAsia="Calibri" w:hAnsi="Calibri" w:cs="Calibri"/>
          <w:szCs w:val="24"/>
        </w:rPr>
        <w:t>operativn</w:t>
      </w:r>
      <w:r w:rsidR="00645175">
        <w:rPr>
          <w:rFonts w:ascii="Calibri" w:eastAsia="Calibri" w:hAnsi="Calibri" w:cs="Calibri"/>
          <w:szCs w:val="24"/>
        </w:rPr>
        <w:t>ih</w:t>
      </w:r>
      <w:r w:rsidRPr="00BB41AC">
        <w:rPr>
          <w:rFonts w:ascii="Calibri" w:eastAsia="Calibri" w:hAnsi="Calibri" w:cs="Calibri"/>
          <w:szCs w:val="24"/>
        </w:rPr>
        <w:t xml:space="preserve"> vatrogasaca s liječničkim Uvjerenjem o tjelesnoj i duševnoj sposobnosti za rad</w:t>
      </w:r>
      <w:r w:rsidRPr="00D97AC4">
        <w:rPr>
          <w:rFonts w:ascii="Calibri" w:eastAsia="Calibri" w:hAnsi="Calibri" w:cs="Calibri"/>
          <w:szCs w:val="24"/>
        </w:rPr>
        <w:t xml:space="preserve"> te stručnoj osposobljenosti za poslove vatrogasca.</w:t>
      </w:r>
    </w:p>
    <w:p w14:paraId="7A444519" w14:textId="77777777" w:rsidR="00543F52" w:rsidRPr="00BB41AC" w:rsidRDefault="00543F52" w:rsidP="00BB41AC">
      <w:pPr>
        <w:autoSpaceDE w:val="0"/>
        <w:autoSpaceDN w:val="0"/>
        <w:adjustRightInd w:val="0"/>
        <w:spacing w:after="0"/>
        <w:rPr>
          <w:rFonts w:ascii="Calibri" w:eastAsia="Calibri" w:hAnsi="Calibri" w:cs="Calibri"/>
          <w:szCs w:val="24"/>
        </w:rPr>
      </w:pPr>
    </w:p>
    <w:p w14:paraId="62A124FB" w14:textId="70AA4191" w:rsidR="00645175" w:rsidRDefault="00645175" w:rsidP="00BB41AC">
      <w:pPr>
        <w:autoSpaceDE w:val="0"/>
        <w:autoSpaceDN w:val="0"/>
        <w:adjustRightInd w:val="0"/>
        <w:spacing w:after="0"/>
        <w:rPr>
          <w:rFonts w:ascii="Calibri" w:eastAsia="Calibri" w:hAnsi="Calibri" w:cs="Calibri"/>
          <w:szCs w:val="24"/>
        </w:rPr>
      </w:pPr>
      <w:r>
        <w:rPr>
          <w:rFonts w:ascii="Calibri" w:eastAsia="Calibri" w:hAnsi="Calibri" w:cs="Calibri"/>
          <w:szCs w:val="24"/>
        </w:rPr>
        <w:lastRenderedPageBreak/>
        <w:t xml:space="preserve">Međutim, temeljem iskustvenih pokazatelja, na pozvana četiri vatrogasca odazove se samo jedan, što </w:t>
      </w:r>
      <w:r w:rsidR="00885429">
        <w:rPr>
          <w:rFonts w:ascii="Calibri" w:eastAsia="Calibri" w:hAnsi="Calibri" w:cs="Calibri"/>
          <w:szCs w:val="24"/>
        </w:rPr>
        <w:t xml:space="preserve">bi značilo da je iz baze od 20 vatrogasaca realno za očkivati da će se odazvati maksimalno pet vatrogasaca za prvi izlaz. Slijedom navedenog predlaže se osposobljavanje dodatnog broja vatrogasaca kako bi se povećao broj vatrogasaca koji se mogu odazvati na intervencije. </w:t>
      </w:r>
    </w:p>
    <w:p w14:paraId="4EA240F3" w14:textId="77777777" w:rsidR="00885429" w:rsidRDefault="00885429" w:rsidP="00BB41AC">
      <w:pPr>
        <w:autoSpaceDE w:val="0"/>
        <w:autoSpaceDN w:val="0"/>
        <w:adjustRightInd w:val="0"/>
        <w:spacing w:after="0"/>
        <w:rPr>
          <w:rFonts w:ascii="Calibri" w:eastAsia="Calibri" w:hAnsi="Calibri" w:cs="Calibri"/>
          <w:szCs w:val="24"/>
        </w:rPr>
      </w:pPr>
    </w:p>
    <w:p w14:paraId="3525DB20" w14:textId="30DB282D" w:rsidR="00BB41AC" w:rsidRDefault="00BB41AC" w:rsidP="00BB41AC">
      <w:pPr>
        <w:autoSpaceDE w:val="0"/>
        <w:autoSpaceDN w:val="0"/>
        <w:adjustRightInd w:val="0"/>
        <w:spacing w:after="0"/>
        <w:rPr>
          <w:rFonts w:ascii="Calibri" w:eastAsia="Calibri" w:hAnsi="Calibri" w:cs="Calibri"/>
          <w:szCs w:val="24"/>
        </w:rPr>
      </w:pPr>
      <w:r w:rsidRPr="00BB41AC">
        <w:rPr>
          <w:rFonts w:ascii="Calibri" w:eastAsia="Calibri" w:hAnsi="Calibri" w:cs="Calibri"/>
          <w:szCs w:val="24"/>
        </w:rPr>
        <w:t xml:space="preserve">Opremljenost vatrogasnih vozila potrebnom opremom, kao i potrebna vatrogasna oprema u skladištu ne zadovoljava u potpunosti odredbe </w:t>
      </w:r>
      <w:r w:rsidRPr="00543F52">
        <w:rPr>
          <w:rFonts w:ascii="Calibri" w:eastAsia="Calibri" w:hAnsi="Calibri" w:cs="Calibri"/>
          <w:i/>
          <w:iCs/>
          <w:szCs w:val="24"/>
        </w:rPr>
        <w:t>Pravilnika o minimumu tehničke opreme i sredstava vatrogasnih postrojbi (</w:t>
      </w:r>
      <w:r w:rsidR="00543F52" w:rsidRPr="00543F52">
        <w:rPr>
          <w:rFonts w:ascii="Calibri" w:eastAsia="Calibri" w:hAnsi="Calibri" w:cs="Calibri"/>
          <w:i/>
          <w:iCs/>
          <w:szCs w:val="24"/>
        </w:rPr>
        <w:t>„Narodne Novine“ broj</w:t>
      </w:r>
      <w:r w:rsidRPr="00543F52">
        <w:rPr>
          <w:rFonts w:ascii="Calibri" w:eastAsia="Calibri" w:hAnsi="Calibri" w:cs="Calibri"/>
          <w:i/>
          <w:iCs/>
          <w:szCs w:val="24"/>
        </w:rPr>
        <w:t xml:space="preserve"> 43/95)</w:t>
      </w:r>
      <w:r w:rsidRPr="00BB41AC">
        <w:rPr>
          <w:rFonts w:ascii="Calibri" w:eastAsia="Calibri" w:hAnsi="Calibri" w:cs="Calibri"/>
          <w:szCs w:val="24"/>
        </w:rPr>
        <w:t xml:space="preserve"> za središnje vatrogasne postrojbe. </w:t>
      </w:r>
    </w:p>
    <w:p w14:paraId="6DA4B65B" w14:textId="77777777" w:rsidR="00543F52" w:rsidRPr="00BB41AC" w:rsidRDefault="00543F52" w:rsidP="00BB41AC">
      <w:pPr>
        <w:autoSpaceDE w:val="0"/>
        <w:autoSpaceDN w:val="0"/>
        <w:adjustRightInd w:val="0"/>
        <w:spacing w:after="0"/>
        <w:rPr>
          <w:rFonts w:ascii="Calibri" w:eastAsia="Calibri" w:hAnsi="Calibri" w:cs="Calibri"/>
          <w:szCs w:val="24"/>
        </w:rPr>
      </w:pPr>
    </w:p>
    <w:p w14:paraId="22DAA571" w14:textId="25194AED" w:rsidR="00BB41AC" w:rsidRPr="00D97AC4" w:rsidRDefault="00BB41AC" w:rsidP="00BB41AC">
      <w:pPr>
        <w:pStyle w:val="Odlomakpopisa1"/>
        <w:spacing w:after="0"/>
        <w:ind w:left="0"/>
        <w:rPr>
          <w:rFonts w:cs="Calibri"/>
          <w:szCs w:val="24"/>
        </w:rPr>
      </w:pPr>
      <w:r w:rsidRPr="00D97AC4">
        <w:rPr>
          <w:rFonts w:cs="Calibri"/>
          <w:szCs w:val="24"/>
        </w:rPr>
        <w:t>Vatrogasci ne posjeduju</w:t>
      </w:r>
      <w:r w:rsidR="00543F52" w:rsidRPr="00543F52">
        <w:rPr>
          <w:rFonts w:cs="Calibri"/>
          <w:szCs w:val="24"/>
        </w:rPr>
        <w:t xml:space="preserve"> </w:t>
      </w:r>
      <w:r w:rsidR="00543F52" w:rsidRPr="00D97AC4">
        <w:rPr>
          <w:rFonts w:cs="Calibri"/>
          <w:szCs w:val="24"/>
        </w:rPr>
        <w:t>u potpunosti</w:t>
      </w:r>
      <w:r w:rsidR="00543F52">
        <w:rPr>
          <w:rFonts w:cs="Calibri"/>
          <w:szCs w:val="24"/>
        </w:rPr>
        <w:t xml:space="preserve"> </w:t>
      </w:r>
      <w:r w:rsidRPr="00D97AC4">
        <w:rPr>
          <w:rFonts w:cs="Calibri"/>
          <w:szCs w:val="24"/>
        </w:rPr>
        <w:t xml:space="preserve"> zaštitnu opremu koja je propisana </w:t>
      </w:r>
      <w:r w:rsidRPr="00543F52">
        <w:rPr>
          <w:rFonts w:cs="Calibri"/>
          <w:i/>
          <w:iCs/>
          <w:szCs w:val="24"/>
        </w:rPr>
        <w:t>Pravilnik</w:t>
      </w:r>
      <w:r w:rsidR="00543F52" w:rsidRPr="00543F52">
        <w:rPr>
          <w:rFonts w:cs="Calibri"/>
          <w:i/>
          <w:iCs/>
          <w:szCs w:val="24"/>
        </w:rPr>
        <w:t>om</w:t>
      </w:r>
      <w:r w:rsidRPr="00543F52">
        <w:rPr>
          <w:rFonts w:cs="Calibri"/>
          <w:i/>
          <w:iCs/>
          <w:szCs w:val="24"/>
        </w:rPr>
        <w:t xml:space="preserve"> o minimumu opreme i sredstava za rad određenih vatrogasnih postrojbi dobrovoljnih vatrogasnih društava (</w:t>
      </w:r>
      <w:r w:rsidR="00543F52" w:rsidRPr="00543F52">
        <w:rPr>
          <w:rFonts w:cs="Calibri"/>
          <w:i/>
          <w:iCs/>
          <w:szCs w:val="24"/>
        </w:rPr>
        <w:t xml:space="preserve">„Narodne Novine“ broj </w:t>
      </w:r>
      <w:r w:rsidRPr="00543F52">
        <w:rPr>
          <w:rFonts w:cs="Calibri"/>
          <w:i/>
          <w:iCs/>
          <w:szCs w:val="24"/>
        </w:rPr>
        <w:t>91/02)</w:t>
      </w:r>
      <w:r w:rsidR="00543F52" w:rsidRPr="00543F52">
        <w:rPr>
          <w:rFonts w:cs="Calibri"/>
          <w:i/>
          <w:iCs/>
          <w:szCs w:val="24"/>
        </w:rPr>
        <w:t>.</w:t>
      </w:r>
    </w:p>
    <w:p w14:paraId="281D0C0C" w14:textId="01C6F5D6" w:rsidR="00BB41AC" w:rsidRPr="00D97AC4" w:rsidRDefault="00BB41AC" w:rsidP="00964ECE">
      <w:pPr>
        <w:pStyle w:val="Odlomakpopisa1"/>
        <w:spacing w:after="0"/>
        <w:ind w:left="0"/>
      </w:pPr>
    </w:p>
    <w:p w14:paraId="5AE4F270" w14:textId="565C3944" w:rsidR="00BB41AC" w:rsidRDefault="00BB41AC" w:rsidP="00BB41AC">
      <w:pPr>
        <w:autoSpaceDE w:val="0"/>
        <w:autoSpaceDN w:val="0"/>
        <w:adjustRightInd w:val="0"/>
        <w:spacing w:after="0"/>
        <w:rPr>
          <w:rFonts w:ascii="Calibri" w:eastAsia="Calibri" w:hAnsi="Calibri" w:cs="Times New Roman"/>
        </w:rPr>
      </w:pPr>
      <w:r w:rsidRPr="00BB41AC">
        <w:rPr>
          <w:rFonts w:ascii="Calibri" w:eastAsia="Calibri" w:hAnsi="Calibri" w:cs="Times New Roman"/>
        </w:rPr>
        <w:t xml:space="preserve">Cjelokupno područje Općine Brinje trenutno pokriva jedini DVD na području Općine (DVD Brinje). </w:t>
      </w:r>
    </w:p>
    <w:p w14:paraId="2B0DD75F" w14:textId="77777777" w:rsidR="00543F52" w:rsidRPr="00BB41AC" w:rsidRDefault="00543F52" w:rsidP="00BB41AC">
      <w:pPr>
        <w:autoSpaceDE w:val="0"/>
        <w:autoSpaceDN w:val="0"/>
        <w:adjustRightInd w:val="0"/>
        <w:spacing w:after="0"/>
        <w:rPr>
          <w:rFonts w:ascii="Calibri" w:eastAsia="Calibri" w:hAnsi="Calibri" w:cs="Times New Roman"/>
        </w:rPr>
      </w:pPr>
    </w:p>
    <w:p w14:paraId="1C359B24" w14:textId="77777777" w:rsidR="00BB41AC" w:rsidRPr="00BB41AC" w:rsidRDefault="00BB41AC" w:rsidP="00BB41AC">
      <w:pPr>
        <w:autoSpaceDE w:val="0"/>
        <w:autoSpaceDN w:val="0"/>
        <w:adjustRightInd w:val="0"/>
        <w:spacing w:after="0"/>
        <w:rPr>
          <w:rFonts w:ascii="Calibri" w:eastAsia="Calibri" w:hAnsi="Calibri" w:cs="Times New Roman"/>
        </w:rPr>
      </w:pPr>
      <w:r w:rsidRPr="00BB41AC">
        <w:rPr>
          <w:rFonts w:ascii="Calibri" w:eastAsia="Calibri" w:hAnsi="Calibri" w:cs="Times New Roman"/>
        </w:rPr>
        <w:t xml:space="preserve">Pošto je područje Općine dosta veliko DVD Brinje ne može na sva mjesta sjedišta u Općini intervenirati u roku od propisanih 15 minuta uz prosječnu brzinu od 50 km/h. </w:t>
      </w:r>
    </w:p>
    <w:p w14:paraId="560A04C8" w14:textId="082F5E09" w:rsidR="00964ECE" w:rsidRDefault="00BB41AC" w:rsidP="00386254">
      <w:pPr>
        <w:pStyle w:val="Odlomakpopisa1"/>
        <w:spacing w:after="0"/>
        <w:ind w:left="0"/>
      </w:pPr>
      <w:r w:rsidRPr="00D97AC4">
        <w:t>Ovom Procjenom se daje prijedlog novog ustroja vatrogasne djelatnosti na području Općine Brinje čime će se novim tehničkim i organizacijskim mjerama unaprijediti i poboljšati rad vatrogasnih postrojbi.</w:t>
      </w:r>
      <w:bookmarkStart w:id="224" w:name="_Hlk40945083"/>
    </w:p>
    <w:p w14:paraId="1C372928" w14:textId="77777777" w:rsidR="00386254" w:rsidRPr="00D97AC4" w:rsidRDefault="00386254" w:rsidP="00386254">
      <w:pPr>
        <w:pStyle w:val="Odlomakpopisa1"/>
        <w:spacing w:after="0"/>
        <w:ind w:left="0"/>
      </w:pPr>
    </w:p>
    <w:p w14:paraId="1E5A8320" w14:textId="26112D4C" w:rsidR="000A7EEF" w:rsidRPr="00D97AC4" w:rsidRDefault="000A7EEF" w:rsidP="00386254">
      <w:pPr>
        <w:pStyle w:val="Naslov3"/>
        <w:spacing w:before="0"/>
      </w:pPr>
      <w:bookmarkStart w:id="225" w:name="_Toc39822741"/>
      <w:bookmarkStart w:id="226" w:name="_Toc43362444"/>
      <w:bookmarkStart w:id="227" w:name="_Toc64012437"/>
      <w:bookmarkStart w:id="228" w:name="_Hlk40945305"/>
      <w:bookmarkEnd w:id="218"/>
      <w:bookmarkEnd w:id="224"/>
      <w:r w:rsidRPr="00D97AC4">
        <w:t xml:space="preserve">C.11.1. </w:t>
      </w:r>
      <w:bookmarkEnd w:id="225"/>
      <w:bookmarkEnd w:id="226"/>
      <w:r w:rsidR="003F5BF4" w:rsidRPr="00D97AC4">
        <w:t>Izračun pretpostavljenog požara udaljenog stambenog objekta</w:t>
      </w:r>
      <w:bookmarkEnd w:id="227"/>
    </w:p>
    <w:p w14:paraId="116534D3" w14:textId="5F74AD38" w:rsidR="000A7EEF" w:rsidRPr="00D97AC4" w:rsidRDefault="000A7EEF" w:rsidP="000A7EEF">
      <w:pPr>
        <w:spacing w:after="0"/>
        <w:jc w:val="center"/>
        <w:rPr>
          <w:sz w:val="14"/>
        </w:rPr>
      </w:pPr>
    </w:p>
    <w:p w14:paraId="14B85A77" w14:textId="77777777" w:rsidR="00BB41AC" w:rsidRPr="00D97AC4" w:rsidRDefault="00BB41AC" w:rsidP="00BB41AC">
      <w:pPr>
        <w:pStyle w:val="Odlomakpopisa1"/>
        <w:ind w:left="0"/>
      </w:pPr>
      <w:bookmarkStart w:id="229" w:name="_Hlk40944999"/>
      <w:r w:rsidRPr="00D97AC4">
        <w:t xml:space="preserve">S obzirom na vrstu gorive tvari u građevinama i na otvorenom prostoru, najučestaliji su požar klase „A“  (požare krutina), dok je požare klase „B“ (zapaljive tekućine) i klase „C“ (zapaljivi plinovi) </w:t>
      </w:r>
      <w:r w:rsidRPr="00D97AC4">
        <w:rPr>
          <w:szCs w:val="24"/>
        </w:rPr>
        <w:t>rjeđe za</w:t>
      </w:r>
      <w:r w:rsidRPr="00D97AC4">
        <w:t xml:space="preserve"> očekivati. </w:t>
      </w:r>
    </w:p>
    <w:p w14:paraId="7F733934" w14:textId="77777777" w:rsidR="00BB41AC" w:rsidRPr="00D97AC4" w:rsidRDefault="00BB41AC" w:rsidP="00BB41AC">
      <w:pPr>
        <w:pStyle w:val="Odlomakpopisa1"/>
        <w:ind w:left="0"/>
        <w:rPr>
          <w:rFonts w:asciiTheme="minorHAnsi" w:hAnsiTheme="minorHAnsi" w:cstheme="minorHAnsi"/>
          <w:szCs w:val="24"/>
        </w:rPr>
      </w:pPr>
      <w:r w:rsidRPr="00D97AC4">
        <w:rPr>
          <w:rFonts w:asciiTheme="minorHAnsi" w:hAnsiTheme="minorHAnsi" w:cstheme="minorHAnsi"/>
          <w:szCs w:val="24"/>
        </w:rPr>
        <w:t>U stambenim i poslovnim objektima na području Općine Brinje u pravilu se nalaze gorive tvari kao što je PVC, drvo, papir, tkanina i njima slični materijali, a rjeđe se nalaze zapaljive tekućine kao što je nafta (samo u poljoprivrednim gospodarstvima za pogon poljoprivrednih strojeva) ili u skladištima naftnih derivata i benzinskim postajama te u manjoj mjeri u drugim skladištima kao pogonsko gorivo ili maziva u pogonima. Na požarima otvorenog prostora mogu se očekivati gorive tvari kao što je drvo, suho lišće i suha trava koje se razvrstavaju u klasu A požara.</w:t>
      </w:r>
    </w:p>
    <w:p w14:paraId="02668604" w14:textId="41A28C0F" w:rsidR="00BB41AC" w:rsidRDefault="00BB41AC" w:rsidP="00BB41AC">
      <w:pPr>
        <w:pStyle w:val="Odlomakpopisa1"/>
        <w:ind w:left="0"/>
      </w:pPr>
      <w:r w:rsidRPr="00D97AC4">
        <w:t>Osnovne karakteristike gorivih tvari (požarne, fizikalno – kemijske) koje se očekuju kod više spomenutih požara su:</w:t>
      </w:r>
    </w:p>
    <w:p w14:paraId="13E3F6DD" w14:textId="77777777" w:rsidR="00885429" w:rsidRPr="00D97AC4" w:rsidRDefault="00885429" w:rsidP="00BB41AC">
      <w:pPr>
        <w:pStyle w:val="Odlomakpopisa1"/>
        <w:ind w:left="0"/>
      </w:pPr>
    </w:p>
    <w:tbl>
      <w:tblPr>
        <w:tblStyle w:val="Svijetlareetkatablice1"/>
        <w:tblW w:w="8788" w:type="dxa"/>
        <w:tblLayout w:type="fixed"/>
        <w:tblLook w:val="04A0" w:firstRow="1" w:lastRow="0" w:firstColumn="1" w:lastColumn="0" w:noHBand="0" w:noVBand="1"/>
      </w:tblPr>
      <w:tblGrid>
        <w:gridCol w:w="5098"/>
        <w:gridCol w:w="3690"/>
      </w:tblGrid>
      <w:tr w:rsidR="00BB41AC" w:rsidRPr="00D97AC4" w14:paraId="0B2226E0" w14:textId="77777777" w:rsidTr="00386254">
        <w:tc>
          <w:tcPr>
            <w:tcW w:w="5098" w:type="dxa"/>
          </w:tcPr>
          <w:p w14:paraId="32300053" w14:textId="77777777" w:rsidR="00BB41AC" w:rsidRPr="00D97AC4" w:rsidRDefault="00BB41AC" w:rsidP="00386254">
            <w:pPr>
              <w:pStyle w:val="Odlomakpopisa"/>
              <w:numPr>
                <w:ilvl w:val="0"/>
                <w:numId w:val="2"/>
              </w:numPr>
              <w:spacing w:before="120" w:after="120"/>
              <w:rPr>
                <w:rFonts w:cstheme="minorHAnsi"/>
                <w:bCs/>
                <w:sz w:val="20"/>
                <w:szCs w:val="20"/>
              </w:rPr>
            </w:pPr>
            <w:bookmarkStart w:id="230" w:name="_Hlk40945024"/>
            <w:bookmarkEnd w:id="229"/>
            <w:r w:rsidRPr="00D97AC4">
              <w:rPr>
                <w:rFonts w:cstheme="minorHAnsi"/>
                <w:bCs/>
                <w:sz w:val="20"/>
                <w:szCs w:val="20"/>
              </w:rPr>
              <w:lastRenderedPageBreak/>
              <w:t>PAPIR:</w:t>
            </w:r>
          </w:p>
        </w:tc>
        <w:tc>
          <w:tcPr>
            <w:tcW w:w="3690" w:type="dxa"/>
          </w:tcPr>
          <w:p w14:paraId="768944D2" w14:textId="77777777" w:rsidR="00BB41AC" w:rsidRPr="00D97AC4" w:rsidRDefault="00BB41AC" w:rsidP="00386254">
            <w:pPr>
              <w:rPr>
                <w:rFonts w:cstheme="minorHAnsi"/>
                <w:b/>
                <w:sz w:val="20"/>
                <w:szCs w:val="20"/>
              </w:rPr>
            </w:pPr>
          </w:p>
        </w:tc>
      </w:tr>
      <w:tr w:rsidR="00BB41AC" w:rsidRPr="00D97AC4" w14:paraId="5D190ADA" w14:textId="77777777" w:rsidTr="00386254">
        <w:tc>
          <w:tcPr>
            <w:tcW w:w="5098" w:type="dxa"/>
          </w:tcPr>
          <w:p w14:paraId="383A1925"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27E37C01" w14:textId="77777777" w:rsidR="00BB41AC" w:rsidRPr="00D97AC4" w:rsidRDefault="00BB41AC" w:rsidP="00386254">
            <w:pPr>
              <w:spacing w:after="0"/>
              <w:rPr>
                <w:rFonts w:cstheme="minorHAnsi"/>
                <w:sz w:val="20"/>
                <w:szCs w:val="20"/>
              </w:rPr>
            </w:pPr>
            <w:r w:rsidRPr="00D97AC4">
              <w:rPr>
                <w:rFonts w:cstheme="minorHAnsi"/>
                <w:sz w:val="20"/>
                <w:szCs w:val="20"/>
              </w:rPr>
              <w:t xml:space="preserve">180 – 250 </w:t>
            </w:r>
            <w:r w:rsidRPr="00D97AC4">
              <w:rPr>
                <w:rFonts w:eastAsia="Calibri" w:cstheme="minorHAnsi"/>
                <w:color w:val="000000"/>
                <w:sz w:val="20"/>
                <w:szCs w:val="20"/>
                <w:lang w:eastAsia="hr-HR"/>
              </w:rPr>
              <w:t>°C</w:t>
            </w:r>
          </w:p>
        </w:tc>
      </w:tr>
      <w:tr w:rsidR="00BB41AC" w:rsidRPr="00D97AC4" w14:paraId="7CB174F6" w14:textId="77777777" w:rsidTr="00386254">
        <w:tc>
          <w:tcPr>
            <w:tcW w:w="5098" w:type="dxa"/>
          </w:tcPr>
          <w:p w14:paraId="24C23AE4" w14:textId="77777777" w:rsidR="00BB41AC" w:rsidRPr="00D97AC4" w:rsidRDefault="00BB41AC" w:rsidP="00386254">
            <w:pPr>
              <w:spacing w:after="0"/>
              <w:rPr>
                <w:rFonts w:cstheme="minorHAnsi"/>
                <w:sz w:val="20"/>
                <w:szCs w:val="20"/>
              </w:rPr>
            </w:pPr>
            <w:r w:rsidRPr="00D97AC4">
              <w:rPr>
                <w:rFonts w:cstheme="minorHAnsi"/>
                <w:sz w:val="20"/>
                <w:szCs w:val="20"/>
              </w:rPr>
              <w:t>Donja kalorična moć</w:t>
            </w:r>
          </w:p>
        </w:tc>
        <w:tc>
          <w:tcPr>
            <w:tcW w:w="3690" w:type="dxa"/>
          </w:tcPr>
          <w:p w14:paraId="4A5A13AB" w14:textId="77777777" w:rsidR="00BB41AC" w:rsidRPr="00D97AC4" w:rsidRDefault="00BB41AC" w:rsidP="00386254">
            <w:pPr>
              <w:spacing w:after="0"/>
              <w:rPr>
                <w:rFonts w:cstheme="minorHAnsi"/>
                <w:sz w:val="20"/>
                <w:szCs w:val="20"/>
              </w:rPr>
            </w:pPr>
            <w:r w:rsidRPr="00D97AC4">
              <w:rPr>
                <w:rFonts w:cstheme="minorHAnsi"/>
                <w:sz w:val="20"/>
                <w:szCs w:val="20"/>
              </w:rPr>
              <w:t>16,4 MJ/kg</w:t>
            </w:r>
          </w:p>
        </w:tc>
      </w:tr>
      <w:tr w:rsidR="00BB41AC" w:rsidRPr="00D97AC4" w14:paraId="3CC0D66A" w14:textId="77777777" w:rsidTr="00386254">
        <w:tc>
          <w:tcPr>
            <w:tcW w:w="5098" w:type="dxa"/>
          </w:tcPr>
          <w:p w14:paraId="3EE10C82" w14:textId="77777777" w:rsidR="00BB41AC" w:rsidRPr="00D97AC4" w:rsidRDefault="00BB41AC" w:rsidP="00386254">
            <w:pPr>
              <w:spacing w:after="0"/>
              <w:rPr>
                <w:rFonts w:cstheme="minorHAnsi"/>
                <w:sz w:val="20"/>
                <w:szCs w:val="20"/>
              </w:rPr>
            </w:pPr>
            <w:bookmarkStart w:id="231" w:name="_Hlk40944978"/>
            <w:r w:rsidRPr="00D97AC4">
              <w:rPr>
                <w:rFonts w:cstheme="minorHAnsi"/>
                <w:sz w:val="20"/>
                <w:szCs w:val="20"/>
              </w:rPr>
              <w:t>Teoretska specifična toplina požara</w:t>
            </w:r>
          </w:p>
        </w:tc>
        <w:tc>
          <w:tcPr>
            <w:tcW w:w="3690" w:type="dxa"/>
          </w:tcPr>
          <w:p w14:paraId="5AA9BCE7" w14:textId="77777777" w:rsidR="00BB41AC" w:rsidRPr="00D97AC4" w:rsidRDefault="00BB41AC" w:rsidP="00386254">
            <w:pPr>
              <w:spacing w:after="0"/>
              <w:rPr>
                <w:rFonts w:cstheme="minorHAnsi"/>
                <w:sz w:val="20"/>
                <w:szCs w:val="20"/>
              </w:rPr>
            </w:pPr>
            <w:r w:rsidRPr="00D97AC4">
              <w:rPr>
                <w:rFonts w:cstheme="minorHAnsi"/>
                <w:sz w:val="20"/>
                <w:szCs w:val="20"/>
              </w:rPr>
              <w:t>4,42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4500A0E1" w14:textId="77777777" w:rsidTr="00386254">
        <w:tc>
          <w:tcPr>
            <w:tcW w:w="5098" w:type="dxa"/>
          </w:tcPr>
          <w:p w14:paraId="4CEE7AF2"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73EF78F7" w14:textId="77777777" w:rsidR="00BB41AC" w:rsidRPr="00D97AC4" w:rsidRDefault="00BB41AC" w:rsidP="00386254">
            <w:pPr>
              <w:spacing w:after="0"/>
              <w:rPr>
                <w:rFonts w:cstheme="minorHAnsi"/>
                <w:sz w:val="20"/>
                <w:szCs w:val="20"/>
              </w:rPr>
            </w:pPr>
            <w:r w:rsidRPr="00D97AC4">
              <w:rPr>
                <w:rFonts w:cstheme="minorHAnsi"/>
                <w:sz w:val="20"/>
                <w:szCs w:val="20"/>
              </w:rPr>
              <w:t>Fx III C</w:t>
            </w:r>
          </w:p>
        </w:tc>
      </w:tr>
      <w:tr w:rsidR="00BB41AC" w:rsidRPr="00D97AC4" w14:paraId="2AF3168B" w14:textId="77777777" w:rsidTr="00386254">
        <w:tc>
          <w:tcPr>
            <w:tcW w:w="5098" w:type="dxa"/>
          </w:tcPr>
          <w:p w14:paraId="4428A909"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66E99B2E"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46BB0E17" w14:textId="77777777" w:rsidTr="00386254">
        <w:trPr>
          <w:trHeight w:val="252"/>
        </w:trPr>
        <w:tc>
          <w:tcPr>
            <w:tcW w:w="5098" w:type="dxa"/>
          </w:tcPr>
          <w:p w14:paraId="4AB49C60"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0DDFEC77" w14:textId="77777777" w:rsidR="00BB41AC" w:rsidRPr="00D97AC4" w:rsidRDefault="00BB41AC" w:rsidP="00386254">
            <w:pPr>
              <w:spacing w:after="0"/>
              <w:rPr>
                <w:rFonts w:cstheme="minorHAnsi"/>
                <w:sz w:val="20"/>
                <w:szCs w:val="20"/>
              </w:rPr>
            </w:pPr>
            <w:r w:rsidRPr="00D97AC4">
              <w:rPr>
                <w:rFonts w:cstheme="minorHAnsi"/>
                <w:sz w:val="20"/>
                <w:szCs w:val="20"/>
              </w:rPr>
              <w:t>voda, prah ABC</w:t>
            </w:r>
          </w:p>
          <w:p w14:paraId="627F3FAF" w14:textId="77777777" w:rsidR="00BB41AC" w:rsidRPr="00D97AC4" w:rsidRDefault="00BB41AC" w:rsidP="00386254">
            <w:pPr>
              <w:spacing w:after="0"/>
              <w:rPr>
                <w:rFonts w:cstheme="minorHAnsi"/>
                <w:sz w:val="20"/>
                <w:szCs w:val="20"/>
              </w:rPr>
            </w:pPr>
          </w:p>
        </w:tc>
      </w:tr>
      <w:tr w:rsidR="00BB41AC" w:rsidRPr="00D97AC4" w14:paraId="6BE7DBBE" w14:textId="77777777" w:rsidTr="00386254">
        <w:tc>
          <w:tcPr>
            <w:tcW w:w="5098" w:type="dxa"/>
          </w:tcPr>
          <w:p w14:paraId="11186951"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KARTON:</w:t>
            </w:r>
          </w:p>
        </w:tc>
        <w:tc>
          <w:tcPr>
            <w:tcW w:w="3690" w:type="dxa"/>
          </w:tcPr>
          <w:p w14:paraId="708CFD8C" w14:textId="77777777" w:rsidR="00BB41AC" w:rsidRPr="00D97AC4" w:rsidRDefault="00BB41AC" w:rsidP="00386254">
            <w:pPr>
              <w:rPr>
                <w:rFonts w:cstheme="minorHAnsi"/>
                <w:sz w:val="20"/>
                <w:szCs w:val="20"/>
              </w:rPr>
            </w:pPr>
          </w:p>
        </w:tc>
      </w:tr>
      <w:tr w:rsidR="00BB41AC" w:rsidRPr="00D97AC4" w14:paraId="66FD4946" w14:textId="77777777" w:rsidTr="00386254">
        <w:tc>
          <w:tcPr>
            <w:tcW w:w="5098" w:type="dxa"/>
          </w:tcPr>
          <w:p w14:paraId="38E5F9D7"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69AE83A5" w14:textId="77777777" w:rsidR="00BB41AC" w:rsidRPr="00D97AC4" w:rsidRDefault="00BB41AC" w:rsidP="00386254">
            <w:pPr>
              <w:spacing w:after="0"/>
              <w:rPr>
                <w:rFonts w:cstheme="minorHAnsi"/>
                <w:sz w:val="20"/>
                <w:szCs w:val="20"/>
              </w:rPr>
            </w:pPr>
            <w:r w:rsidRPr="00D97AC4">
              <w:rPr>
                <w:rFonts w:cstheme="minorHAnsi"/>
                <w:sz w:val="20"/>
                <w:szCs w:val="20"/>
              </w:rPr>
              <w:t xml:space="preserve">180 – 250 </w:t>
            </w:r>
            <w:r w:rsidRPr="00D97AC4">
              <w:rPr>
                <w:rFonts w:eastAsia="Calibri" w:cstheme="minorHAnsi"/>
                <w:color w:val="000000"/>
                <w:sz w:val="20"/>
                <w:szCs w:val="20"/>
                <w:lang w:eastAsia="hr-HR"/>
              </w:rPr>
              <w:t>°C</w:t>
            </w:r>
          </w:p>
        </w:tc>
      </w:tr>
      <w:tr w:rsidR="00BB41AC" w:rsidRPr="00D97AC4" w14:paraId="03B6D409" w14:textId="77777777" w:rsidTr="00386254">
        <w:tc>
          <w:tcPr>
            <w:tcW w:w="5098" w:type="dxa"/>
          </w:tcPr>
          <w:p w14:paraId="1DF0F7B2" w14:textId="77777777" w:rsidR="00BB41AC" w:rsidRPr="00D97AC4" w:rsidRDefault="00BB41AC" w:rsidP="00386254">
            <w:pPr>
              <w:spacing w:after="0"/>
              <w:rPr>
                <w:rFonts w:cstheme="minorHAnsi"/>
                <w:sz w:val="20"/>
                <w:szCs w:val="20"/>
              </w:rPr>
            </w:pPr>
            <w:r w:rsidRPr="00D97AC4">
              <w:rPr>
                <w:rFonts w:cstheme="minorHAnsi"/>
                <w:sz w:val="20"/>
                <w:szCs w:val="20"/>
              </w:rPr>
              <w:t>Brzina izgaranja</w:t>
            </w:r>
          </w:p>
        </w:tc>
        <w:tc>
          <w:tcPr>
            <w:tcW w:w="3690" w:type="dxa"/>
          </w:tcPr>
          <w:p w14:paraId="405B2568" w14:textId="77777777" w:rsidR="00BB41AC" w:rsidRPr="00D97AC4" w:rsidRDefault="00BB41AC" w:rsidP="00386254">
            <w:pPr>
              <w:spacing w:after="0"/>
              <w:rPr>
                <w:rFonts w:cstheme="minorHAnsi"/>
                <w:sz w:val="20"/>
                <w:szCs w:val="20"/>
              </w:rPr>
            </w:pPr>
            <w:r w:rsidRPr="00D97AC4">
              <w:rPr>
                <w:rFonts w:cstheme="minorHAnsi"/>
                <w:sz w:val="20"/>
                <w:szCs w:val="20"/>
              </w:rPr>
              <w:t>0,33 kg/</w:t>
            </w:r>
            <w:r w:rsidRPr="00D97AC4">
              <w:rPr>
                <w:rFonts w:cstheme="minorHAnsi"/>
                <w:color w:val="000000"/>
                <w:sz w:val="20"/>
                <w:szCs w:val="20"/>
              </w:rPr>
              <w:t xml:space="preserve"> </w:t>
            </w:r>
            <w:r w:rsidRPr="00D97AC4">
              <w:rPr>
                <w:rFonts w:cstheme="minorHAnsi"/>
                <w:sz w:val="20"/>
                <w:szCs w:val="20"/>
              </w:rPr>
              <w:t>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353434A4" w14:textId="77777777" w:rsidTr="00386254">
        <w:tc>
          <w:tcPr>
            <w:tcW w:w="5098" w:type="dxa"/>
          </w:tcPr>
          <w:p w14:paraId="17F11B2A" w14:textId="77777777" w:rsidR="00BB41AC" w:rsidRPr="00D97AC4" w:rsidRDefault="00BB41AC" w:rsidP="00386254">
            <w:pPr>
              <w:spacing w:after="0"/>
              <w:rPr>
                <w:rFonts w:cstheme="minorHAnsi"/>
                <w:sz w:val="20"/>
                <w:szCs w:val="20"/>
              </w:rPr>
            </w:pPr>
            <w:r w:rsidRPr="00D97AC4">
              <w:rPr>
                <w:rFonts w:cstheme="minorHAnsi"/>
                <w:sz w:val="20"/>
                <w:szCs w:val="20"/>
              </w:rPr>
              <w:t>Donja kalorična moć</w:t>
            </w:r>
          </w:p>
        </w:tc>
        <w:tc>
          <w:tcPr>
            <w:tcW w:w="3690" w:type="dxa"/>
          </w:tcPr>
          <w:p w14:paraId="17ABCF16" w14:textId="77777777" w:rsidR="00BB41AC" w:rsidRPr="00D97AC4" w:rsidRDefault="00BB41AC" w:rsidP="00386254">
            <w:pPr>
              <w:spacing w:after="0"/>
              <w:rPr>
                <w:rFonts w:cstheme="minorHAnsi"/>
                <w:sz w:val="20"/>
                <w:szCs w:val="20"/>
              </w:rPr>
            </w:pPr>
            <w:r w:rsidRPr="00D97AC4">
              <w:rPr>
                <w:rFonts w:cstheme="minorHAnsi"/>
                <w:sz w:val="20"/>
                <w:szCs w:val="20"/>
              </w:rPr>
              <w:t>17 MJ/kg</w:t>
            </w:r>
          </w:p>
        </w:tc>
      </w:tr>
      <w:tr w:rsidR="00BB41AC" w:rsidRPr="00D97AC4" w14:paraId="402D0DD3" w14:textId="77777777" w:rsidTr="00386254">
        <w:tc>
          <w:tcPr>
            <w:tcW w:w="5098" w:type="dxa"/>
          </w:tcPr>
          <w:p w14:paraId="2ED45384" w14:textId="77777777" w:rsidR="00BB41AC" w:rsidRPr="00D97AC4" w:rsidRDefault="00BB41AC" w:rsidP="00386254">
            <w:pPr>
              <w:spacing w:after="0"/>
              <w:rPr>
                <w:rFonts w:cstheme="minorHAnsi"/>
                <w:sz w:val="20"/>
                <w:szCs w:val="20"/>
              </w:rPr>
            </w:pPr>
            <w:r w:rsidRPr="00D97AC4">
              <w:rPr>
                <w:rFonts w:cstheme="minorHAnsi"/>
                <w:sz w:val="20"/>
                <w:szCs w:val="20"/>
              </w:rPr>
              <w:t>Teoretska specifična toplina požara</w:t>
            </w:r>
          </w:p>
        </w:tc>
        <w:tc>
          <w:tcPr>
            <w:tcW w:w="3690" w:type="dxa"/>
          </w:tcPr>
          <w:p w14:paraId="2294C3ED" w14:textId="77777777" w:rsidR="00BB41AC" w:rsidRPr="00D97AC4" w:rsidRDefault="00BB41AC" w:rsidP="00386254">
            <w:pPr>
              <w:spacing w:after="0"/>
              <w:rPr>
                <w:rFonts w:cstheme="minorHAnsi"/>
                <w:sz w:val="20"/>
                <w:szCs w:val="20"/>
              </w:rPr>
            </w:pPr>
            <w:r w:rsidRPr="00D97AC4">
              <w:rPr>
                <w:rFonts w:cstheme="minorHAnsi"/>
                <w:sz w:val="20"/>
                <w:szCs w:val="20"/>
              </w:rPr>
              <w:t>5,6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109F3A72" w14:textId="77777777" w:rsidTr="00386254">
        <w:tc>
          <w:tcPr>
            <w:tcW w:w="5098" w:type="dxa"/>
          </w:tcPr>
          <w:p w14:paraId="1B78305F"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6CE46262" w14:textId="77777777" w:rsidR="00BB41AC" w:rsidRPr="00D97AC4" w:rsidRDefault="00BB41AC" w:rsidP="00386254">
            <w:pPr>
              <w:spacing w:after="0"/>
              <w:rPr>
                <w:rFonts w:cstheme="minorHAnsi"/>
                <w:sz w:val="20"/>
                <w:szCs w:val="20"/>
              </w:rPr>
            </w:pPr>
            <w:r w:rsidRPr="00D97AC4">
              <w:rPr>
                <w:rFonts w:cstheme="minorHAnsi"/>
                <w:sz w:val="20"/>
                <w:szCs w:val="20"/>
              </w:rPr>
              <w:t>Fx III C</w:t>
            </w:r>
          </w:p>
        </w:tc>
      </w:tr>
      <w:tr w:rsidR="00BB41AC" w:rsidRPr="00D97AC4" w14:paraId="502D36D6" w14:textId="77777777" w:rsidTr="00386254">
        <w:tc>
          <w:tcPr>
            <w:tcW w:w="5098" w:type="dxa"/>
          </w:tcPr>
          <w:p w14:paraId="4791F02B"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44B789C5"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388D4396" w14:textId="77777777" w:rsidTr="00386254">
        <w:trPr>
          <w:trHeight w:val="185"/>
        </w:trPr>
        <w:tc>
          <w:tcPr>
            <w:tcW w:w="5098" w:type="dxa"/>
          </w:tcPr>
          <w:p w14:paraId="719D9BA3"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4668ABA2" w14:textId="77777777" w:rsidR="00BB41AC" w:rsidRPr="00D97AC4" w:rsidRDefault="00BB41AC" w:rsidP="00386254">
            <w:pPr>
              <w:spacing w:after="0"/>
              <w:rPr>
                <w:rFonts w:cstheme="minorHAnsi"/>
                <w:sz w:val="20"/>
                <w:szCs w:val="20"/>
              </w:rPr>
            </w:pPr>
            <w:r w:rsidRPr="00D97AC4">
              <w:rPr>
                <w:rFonts w:cstheme="minorHAnsi"/>
                <w:sz w:val="20"/>
                <w:szCs w:val="20"/>
              </w:rPr>
              <w:t>voda, prah ABC</w:t>
            </w:r>
          </w:p>
        </w:tc>
      </w:tr>
      <w:tr w:rsidR="00BB41AC" w:rsidRPr="00D97AC4" w14:paraId="41150C9A" w14:textId="77777777" w:rsidTr="00386254">
        <w:trPr>
          <w:trHeight w:val="185"/>
        </w:trPr>
        <w:tc>
          <w:tcPr>
            <w:tcW w:w="5098" w:type="dxa"/>
          </w:tcPr>
          <w:p w14:paraId="1E66B440"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DRVO:</w:t>
            </w:r>
          </w:p>
        </w:tc>
        <w:tc>
          <w:tcPr>
            <w:tcW w:w="3690" w:type="dxa"/>
          </w:tcPr>
          <w:p w14:paraId="651DBE29" w14:textId="77777777" w:rsidR="00BB41AC" w:rsidRPr="00D97AC4" w:rsidRDefault="00BB41AC" w:rsidP="00386254">
            <w:pPr>
              <w:rPr>
                <w:rFonts w:cstheme="minorHAnsi"/>
                <w:sz w:val="20"/>
                <w:szCs w:val="20"/>
              </w:rPr>
            </w:pPr>
          </w:p>
        </w:tc>
      </w:tr>
      <w:tr w:rsidR="00BB41AC" w:rsidRPr="00D97AC4" w14:paraId="04DD25EE" w14:textId="77777777" w:rsidTr="00386254">
        <w:trPr>
          <w:trHeight w:val="185"/>
        </w:trPr>
        <w:tc>
          <w:tcPr>
            <w:tcW w:w="5098" w:type="dxa"/>
          </w:tcPr>
          <w:p w14:paraId="5F914463" w14:textId="77777777" w:rsidR="00BB41AC" w:rsidRPr="00D97AC4" w:rsidRDefault="00BB41AC" w:rsidP="00386254">
            <w:pPr>
              <w:spacing w:after="0"/>
              <w:jc w:val="left"/>
              <w:rPr>
                <w:rFonts w:cstheme="minorHAnsi"/>
                <w:sz w:val="20"/>
                <w:szCs w:val="20"/>
              </w:rPr>
            </w:pPr>
            <w:r w:rsidRPr="00D97AC4">
              <w:rPr>
                <w:rFonts w:cstheme="minorHAnsi"/>
                <w:sz w:val="20"/>
                <w:szCs w:val="20"/>
              </w:rPr>
              <w:t>Temperatura samozapaljenja</w:t>
            </w:r>
          </w:p>
        </w:tc>
        <w:tc>
          <w:tcPr>
            <w:tcW w:w="3690" w:type="dxa"/>
          </w:tcPr>
          <w:p w14:paraId="62F97F00" w14:textId="77777777" w:rsidR="00BB41AC" w:rsidRPr="00D97AC4" w:rsidRDefault="00BB41AC" w:rsidP="00386254">
            <w:pPr>
              <w:spacing w:after="0"/>
              <w:rPr>
                <w:rFonts w:eastAsia="Calibri" w:cstheme="minorHAnsi"/>
                <w:color w:val="000000"/>
                <w:sz w:val="20"/>
                <w:szCs w:val="20"/>
                <w:lang w:eastAsia="hr-HR"/>
              </w:rPr>
            </w:pPr>
            <w:r w:rsidRPr="00D97AC4">
              <w:rPr>
                <w:rFonts w:cstheme="minorHAnsi"/>
                <w:i/>
                <w:sz w:val="20"/>
                <w:szCs w:val="20"/>
              </w:rPr>
              <w:t>meko drvo</w:t>
            </w:r>
            <w:r w:rsidRPr="00D97AC4">
              <w:rPr>
                <w:rFonts w:cstheme="minorHAnsi"/>
                <w:sz w:val="20"/>
                <w:szCs w:val="20"/>
              </w:rPr>
              <w:t xml:space="preserve"> 310 - 350 </w:t>
            </w:r>
            <w:r w:rsidRPr="00D97AC4">
              <w:rPr>
                <w:rFonts w:eastAsia="Calibri" w:cstheme="minorHAnsi"/>
                <w:color w:val="000000"/>
                <w:sz w:val="20"/>
                <w:szCs w:val="20"/>
                <w:lang w:eastAsia="hr-HR"/>
              </w:rPr>
              <w:t>°C</w:t>
            </w:r>
          </w:p>
          <w:p w14:paraId="188A1891" w14:textId="77777777" w:rsidR="00BB41AC" w:rsidRPr="00D97AC4" w:rsidRDefault="00BB41AC" w:rsidP="00386254">
            <w:pPr>
              <w:spacing w:after="0"/>
              <w:rPr>
                <w:rFonts w:cstheme="minorHAnsi"/>
                <w:sz w:val="20"/>
                <w:szCs w:val="20"/>
              </w:rPr>
            </w:pPr>
            <w:r w:rsidRPr="00D97AC4">
              <w:rPr>
                <w:rFonts w:eastAsia="Calibri" w:cstheme="minorHAnsi"/>
                <w:i/>
                <w:color w:val="000000"/>
                <w:sz w:val="20"/>
                <w:szCs w:val="20"/>
                <w:lang w:eastAsia="hr-HR"/>
              </w:rPr>
              <w:t>tvrdo drvo</w:t>
            </w:r>
            <w:r w:rsidRPr="00D97AC4">
              <w:rPr>
                <w:rFonts w:eastAsia="Calibri" w:cstheme="minorHAnsi"/>
                <w:color w:val="000000"/>
                <w:sz w:val="20"/>
                <w:szCs w:val="20"/>
                <w:lang w:eastAsia="hr-HR"/>
              </w:rPr>
              <w:t xml:space="preserve"> 350 – 410 °C</w:t>
            </w:r>
          </w:p>
        </w:tc>
      </w:tr>
      <w:tr w:rsidR="00BB41AC" w:rsidRPr="00D97AC4" w14:paraId="708D81C0" w14:textId="77777777" w:rsidTr="00386254">
        <w:trPr>
          <w:trHeight w:val="185"/>
        </w:trPr>
        <w:tc>
          <w:tcPr>
            <w:tcW w:w="5098" w:type="dxa"/>
          </w:tcPr>
          <w:p w14:paraId="3304D83B" w14:textId="77777777" w:rsidR="00BB41AC" w:rsidRPr="00D97AC4" w:rsidRDefault="00BB41AC" w:rsidP="00386254">
            <w:pPr>
              <w:spacing w:after="0"/>
              <w:rPr>
                <w:rFonts w:cstheme="minorHAnsi"/>
                <w:sz w:val="20"/>
                <w:szCs w:val="20"/>
              </w:rPr>
            </w:pPr>
            <w:r w:rsidRPr="00D97AC4">
              <w:rPr>
                <w:rFonts w:cstheme="minorHAnsi"/>
                <w:sz w:val="20"/>
                <w:szCs w:val="20"/>
              </w:rPr>
              <w:t>Donja kalorična moć</w:t>
            </w:r>
          </w:p>
        </w:tc>
        <w:tc>
          <w:tcPr>
            <w:tcW w:w="3690" w:type="dxa"/>
          </w:tcPr>
          <w:p w14:paraId="5BE80ED2" w14:textId="77777777" w:rsidR="00BB41AC" w:rsidRPr="00D97AC4" w:rsidRDefault="00BB41AC" w:rsidP="00386254">
            <w:pPr>
              <w:spacing w:after="0"/>
              <w:rPr>
                <w:rFonts w:cstheme="minorHAnsi"/>
                <w:sz w:val="20"/>
                <w:szCs w:val="20"/>
              </w:rPr>
            </w:pPr>
            <w:r w:rsidRPr="00D97AC4">
              <w:rPr>
                <w:rFonts w:cstheme="minorHAnsi"/>
                <w:sz w:val="20"/>
                <w:szCs w:val="20"/>
              </w:rPr>
              <w:t>16 MJ/kg</w:t>
            </w:r>
          </w:p>
        </w:tc>
      </w:tr>
      <w:tr w:rsidR="00BB41AC" w:rsidRPr="00D97AC4" w14:paraId="497031AA" w14:textId="77777777" w:rsidTr="00386254">
        <w:trPr>
          <w:trHeight w:val="185"/>
        </w:trPr>
        <w:tc>
          <w:tcPr>
            <w:tcW w:w="5098" w:type="dxa"/>
          </w:tcPr>
          <w:p w14:paraId="7FB79F6D" w14:textId="77777777" w:rsidR="00BB41AC" w:rsidRPr="00D97AC4" w:rsidRDefault="00BB41AC" w:rsidP="00386254">
            <w:pPr>
              <w:spacing w:after="0"/>
              <w:rPr>
                <w:rFonts w:cstheme="minorHAnsi"/>
                <w:sz w:val="20"/>
                <w:szCs w:val="20"/>
              </w:rPr>
            </w:pPr>
            <w:r w:rsidRPr="00D97AC4">
              <w:rPr>
                <w:rFonts w:cstheme="minorHAnsi"/>
                <w:sz w:val="20"/>
                <w:szCs w:val="20"/>
              </w:rPr>
              <w:t>Teoretska specifična toplina požara</w:t>
            </w:r>
          </w:p>
        </w:tc>
        <w:tc>
          <w:tcPr>
            <w:tcW w:w="3690" w:type="dxa"/>
          </w:tcPr>
          <w:p w14:paraId="426C2264" w14:textId="77777777" w:rsidR="00BB41AC" w:rsidRPr="00D97AC4" w:rsidRDefault="00BB41AC" w:rsidP="00386254">
            <w:pPr>
              <w:spacing w:after="0"/>
              <w:rPr>
                <w:rFonts w:cstheme="minorHAnsi"/>
                <w:sz w:val="20"/>
                <w:szCs w:val="20"/>
              </w:rPr>
            </w:pPr>
            <w:r w:rsidRPr="00D97AC4">
              <w:rPr>
                <w:rFonts w:cstheme="minorHAnsi"/>
                <w:sz w:val="20"/>
                <w:szCs w:val="20"/>
              </w:rPr>
              <w:t>15,87 – 17,76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64670891" w14:textId="77777777" w:rsidTr="00386254">
        <w:trPr>
          <w:trHeight w:val="185"/>
        </w:trPr>
        <w:tc>
          <w:tcPr>
            <w:tcW w:w="5098" w:type="dxa"/>
          </w:tcPr>
          <w:p w14:paraId="702E30B4"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370F6373" w14:textId="77777777" w:rsidR="00BB41AC" w:rsidRPr="00D97AC4" w:rsidRDefault="00BB41AC" w:rsidP="00386254">
            <w:pPr>
              <w:spacing w:after="0"/>
              <w:rPr>
                <w:rFonts w:cstheme="minorHAnsi"/>
                <w:sz w:val="20"/>
                <w:szCs w:val="20"/>
              </w:rPr>
            </w:pPr>
            <w:r w:rsidRPr="00D97AC4">
              <w:rPr>
                <w:rFonts w:cstheme="minorHAnsi"/>
                <w:sz w:val="20"/>
                <w:szCs w:val="20"/>
              </w:rPr>
              <w:t>Fx IV C</w:t>
            </w:r>
          </w:p>
        </w:tc>
      </w:tr>
      <w:tr w:rsidR="00BB41AC" w:rsidRPr="00D97AC4" w14:paraId="6A2CFFBC" w14:textId="77777777" w:rsidTr="00386254">
        <w:trPr>
          <w:trHeight w:val="185"/>
        </w:trPr>
        <w:tc>
          <w:tcPr>
            <w:tcW w:w="5098" w:type="dxa"/>
          </w:tcPr>
          <w:p w14:paraId="5FC0A20D"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7C15C4D4"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1065EF1E" w14:textId="77777777" w:rsidTr="00386254">
        <w:trPr>
          <w:trHeight w:val="185"/>
        </w:trPr>
        <w:tc>
          <w:tcPr>
            <w:tcW w:w="5098" w:type="dxa"/>
          </w:tcPr>
          <w:p w14:paraId="5B5BBFEA"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69DE4E12" w14:textId="77777777" w:rsidR="00BB41AC" w:rsidRPr="00D97AC4" w:rsidRDefault="00BB41AC" w:rsidP="00386254">
            <w:pPr>
              <w:spacing w:after="0"/>
              <w:rPr>
                <w:rFonts w:cstheme="minorHAnsi"/>
                <w:sz w:val="20"/>
                <w:szCs w:val="20"/>
              </w:rPr>
            </w:pPr>
            <w:r w:rsidRPr="00D97AC4">
              <w:rPr>
                <w:rFonts w:cstheme="minorHAnsi"/>
                <w:sz w:val="20"/>
                <w:szCs w:val="20"/>
              </w:rPr>
              <w:t>voda, prah ABC</w:t>
            </w:r>
          </w:p>
        </w:tc>
      </w:tr>
      <w:tr w:rsidR="00BB41AC" w:rsidRPr="00D97AC4" w14:paraId="13A6B1F8" w14:textId="77777777" w:rsidTr="00386254">
        <w:trPr>
          <w:trHeight w:val="185"/>
        </w:trPr>
        <w:tc>
          <w:tcPr>
            <w:tcW w:w="5098" w:type="dxa"/>
          </w:tcPr>
          <w:p w14:paraId="31931EED" w14:textId="77777777" w:rsidR="00BB41AC" w:rsidRPr="00D97AC4" w:rsidRDefault="00BB41AC" w:rsidP="00386254">
            <w:pPr>
              <w:pStyle w:val="Odlomakpopisa"/>
              <w:numPr>
                <w:ilvl w:val="0"/>
                <w:numId w:val="2"/>
              </w:numPr>
              <w:spacing w:before="120" w:after="120"/>
              <w:rPr>
                <w:rFonts w:cstheme="minorHAnsi"/>
                <w:sz w:val="20"/>
                <w:szCs w:val="20"/>
              </w:rPr>
            </w:pPr>
            <w:r w:rsidRPr="00D97AC4">
              <w:rPr>
                <w:rFonts w:cstheme="minorHAnsi"/>
                <w:sz w:val="20"/>
                <w:szCs w:val="20"/>
              </w:rPr>
              <w:t>PVC:</w:t>
            </w:r>
          </w:p>
        </w:tc>
        <w:tc>
          <w:tcPr>
            <w:tcW w:w="3690" w:type="dxa"/>
          </w:tcPr>
          <w:p w14:paraId="74163972" w14:textId="77777777" w:rsidR="00BB41AC" w:rsidRPr="00D97AC4" w:rsidRDefault="00BB41AC" w:rsidP="00386254">
            <w:pPr>
              <w:rPr>
                <w:rFonts w:cstheme="minorHAnsi"/>
                <w:sz w:val="20"/>
                <w:szCs w:val="20"/>
              </w:rPr>
            </w:pPr>
          </w:p>
        </w:tc>
      </w:tr>
      <w:tr w:rsidR="00BB41AC" w:rsidRPr="00D97AC4" w14:paraId="0E6E61E9" w14:textId="77777777" w:rsidTr="00386254">
        <w:trPr>
          <w:trHeight w:val="185"/>
        </w:trPr>
        <w:tc>
          <w:tcPr>
            <w:tcW w:w="5098" w:type="dxa"/>
          </w:tcPr>
          <w:p w14:paraId="7D062BC4" w14:textId="77777777" w:rsidR="00BB41AC" w:rsidRPr="00D97AC4" w:rsidRDefault="00BB41AC" w:rsidP="00386254">
            <w:pPr>
              <w:spacing w:after="0"/>
              <w:rPr>
                <w:rFonts w:cstheme="minorHAnsi"/>
                <w:sz w:val="20"/>
                <w:szCs w:val="20"/>
              </w:rPr>
            </w:pPr>
            <w:r w:rsidRPr="00D97AC4">
              <w:rPr>
                <w:rFonts w:cstheme="minorHAnsi"/>
                <w:sz w:val="20"/>
                <w:szCs w:val="20"/>
              </w:rPr>
              <w:t>Kalorična vrijednost</w:t>
            </w:r>
          </w:p>
        </w:tc>
        <w:tc>
          <w:tcPr>
            <w:tcW w:w="3690" w:type="dxa"/>
          </w:tcPr>
          <w:p w14:paraId="70C9F2A4" w14:textId="77777777" w:rsidR="00BB41AC" w:rsidRPr="00D97AC4" w:rsidRDefault="00BB41AC" w:rsidP="00386254">
            <w:pPr>
              <w:spacing w:after="0"/>
              <w:rPr>
                <w:rFonts w:cstheme="minorHAnsi"/>
                <w:sz w:val="20"/>
                <w:szCs w:val="20"/>
              </w:rPr>
            </w:pPr>
            <w:r w:rsidRPr="00D97AC4">
              <w:rPr>
                <w:rFonts w:cstheme="minorHAnsi"/>
                <w:sz w:val="20"/>
                <w:szCs w:val="20"/>
              </w:rPr>
              <w:t>13,6 – 46MJ/kg (21 prosjek)</w:t>
            </w:r>
          </w:p>
        </w:tc>
      </w:tr>
      <w:tr w:rsidR="00BB41AC" w:rsidRPr="00D97AC4" w14:paraId="1FD3CEF8" w14:textId="77777777" w:rsidTr="00386254">
        <w:trPr>
          <w:trHeight w:val="185"/>
        </w:trPr>
        <w:tc>
          <w:tcPr>
            <w:tcW w:w="5098" w:type="dxa"/>
          </w:tcPr>
          <w:p w14:paraId="3BAEE383" w14:textId="77777777" w:rsidR="00BB41AC" w:rsidRPr="00D97AC4" w:rsidRDefault="00BB41AC" w:rsidP="00386254">
            <w:pPr>
              <w:spacing w:after="0"/>
              <w:rPr>
                <w:rFonts w:cstheme="minorHAnsi"/>
                <w:sz w:val="20"/>
                <w:szCs w:val="20"/>
              </w:rPr>
            </w:pPr>
            <w:r w:rsidRPr="00D97AC4">
              <w:rPr>
                <w:rFonts w:cstheme="minorHAnsi"/>
                <w:sz w:val="20"/>
                <w:szCs w:val="20"/>
              </w:rPr>
              <w:t>Izolacijski otpor</w:t>
            </w:r>
          </w:p>
        </w:tc>
        <w:tc>
          <w:tcPr>
            <w:tcW w:w="3690" w:type="dxa"/>
          </w:tcPr>
          <w:p w14:paraId="3F5AF773" w14:textId="77777777" w:rsidR="00BB41AC" w:rsidRPr="00D97AC4" w:rsidRDefault="00BB41AC" w:rsidP="00386254">
            <w:pPr>
              <w:spacing w:after="0"/>
              <w:rPr>
                <w:rFonts w:cstheme="minorHAnsi"/>
                <w:sz w:val="20"/>
                <w:szCs w:val="20"/>
              </w:rPr>
            </w:pPr>
            <w:r w:rsidRPr="00D97AC4">
              <w:rPr>
                <w:rFonts w:cstheme="minorHAnsi"/>
                <w:sz w:val="20"/>
                <w:szCs w:val="20"/>
              </w:rPr>
              <w:t>10</w:t>
            </w:r>
            <w:r w:rsidRPr="00D97AC4">
              <w:rPr>
                <w:rFonts w:cstheme="minorHAnsi"/>
                <w:sz w:val="20"/>
                <w:szCs w:val="20"/>
                <w:vertAlign w:val="subscript"/>
              </w:rPr>
              <w:t>9</w:t>
            </w:r>
            <w:r w:rsidRPr="00D97AC4">
              <w:rPr>
                <w:rFonts w:cstheme="minorHAnsi"/>
                <w:sz w:val="20"/>
                <w:szCs w:val="20"/>
              </w:rPr>
              <w:t xml:space="preserve"> – 10</w:t>
            </w:r>
            <w:r w:rsidRPr="00D97AC4">
              <w:rPr>
                <w:rFonts w:cstheme="minorHAnsi"/>
                <w:sz w:val="20"/>
                <w:szCs w:val="20"/>
                <w:vertAlign w:val="subscript"/>
              </w:rPr>
              <w:t>12</w:t>
            </w:r>
            <w:r w:rsidRPr="00D97AC4">
              <w:rPr>
                <w:rFonts w:cstheme="minorHAnsi"/>
                <w:sz w:val="20"/>
                <w:szCs w:val="20"/>
              </w:rPr>
              <w:t xml:space="preserve"> Ωm</w:t>
            </w:r>
          </w:p>
        </w:tc>
      </w:tr>
      <w:tr w:rsidR="00BB41AC" w:rsidRPr="00D97AC4" w14:paraId="01F6DA3B" w14:textId="77777777" w:rsidTr="00386254">
        <w:trPr>
          <w:trHeight w:val="185"/>
        </w:trPr>
        <w:tc>
          <w:tcPr>
            <w:tcW w:w="5098" w:type="dxa"/>
          </w:tcPr>
          <w:p w14:paraId="1BB7D1EB" w14:textId="77777777" w:rsidR="00BB41AC" w:rsidRPr="00D97AC4" w:rsidRDefault="00BB41AC" w:rsidP="00386254">
            <w:pPr>
              <w:spacing w:after="0"/>
              <w:rPr>
                <w:rFonts w:cstheme="minorHAnsi"/>
                <w:sz w:val="20"/>
                <w:szCs w:val="20"/>
              </w:rPr>
            </w:pPr>
            <w:r w:rsidRPr="00D97AC4">
              <w:rPr>
                <w:rFonts w:cstheme="minorHAnsi"/>
                <w:sz w:val="20"/>
                <w:szCs w:val="20"/>
              </w:rPr>
              <w:t>Dielektrična čvrstoća</w:t>
            </w:r>
          </w:p>
        </w:tc>
        <w:tc>
          <w:tcPr>
            <w:tcW w:w="3690" w:type="dxa"/>
          </w:tcPr>
          <w:p w14:paraId="75FCE555" w14:textId="77777777" w:rsidR="00BB41AC" w:rsidRPr="00D97AC4" w:rsidRDefault="00BB41AC" w:rsidP="00386254">
            <w:pPr>
              <w:spacing w:after="0"/>
              <w:rPr>
                <w:rFonts w:cstheme="minorHAnsi"/>
                <w:sz w:val="20"/>
                <w:szCs w:val="20"/>
              </w:rPr>
            </w:pPr>
            <w:r w:rsidRPr="00D97AC4">
              <w:rPr>
                <w:rFonts w:cstheme="minorHAnsi"/>
                <w:sz w:val="20"/>
                <w:szCs w:val="20"/>
              </w:rPr>
              <w:t>60 – 70 kV/mm</w:t>
            </w:r>
          </w:p>
        </w:tc>
      </w:tr>
      <w:tr w:rsidR="00BB41AC" w:rsidRPr="00D97AC4" w14:paraId="73DD2F22" w14:textId="77777777" w:rsidTr="00386254">
        <w:trPr>
          <w:trHeight w:val="185"/>
        </w:trPr>
        <w:tc>
          <w:tcPr>
            <w:tcW w:w="5098" w:type="dxa"/>
          </w:tcPr>
          <w:p w14:paraId="761EAFB8" w14:textId="77777777" w:rsidR="00BB41AC" w:rsidRPr="00D97AC4" w:rsidRDefault="00BB41AC" w:rsidP="00386254">
            <w:pPr>
              <w:spacing w:after="0"/>
              <w:rPr>
                <w:rFonts w:cstheme="minorHAnsi"/>
                <w:sz w:val="20"/>
                <w:szCs w:val="20"/>
              </w:rPr>
            </w:pPr>
            <w:r w:rsidRPr="00D97AC4">
              <w:rPr>
                <w:rFonts w:cstheme="minorHAnsi"/>
                <w:sz w:val="20"/>
                <w:szCs w:val="20"/>
              </w:rPr>
              <w:t xml:space="preserve">Toplinska postojanost </w:t>
            </w:r>
          </w:p>
        </w:tc>
        <w:tc>
          <w:tcPr>
            <w:tcW w:w="3690" w:type="dxa"/>
          </w:tcPr>
          <w:p w14:paraId="12481F15" w14:textId="77777777" w:rsidR="00BB41AC" w:rsidRPr="00D97AC4" w:rsidRDefault="00BB41AC" w:rsidP="00386254">
            <w:pPr>
              <w:spacing w:after="0"/>
              <w:rPr>
                <w:rFonts w:cstheme="minorHAnsi"/>
                <w:sz w:val="20"/>
                <w:szCs w:val="20"/>
              </w:rPr>
            </w:pPr>
            <w:r w:rsidRPr="00D97AC4">
              <w:rPr>
                <w:rFonts w:cstheme="minorHAnsi"/>
                <w:sz w:val="20"/>
                <w:szCs w:val="20"/>
              </w:rPr>
              <w:t xml:space="preserve">do 90 </w:t>
            </w:r>
            <w:r w:rsidRPr="00D97AC4">
              <w:rPr>
                <w:rFonts w:eastAsia="Calibri" w:cstheme="minorHAnsi"/>
                <w:color w:val="000000"/>
                <w:sz w:val="20"/>
                <w:szCs w:val="20"/>
                <w:lang w:eastAsia="hr-HR"/>
              </w:rPr>
              <w:t>°C</w:t>
            </w:r>
          </w:p>
        </w:tc>
      </w:tr>
      <w:tr w:rsidR="00BB41AC" w:rsidRPr="00D97AC4" w14:paraId="0B6C73A2" w14:textId="77777777" w:rsidTr="00386254">
        <w:trPr>
          <w:trHeight w:val="185"/>
        </w:trPr>
        <w:tc>
          <w:tcPr>
            <w:tcW w:w="5098" w:type="dxa"/>
          </w:tcPr>
          <w:p w14:paraId="076628A3" w14:textId="77777777" w:rsidR="00BB41AC" w:rsidRPr="00D97AC4" w:rsidRDefault="00BB41AC" w:rsidP="00386254">
            <w:pPr>
              <w:spacing w:after="0"/>
              <w:rPr>
                <w:rFonts w:cstheme="minorHAnsi"/>
                <w:sz w:val="20"/>
                <w:szCs w:val="20"/>
              </w:rPr>
            </w:pPr>
            <w:r w:rsidRPr="00D97AC4">
              <w:rPr>
                <w:rFonts w:cstheme="minorHAnsi"/>
                <w:sz w:val="20"/>
                <w:szCs w:val="20"/>
              </w:rPr>
              <w:t>Teoretska specifična toplina koja se oslobađa u požaru</w:t>
            </w:r>
          </w:p>
        </w:tc>
        <w:tc>
          <w:tcPr>
            <w:tcW w:w="3690" w:type="dxa"/>
          </w:tcPr>
          <w:p w14:paraId="75319D4C" w14:textId="77777777" w:rsidR="00BB41AC" w:rsidRPr="00D97AC4" w:rsidRDefault="00BB41AC" w:rsidP="00386254">
            <w:pPr>
              <w:spacing w:after="0"/>
              <w:rPr>
                <w:rFonts w:cstheme="minorHAnsi"/>
                <w:sz w:val="20"/>
                <w:szCs w:val="20"/>
              </w:rPr>
            </w:pPr>
            <w:r w:rsidRPr="00D97AC4">
              <w:rPr>
                <w:rFonts w:cstheme="minorHAnsi"/>
                <w:sz w:val="20"/>
                <w:szCs w:val="20"/>
              </w:rPr>
              <w:t>11,66 – 40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3C6B31E5" w14:textId="77777777" w:rsidTr="00386254">
        <w:trPr>
          <w:trHeight w:val="185"/>
        </w:trPr>
        <w:tc>
          <w:tcPr>
            <w:tcW w:w="5098" w:type="dxa"/>
          </w:tcPr>
          <w:p w14:paraId="5A9CCD9D"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4C88EFFA" w14:textId="77777777" w:rsidR="00BB41AC" w:rsidRPr="00D97AC4" w:rsidRDefault="00BB41AC" w:rsidP="00386254">
            <w:pPr>
              <w:spacing w:after="0"/>
              <w:rPr>
                <w:rFonts w:cstheme="minorHAnsi"/>
                <w:sz w:val="20"/>
                <w:szCs w:val="20"/>
              </w:rPr>
            </w:pPr>
            <w:r w:rsidRPr="00D97AC4">
              <w:rPr>
                <w:rFonts w:cstheme="minorHAnsi"/>
                <w:sz w:val="20"/>
                <w:szCs w:val="20"/>
              </w:rPr>
              <w:t>Fx III C Fu</w:t>
            </w:r>
          </w:p>
        </w:tc>
      </w:tr>
      <w:tr w:rsidR="00BB41AC" w:rsidRPr="00D97AC4" w14:paraId="7B0F7C80" w14:textId="77777777" w:rsidTr="00386254">
        <w:trPr>
          <w:trHeight w:val="185"/>
        </w:trPr>
        <w:tc>
          <w:tcPr>
            <w:tcW w:w="5098" w:type="dxa"/>
          </w:tcPr>
          <w:p w14:paraId="7766037E"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1FA0E8CB"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2EC8810B" w14:textId="77777777" w:rsidTr="00386254">
        <w:trPr>
          <w:trHeight w:val="185"/>
        </w:trPr>
        <w:tc>
          <w:tcPr>
            <w:tcW w:w="5098" w:type="dxa"/>
          </w:tcPr>
          <w:p w14:paraId="1C2822A7" w14:textId="77777777" w:rsidR="00BB41AC" w:rsidRPr="00D97AC4" w:rsidRDefault="00BB41AC" w:rsidP="00386254">
            <w:pPr>
              <w:spacing w:after="0"/>
              <w:rPr>
                <w:rFonts w:cstheme="minorHAnsi"/>
                <w:sz w:val="20"/>
                <w:szCs w:val="20"/>
              </w:rPr>
            </w:pPr>
            <w:r w:rsidRPr="00D97AC4">
              <w:rPr>
                <w:rFonts w:cstheme="minorHAnsi"/>
                <w:sz w:val="20"/>
                <w:szCs w:val="20"/>
              </w:rPr>
              <w:t>Prilikom gorenja oslobađa se:</w:t>
            </w:r>
          </w:p>
        </w:tc>
        <w:tc>
          <w:tcPr>
            <w:tcW w:w="3690" w:type="dxa"/>
          </w:tcPr>
          <w:p w14:paraId="4AC626BA" w14:textId="77777777" w:rsidR="00BB41AC" w:rsidRPr="00D97AC4" w:rsidRDefault="00BB41AC" w:rsidP="00386254">
            <w:pPr>
              <w:spacing w:after="0"/>
              <w:rPr>
                <w:rFonts w:cstheme="minorHAnsi"/>
                <w:sz w:val="20"/>
                <w:szCs w:val="20"/>
              </w:rPr>
            </w:pPr>
            <w:r w:rsidRPr="00D97AC4">
              <w:rPr>
                <w:rFonts w:cstheme="minorHAnsi"/>
                <w:sz w:val="20"/>
                <w:szCs w:val="20"/>
              </w:rPr>
              <w:t>gusti, otrovni plin</w:t>
            </w:r>
          </w:p>
        </w:tc>
      </w:tr>
      <w:tr w:rsidR="00BB41AC" w:rsidRPr="00D97AC4" w14:paraId="5916476A" w14:textId="77777777" w:rsidTr="00386254">
        <w:trPr>
          <w:trHeight w:val="185"/>
        </w:trPr>
        <w:tc>
          <w:tcPr>
            <w:tcW w:w="5098" w:type="dxa"/>
          </w:tcPr>
          <w:p w14:paraId="5D0B43CF"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14353A9D" w14:textId="77777777" w:rsidR="00BB41AC" w:rsidRPr="00D97AC4" w:rsidRDefault="00BB41AC" w:rsidP="00386254">
            <w:pPr>
              <w:spacing w:after="0"/>
              <w:rPr>
                <w:rFonts w:cstheme="minorHAnsi"/>
                <w:sz w:val="20"/>
                <w:szCs w:val="20"/>
              </w:rPr>
            </w:pPr>
            <w:r w:rsidRPr="00D97AC4">
              <w:rPr>
                <w:rFonts w:cstheme="minorHAnsi"/>
                <w:sz w:val="20"/>
                <w:szCs w:val="20"/>
              </w:rPr>
              <w:t>voda, prah, CO</w:t>
            </w:r>
            <w:r w:rsidRPr="00D97AC4">
              <w:rPr>
                <w:rFonts w:cstheme="minorHAnsi"/>
                <w:sz w:val="20"/>
                <w:szCs w:val="20"/>
                <w:vertAlign w:val="subscript"/>
              </w:rPr>
              <w:t>2</w:t>
            </w:r>
          </w:p>
        </w:tc>
      </w:tr>
      <w:tr w:rsidR="00BB41AC" w:rsidRPr="00D97AC4" w14:paraId="5316C45F" w14:textId="77777777" w:rsidTr="00386254">
        <w:trPr>
          <w:trHeight w:val="185"/>
        </w:trPr>
        <w:tc>
          <w:tcPr>
            <w:tcW w:w="5098" w:type="dxa"/>
          </w:tcPr>
          <w:p w14:paraId="46BE980E"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TKANINA (pamuk, svila, lan, umjetna vlakna):</w:t>
            </w:r>
          </w:p>
        </w:tc>
        <w:tc>
          <w:tcPr>
            <w:tcW w:w="3690" w:type="dxa"/>
          </w:tcPr>
          <w:p w14:paraId="18DC362B" w14:textId="77777777" w:rsidR="00BB41AC" w:rsidRPr="00D97AC4" w:rsidRDefault="00BB41AC" w:rsidP="00386254">
            <w:pPr>
              <w:rPr>
                <w:rFonts w:cstheme="minorHAnsi"/>
                <w:sz w:val="20"/>
                <w:szCs w:val="20"/>
              </w:rPr>
            </w:pPr>
          </w:p>
        </w:tc>
      </w:tr>
      <w:tr w:rsidR="00BB41AC" w:rsidRPr="00D97AC4" w14:paraId="6FB6E688" w14:textId="77777777" w:rsidTr="00386254">
        <w:trPr>
          <w:trHeight w:val="185"/>
        </w:trPr>
        <w:tc>
          <w:tcPr>
            <w:tcW w:w="5098" w:type="dxa"/>
          </w:tcPr>
          <w:p w14:paraId="2B78458F"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401138A5" w14:textId="77777777" w:rsidR="00BB41AC" w:rsidRPr="00D97AC4" w:rsidRDefault="00BB41AC" w:rsidP="00386254">
            <w:pPr>
              <w:spacing w:after="0"/>
              <w:rPr>
                <w:rFonts w:cstheme="minorHAnsi"/>
                <w:sz w:val="20"/>
                <w:szCs w:val="20"/>
              </w:rPr>
            </w:pPr>
            <w:r w:rsidRPr="00D97AC4">
              <w:rPr>
                <w:rFonts w:cstheme="minorHAnsi"/>
                <w:sz w:val="20"/>
                <w:szCs w:val="20"/>
              </w:rPr>
              <w:t xml:space="preserve">500 </w:t>
            </w:r>
            <w:r w:rsidRPr="00D97AC4">
              <w:rPr>
                <w:rFonts w:eastAsia="Calibri" w:cstheme="minorHAnsi"/>
                <w:color w:val="000000"/>
                <w:sz w:val="20"/>
                <w:szCs w:val="20"/>
                <w:lang w:eastAsia="hr-HR"/>
              </w:rPr>
              <w:t>°C</w:t>
            </w:r>
          </w:p>
        </w:tc>
      </w:tr>
      <w:tr w:rsidR="00BB41AC" w:rsidRPr="00D97AC4" w14:paraId="3BEE2850" w14:textId="77777777" w:rsidTr="00386254">
        <w:trPr>
          <w:trHeight w:val="185"/>
        </w:trPr>
        <w:tc>
          <w:tcPr>
            <w:tcW w:w="5098" w:type="dxa"/>
          </w:tcPr>
          <w:p w14:paraId="56B6F261" w14:textId="77777777" w:rsidR="00BB41AC" w:rsidRPr="00D97AC4" w:rsidRDefault="00BB41AC" w:rsidP="00386254">
            <w:pPr>
              <w:spacing w:after="0"/>
              <w:rPr>
                <w:rFonts w:cstheme="minorHAnsi"/>
                <w:sz w:val="20"/>
                <w:szCs w:val="20"/>
              </w:rPr>
            </w:pPr>
            <w:r w:rsidRPr="00D97AC4">
              <w:rPr>
                <w:rFonts w:cstheme="minorHAnsi"/>
                <w:sz w:val="20"/>
                <w:szCs w:val="20"/>
              </w:rPr>
              <w:t>Donja kalorična moć</w:t>
            </w:r>
          </w:p>
        </w:tc>
        <w:tc>
          <w:tcPr>
            <w:tcW w:w="3690" w:type="dxa"/>
          </w:tcPr>
          <w:p w14:paraId="437D608F" w14:textId="77777777" w:rsidR="00BB41AC" w:rsidRPr="00D97AC4" w:rsidRDefault="00BB41AC" w:rsidP="00386254">
            <w:pPr>
              <w:spacing w:after="0"/>
              <w:rPr>
                <w:rFonts w:cstheme="minorHAnsi"/>
                <w:sz w:val="20"/>
                <w:szCs w:val="20"/>
              </w:rPr>
            </w:pPr>
            <w:r w:rsidRPr="00D97AC4">
              <w:rPr>
                <w:rFonts w:cstheme="minorHAnsi"/>
                <w:sz w:val="20"/>
                <w:szCs w:val="20"/>
              </w:rPr>
              <w:t>17 MJ/kg</w:t>
            </w:r>
          </w:p>
        </w:tc>
      </w:tr>
      <w:tr w:rsidR="00BB41AC" w:rsidRPr="00D97AC4" w14:paraId="6B7E03F6" w14:textId="77777777" w:rsidTr="00386254">
        <w:trPr>
          <w:trHeight w:val="185"/>
        </w:trPr>
        <w:tc>
          <w:tcPr>
            <w:tcW w:w="5098" w:type="dxa"/>
          </w:tcPr>
          <w:p w14:paraId="3A8D6126" w14:textId="77777777" w:rsidR="00BB41AC" w:rsidRPr="00D97AC4" w:rsidRDefault="00BB41AC" w:rsidP="00386254">
            <w:pPr>
              <w:spacing w:after="0"/>
              <w:rPr>
                <w:rFonts w:cstheme="minorHAnsi"/>
                <w:sz w:val="20"/>
                <w:szCs w:val="20"/>
              </w:rPr>
            </w:pPr>
            <w:r w:rsidRPr="00D97AC4">
              <w:rPr>
                <w:rFonts w:cstheme="minorHAnsi"/>
                <w:sz w:val="20"/>
                <w:szCs w:val="20"/>
              </w:rPr>
              <w:t>Teoretska specifična toplina požara</w:t>
            </w:r>
          </w:p>
        </w:tc>
        <w:tc>
          <w:tcPr>
            <w:tcW w:w="3690" w:type="dxa"/>
          </w:tcPr>
          <w:p w14:paraId="5CD4D1B5" w14:textId="77777777" w:rsidR="00BB41AC" w:rsidRPr="00D97AC4" w:rsidRDefault="00BB41AC" w:rsidP="00386254">
            <w:pPr>
              <w:spacing w:after="0"/>
              <w:rPr>
                <w:rFonts w:cstheme="minorHAnsi"/>
                <w:sz w:val="20"/>
                <w:szCs w:val="20"/>
              </w:rPr>
            </w:pPr>
            <w:r w:rsidRPr="00D97AC4">
              <w:rPr>
                <w:rFonts w:cstheme="minorHAnsi"/>
                <w:sz w:val="20"/>
                <w:szCs w:val="20"/>
              </w:rPr>
              <w:t>20,4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07F20BCC" w14:textId="77777777" w:rsidTr="00386254">
        <w:trPr>
          <w:trHeight w:val="185"/>
        </w:trPr>
        <w:tc>
          <w:tcPr>
            <w:tcW w:w="5098" w:type="dxa"/>
          </w:tcPr>
          <w:p w14:paraId="5C6AF432"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0E26F783" w14:textId="77777777" w:rsidR="00BB41AC" w:rsidRPr="00D97AC4" w:rsidRDefault="00BB41AC" w:rsidP="00386254">
            <w:pPr>
              <w:spacing w:after="0"/>
              <w:rPr>
                <w:rFonts w:cstheme="minorHAnsi"/>
                <w:sz w:val="20"/>
                <w:szCs w:val="20"/>
              </w:rPr>
            </w:pPr>
            <w:r w:rsidRPr="00D97AC4">
              <w:rPr>
                <w:rFonts w:cstheme="minorHAnsi"/>
                <w:sz w:val="20"/>
                <w:szCs w:val="20"/>
              </w:rPr>
              <w:t>Fx III C</w:t>
            </w:r>
          </w:p>
        </w:tc>
      </w:tr>
      <w:tr w:rsidR="00BB41AC" w:rsidRPr="00D97AC4" w14:paraId="6879F85F" w14:textId="77777777" w:rsidTr="00386254">
        <w:trPr>
          <w:trHeight w:val="185"/>
        </w:trPr>
        <w:tc>
          <w:tcPr>
            <w:tcW w:w="5098" w:type="dxa"/>
          </w:tcPr>
          <w:p w14:paraId="6BBB5538"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0CC12375"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1CBAA11B" w14:textId="77777777" w:rsidTr="00386254">
        <w:trPr>
          <w:trHeight w:val="185"/>
        </w:trPr>
        <w:tc>
          <w:tcPr>
            <w:tcW w:w="5098" w:type="dxa"/>
          </w:tcPr>
          <w:p w14:paraId="2A3A4F8C"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1A0A6B14" w14:textId="77777777" w:rsidR="00BB41AC" w:rsidRPr="00D97AC4" w:rsidRDefault="00BB41AC" w:rsidP="00386254">
            <w:pPr>
              <w:spacing w:after="0"/>
              <w:rPr>
                <w:rFonts w:cstheme="minorHAnsi"/>
                <w:sz w:val="20"/>
                <w:szCs w:val="20"/>
              </w:rPr>
            </w:pPr>
            <w:r w:rsidRPr="00D97AC4">
              <w:rPr>
                <w:rFonts w:cstheme="minorHAnsi"/>
                <w:sz w:val="20"/>
                <w:szCs w:val="20"/>
              </w:rPr>
              <w:t>voda, prah ABC</w:t>
            </w:r>
          </w:p>
        </w:tc>
      </w:tr>
      <w:tr w:rsidR="00BB41AC" w:rsidRPr="00D97AC4" w14:paraId="5364BDE1" w14:textId="77777777" w:rsidTr="00386254">
        <w:trPr>
          <w:trHeight w:val="185"/>
        </w:trPr>
        <w:tc>
          <w:tcPr>
            <w:tcW w:w="5098" w:type="dxa"/>
          </w:tcPr>
          <w:p w14:paraId="3EC33D2F"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GUMA:</w:t>
            </w:r>
          </w:p>
        </w:tc>
        <w:tc>
          <w:tcPr>
            <w:tcW w:w="3690" w:type="dxa"/>
          </w:tcPr>
          <w:p w14:paraId="630F0CA3" w14:textId="77777777" w:rsidR="00BB41AC" w:rsidRPr="00D97AC4" w:rsidRDefault="00BB41AC" w:rsidP="00386254">
            <w:pPr>
              <w:rPr>
                <w:rFonts w:cstheme="minorHAnsi"/>
                <w:sz w:val="20"/>
                <w:szCs w:val="20"/>
              </w:rPr>
            </w:pPr>
          </w:p>
        </w:tc>
      </w:tr>
      <w:tr w:rsidR="00BB41AC" w:rsidRPr="00D97AC4" w14:paraId="3FC98377" w14:textId="77777777" w:rsidTr="00386254">
        <w:trPr>
          <w:trHeight w:val="185"/>
        </w:trPr>
        <w:tc>
          <w:tcPr>
            <w:tcW w:w="5098" w:type="dxa"/>
          </w:tcPr>
          <w:p w14:paraId="5AD53375" w14:textId="77777777" w:rsidR="00BB41AC" w:rsidRPr="00D97AC4" w:rsidRDefault="00BB41AC" w:rsidP="00386254">
            <w:pPr>
              <w:spacing w:after="0"/>
              <w:rPr>
                <w:rFonts w:cstheme="minorHAnsi"/>
                <w:sz w:val="20"/>
                <w:szCs w:val="20"/>
              </w:rPr>
            </w:pPr>
            <w:r w:rsidRPr="00D97AC4">
              <w:rPr>
                <w:rFonts w:cstheme="minorHAnsi"/>
                <w:sz w:val="20"/>
                <w:szCs w:val="20"/>
              </w:rPr>
              <w:lastRenderedPageBreak/>
              <w:t>Temperatura samozapaljenja</w:t>
            </w:r>
          </w:p>
        </w:tc>
        <w:tc>
          <w:tcPr>
            <w:tcW w:w="3690" w:type="dxa"/>
          </w:tcPr>
          <w:p w14:paraId="4023FDB9" w14:textId="77777777" w:rsidR="00BB41AC" w:rsidRPr="00D97AC4" w:rsidRDefault="00BB41AC" w:rsidP="00386254">
            <w:pPr>
              <w:spacing w:after="0"/>
              <w:rPr>
                <w:rFonts w:cstheme="minorHAnsi"/>
                <w:sz w:val="20"/>
                <w:szCs w:val="20"/>
              </w:rPr>
            </w:pPr>
            <w:r w:rsidRPr="00D97AC4">
              <w:rPr>
                <w:rFonts w:cstheme="minorHAnsi"/>
                <w:sz w:val="20"/>
                <w:szCs w:val="20"/>
              </w:rPr>
              <w:t xml:space="preserve">330 – 470 </w:t>
            </w:r>
            <w:r w:rsidRPr="00D97AC4">
              <w:rPr>
                <w:rFonts w:eastAsia="Calibri" w:cstheme="minorHAnsi"/>
                <w:color w:val="000000"/>
                <w:sz w:val="20"/>
                <w:szCs w:val="20"/>
                <w:lang w:eastAsia="hr-HR"/>
              </w:rPr>
              <w:t>°C</w:t>
            </w:r>
          </w:p>
        </w:tc>
      </w:tr>
      <w:tr w:rsidR="00BB41AC" w:rsidRPr="00D97AC4" w14:paraId="126D0BE9" w14:textId="77777777" w:rsidTr="00386254">
        <w:trPr>
          <w:trHeight w:val="185"/>
        </w:trPr>
        <w:tc>
          <w:tcPr>
            <w:tcW w:w="5098" w:type="dxa"/>
          </w:tcPr>
          <w:p w14:paraId="30C53D3B" w14:textId="77777777" w:rsidR="00BB41AC" w:rsidRPr="00D97AC4" w:rsidRDefault="00BB41AC" w:rsidP="00386254">
            <w:pPr>
              <w:spacing w:after="0"/>
              <w:rPr>
                <w:rFonts w:cstheme="minorHAnsi"/>
                <w:sz w:val="20"/>
                <w:szCs w:val="20"/>
              </w:rPr>
            </w:pPr>
            <w:r w:rsidRPr="00D97AC4">
              <w:rPr>
                <w:rFonts w:cstheme="minorHAnsi"/>
                <w:sz w:val="20"/>
                <w:szCs w:val="20"/>
              </w:rPr>
              <w:t>Donja kalorična moć</w:t>
            </w:r>
          </w:p>
        </w:tc>
        <w:tc>
          <w:tcPr>
            <w:tcW w:w="3690" w:type="dxa"/>
          </w:tcPr>
          <w:p w14:paraId="19CAC179" w14:textId="77777777" w:rsidR="00BB41AC" w:rsidRPr="00D97AC4" w:rsidRDefault="00BB41AC" w:rsidP="00386254">
            <w:pPr>
              <w:spacing w:after="0"/>
              <w:rPr>
                <w:rFonts w:cstheme="minorHAnsi"/>
                <w:sz w:val="20"/>
                <w:szCs w:val="20"/>
              </w:rPr>
            </w:pPr>
            <w:r w:rsidRPr="00D97AC4">
              <w:rPr>
                <w:rFonts w:cstheme="minorHAnsi"/>
                <w:sz w:val="20"/>
                <w:szCs w:val="20"/>
              </w:rPr>
              <w:t>25,2 MJ/kg</w:t>
            </w:r>
          </w:p>
        </w:tc>
      </w:tr>
      <w:tr w:rsidR="00BB41AC" w:rsidRPr="00D97AC4" w14:paraId="368C34C9" w14:textId="77777777" w:rsidTr="00386254">
        <w:trPr>
          <w:trHeight w:val="185"/>
        </w:trPr>
        <w:tc>
          <w:tcPr>
            <w:tcW w:w="5098" w:type="dxa"/>
          </w:tcPr>
          <w:p w14:paraId="7C6EB206" w14:textId="77777777" w:rsidR="00BB41AC" w:rsidRPr="00D97AC4" w:rsidRDefault="00BB41AC" w:rsidP="00386254">
            <w:pPr>
              <w:spacing w:after="0"/>
              <w:rPr>
                <w:rFonts w:cstheme="minorHAnsi"/>
                <w:sz w:val="20"/>
                <w:szCs w:val="20"/>
              </w:rPr>
            </w:pPr>
            <w:r w:rsidRPr="00D97AC4">
              <w:rPr>
                <w:rFonts w:cstheme="minorHAnsi"/>
                <w:sz w:val="20"/>
                <w:szCs w:val="20"/>
              </w:rPr>
              <w:t>Klasa opasnosti prema HRN Z.CO.005</w:t>
            </w:r>
          </w:p>
        </w:tc>
        <w:tc>
          <w:tcPr>
            <w:tcW w:w="3690" w:type="dxa"/>
          </w:tcPr>
          <w:p w14:paraId="3DB07BDA" w14:textId="77777777" w:rsidR="00BB41AC" w:rsidRPr="00D97AC4" w:rsidRDefault="00BB41AC" w:rsidP="00386254">
            <w:pPr>
              <w:spacing w:after="0"/>
              <w:rPr>
                <w:rFonts w:cstheme="minorHAnsi"/>
                <w:sz w:val="20"/>
                <w:szCs w:val="20"/>
              </w:rPr>
            </w:pPr>
            <w:r w:rsidRPr="00D97AC4">
              <w:rPr>
                <w:rFonts w:cstheme="minorHAnsi"/>
                <w:sz w:val="20"/>
                <w:szCs w:val="20"/>
              </w:rPr>
              <w:t>Fx III Cu</w:t>
            </w:r>
          </w:p>
        </w:tc>
      </w:tr>
      <w:tr w:rsidR="00BB41AC" w:rsidRPr="00D97AC4" w14:paraId="5FF769CD" w14:textId="77777777" w:rsidTr="00386254">
        <w:trPr>
          <w:trHeight w:val="185"/>
        </w:trPr>
        <w:tc>
          <w:tcPr>
            <w:tcW w:w="5098" w:type="dxa"/>
          </w:tcPr>
          <w:p w14:paraId="3BD1CDA6" w14:textId="77777777" w:rsidR="00BB41AC" w:rsidRPr="00D97AC4" w:rsidRDefault="00BB41AC" w:rsidP="00386254">
            <w:pPr>
              <w:spacing w:after="0"/>
              <w:rPr>
                <w:rFonts w:cstheme="minorHAnsi"/>
                <w:sz w:val="20"/>
                <w:szCs w:val="20"/>
              </w:rPr>
            </w:pPr>
            <w:r w:rsidRPr="00D97AC4">
              <w:rPr>
                <w:rFonts w:cstheme="minorHAnsi"/>
                <w:sz w:val="20"/>
                <w:szCs w:val="20"/>
              </w:rPr>
              <w:t>Klasa požara prema HRN Z.CO.003</w:t>
            </w:r>
          </w:p>
        </w:tc>
        <w:tc>
          <w:tcPr>
            <w:tcW w:w="3690" w:type="dxa"/>
          </w:tcPr>
          <w:p w14:paraId="7ACB2FD8" w14:textId="77777777" w:rsidR="00BB41AC" w:rsidRPr="00D97AC4" w:rsidRDefault="00BB41AC" w:rsidP="00386254">
            <w:pPr>
              <w:spacing w:after="0"/>
              <w:rPr>
                <w:rFonts w:cstheme="minorHAnsi"/>
                <w:sz w:val="20"/>
                <w:szCs w:val="20"/>
              </w:rPr>
            </w:pPr>
            <w:r w:rsidRPr="00D97AC4">
              <w:rPr>
                <w:rFonts w:cstheme="minorHAnsi"/>
                <w:sz w:val="20"/>
                <w:szCs w:val="20"/>
              </w:rPr>
              <w:t>A</w:t>
            </w:r>
          </w:p>
        </w:tc>
      </w:tr>
      <w:tr w:rsidR="00BB41AC" w:rsidRPr="00D97AC4" w14:paraId="49D4C273" w14:textId="77777777" w:rsidTr="00386254">
        <w:trPr>
          <w:trHeight w:val="185"/>
        </w:trPr>
        <w:tc>
          <w:tcPr>
            <w:tcW w:w="5098" w:type="dxa"/>
          </w:tcPr>
          <w:p w14:paraId="31A2D2E3"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4E811A24" w14:textId="77777777" w:rsidR="00BB41AC" w:rsidRPr="00D97AC4" w:rsidRDefault="00BB41AC" w:rsidP="00386254">
            <w:pPr>
              <w:spacing w:after="0"/>
              <w:rPr>
                <w:rFonts w:cstheme="minorHAnsi"/>
                <w:sz w:val="20"/>
                <w:szCs w:val="20"/>
              </w:rPr>
            </w:pPr>
            <w:r w:rsidRPr="00D97AC4">
              <w:rPr>
                <w:rFonts w:cstheme="minorHAnsi"/>
                <w:sz w:val="20"/>
                <w:szCs w:val="20"/>
              </w:rPr>
              <w:t>voda, prah ABC</w:t>
            </w:r>
          </w:p>
        </w:tc>
      </w:tr>
      <w:tr w:rsidR="00BB41AC" w:rsidRPr="00D97AC4" w14:paraId="4AFE97A4" w14:textId="77777777" w:rsidTr="00386254">
        <w:trPr>
          <w:trHeight w:val="185"/>
        </w:trPr>
        <w:tc>
          <w:tcPr>
            <w:tcW w:w="5098" w:type="dxa"/>
          </w:tcPr>
          <w:p w14:paraId="02349AC9"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BENZIN:</w:t>
            </w:r>
          </w:p>
        </w:tc>
        <w:tc>
          <w:tcPr>
            <w:tcW w:w="3690" w:type="dxa"/>
          </w:tcPr>
          <w:p w14:paraId="3722BECD" w14:textId="77777777" w:rsidR="00BB41AC" w:rsidRPr="00D97AC4" w:rsidRDefault="00BB41AC" w:rsidP="00386254">
            <w:pPr>
              <w:rPr>
                <w:rFonts w:cstheme="minorHAnsi"/>
                <w:sz w:val="20"/>
                <w:szCs w:val="20"/>
              </w:rPr>
            </w:pPr>
          </w:p>
        </w:tc>
      </w:tr>
      <w:tr w:rsidR="00BB41AC" w:rsidRPr="00D97AC4" w14:paraId="1ED6DFC6" w14:textId="77777777" w:rsidTr="00386254">
        <w:trPr>
          <w:trHeight w:val="185"/>
        </w:trPr>
        <w:tc>
          <w:tcPr>
            <w:tcW w:w="5098" w:type="dxa"/>
          </w:tcPr>
          <w:p w14:paraId="240C3EE7" w14:textId="77777777" w:rsidR="00BB41AC" w:rsidRPr="00D97AC4" w:rsidRDefault="00BB41AC" w:rsidP="00386254">
            <w:pPr>
              <w:spacing w:after="0"/>
              <w:rPr>
                <w:rFonts w:cstheme="minorHAnsi"/>
                <w:sz w:val="20"/>
                <w:szCs w:val="20"/>
              </w:rPr>
            </w:pPr>
            <w:r w:rsidRPr="00D97AC4">
              <w:rPr>
                <w:rFonts w:cstheme="minorHAnsi"/>
                <w:sz w:val="20"/>
                <w:szCs w:val="20"/>
              </w:rPr>
              <w:t>Temperatura plamišta</w:t>
            </w:r>
          </w:p>
        </w:tc>
        <w:tc>
          <w:tcPr>
            <w:tcW w:w="3690" w:type="dxa"/>
          </w:tcPr>
          <w:p w14:paraId="04D5F2F9" w14:textId="77777777" w:rsidR="00BB41AC" w:rsidRPr="00D97AC4" w:rsidRDefault="00BB41AC" w:rsidP="00386254">
            <w:pPr>
              <w:spacing w:after="0"/>
              <w:rPr>
                <w:rFonts w:cstheme="minorHAnsi"/>
                <w:sz w:val="20"/>
                <w:szCs w:val="20"/>
              </w:rPr>
            </w:pPr>
            <w:r w:rsidRPr="00D97AC4">
              <w:rPr>
                <w:rFonts w:cstheme="minorHAnsi"/>
                <w:sz w:val="20"/>
                <w:szCs w:val="20"/>
              </w:rPr>
              <w:t>-21 - 18 °C</w:t>
            </w:r>
          </w:p>
        </w:tc>
      </w:tr>
      <w:tr w:rsidR="00BB41AC" w:rsidRPr="00D97AC4" w14:paraId="3AE862F2" w14:textId="77777777" w:rsidTr="00386254">
        <w:trPr>
          <w:trHeight w:val="185"/>
        </w:trPr>
        <w:tc>
          <w:tcPr>
            <w:tcW w:w="5098" w:type="dxa"/>
          </w:tcPr>
          <w:p w14:paraId="345373F1"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0093A332" w14:textId="77777777" w:rsidR="00BB41AC" w:rsidRPr="00D97AC4" w:rsidRDefault="00BB41AC" w:rsidP="00386254">
            <w:pPr>
              <w:spacing w:after="0"/>
              <w:rPr>
                <w:rFonts w:cstheme="minorHAnsi"/>
                <w:sz w:val="20"/>
                <w:szCs w:val="20"/>
              </w:rPr>
            </w:pPr>
            <w:r w:rsidRPr="00D97AC4">
              <w:rPr>
                <w:rFonts w:cstheme="minorHAnsi"/>
                <w:sz w:val="20"/>
                <w:szCs w:val="20"/>
              </w:rPr>
              <w:t>370 - 456 °C</w:t>
            </w:r>
          </w:p>
        </w:tc>
      </w:tr>
      <w:tr w:rsidR="00BB41AC" w:rsidRPr="00D97AC4" w14:paraId="04B3639D" w14:textId="77777777" w:rsidTr="00386254">
        <w:trPr>
          <w:trHeight w:val="185"/>
        </w:trPr>
        <w:tc>
          <w:tcPr>
            <w:tcW w:w="5098" w:type="dxa"/>
          </w:tcPr>
          <w:p w14:paraId="0028B716" w14:textId="77777777" w:rsidR="00BB41AC" w:rsidRPr="00D97AC4" w:rsidRDefault="00BB41AC" w:rsidP="00386254">
            <w:pPr>
              <w:spacing w:after="0"/>
              <w:rPr>
                <w:rFonts w:cstheme="minorHAnsi"/>
                <w:sz w:val="20"/>
                <w:szCs w:val="20"/>
              </w:rPr>
            </w:pPr>
            <w:r w:rsidRPr="00D97AC4">
              <w:rPr>
                <w:rFonts w:cstheme="minorHAnsi"/>
                <w:sz w:val="20"/>
                <w:szCs w:val="20"/>
              </w:rPr>
              <w:t>Temperatura plamena</w:t>
            </w:r>
          </w:p>
        </w:tc>
        <w:tc>
          <w:tcPr>
            <w:tcW w:w="3690" w:type="dxa"/>
          </w:tcPr>
          <w:p w14:paraId="3504656A" w14:textId="77777777" w:rsidR="00BB41AC" w:rsidRPr="00D97AC4" w:rsidRDefault="00BB41AC" w:rsidP="00386254">
            <w:pPr>
              <w:spacing w:after="0"/>
              <w:rPr>
                <w:rFonts w:cstheme="minorHAnsi"/>
                <w:sz w:val="20"/>
                <w:szCs w:val="20"/>
              </w:rPr>
            </w:pPr>
            <w:r w:rsidRPr="00D97AC4">
              <w:rPr>
                <w:rFonts w:cstheme="minorHAnsi"/>
                <w:sz w:val="20"/>
                <w:szCs w:val="20"/>
              </w:rPr>
              <w:t>1200 °C</w:t>
            </w:r>
          </w:p>
        </w:tc>
      </w:tr>
      <w:tr w:rsidR="00BB41AC" w:rsidRPr="00D97AC4" w14:paraId="6F85970F" w14:textId="77777777" w:rsidTr="00386254">
        <w:trPr>
          <w:trHeight w:val="185"/>
        </w:trPr>
        <w:tc>
          <w:tcPr>
            <w:tcW w:w="5098" w:type="dxa"/>
          </w:tcPr>
          <w:p w14:paraId="71012033" w14:textId="77777777" w:rsidR="00BB41AC" w:rsidRPr="00D97AC4" w:rsidRDefault="00BB41AC" w:rsidP="00386254">
            <w:pPr>
              <w:spacing w:after="0"/>
              <w:rPr>
                <w:rFonts w:cstheme="minorHAnsi"/>
                <w:sz w:val="20"/>
                <w:szCs w:val="20"/>
              </w:rPr>
            </w:pPr>
            <w:r w:rsidRPr="00D97AC4">
              <w:rPr>
                <w:rFonts w:cstheme="minorHAnsi"/>
                <w:sz w:val="20"/>
                <w:szCs w:val="20"/>
              </w:rPr>
              <w:t>Granica eksplozivnosti</w:t>
            </w:r>
          </w:p>
        </w:tc>
        <w:tc>
          <w:tcPr>
            <w:tcW w:w="3690" w:type="dxa"/>
          </w:tcPr>
          <w:p w14:paraId="533D3E23" w14:textId="77777777" w:rsidR="00BB41AC" w:rsidRPr="00D97AC4" w:rsidRDefault="00BB41AC" w:rsidP="00386254">
            <w:pPr>
              <w:spacing w:after="0"/>
              <w:rPr>
                <w:rFonts w:cstheme="minorHAnsi"/>
                <w:sz w:val="20"/>
                <w:szCs w:val="20"/>
              </w:rPr>
            </w:pPr>
            <w:r w:rsidRPr="00D97AC4">
              <w:rPr>
                <w:rFonts w:cstheme="minorHAnsi"/>
                <w:sz w:val="20"/>
                <w:szCs w:val="20"/>
              </w:rPr>
              <w:t>0,8 – 7,4 vol %</w:t>
            </w:r>
          </w:p>
        </w:tc>
      </w:tr>
      <w:tr w:rsidR="00BB41AC" w:rsidRPr="00D97AC4" w14:paraId="74E8AFE9" w14:textId="77777777" w:rsidTr="00386254">
        <w:trPr>
          <w:trHeight w:val="185"/>
        </w:trPr>
        <w:tc>
          <w:tcPr>
            <w:tcW w:w="5098" w:type="dxa"/>
          </w:tcPr>
          <w:p w14:paraId="73010C30" w14:textId="77777777" w:rsidR="00BB41AC" w:rsidRPr="00D97AC4" w:rsidRDefault="00BB41AC" w:rsidP="00386254">
            <w:pPr>
              <w:spacing w:after="0"/>
              <w:rPr>
                <w:rFonts w:cstheme="minorHAnsi"/>
                <w:sz w:val="20"/>
                <w:szCs w:val="20"/>
              </w:rPr>
            </w:pPr>
            <w:r w:rsidRPr="00D97AC4">
              <w:rPr>
                <w:rFonts w:cstheme="minorHAnsi"/>
                <w:sz w:val="20"/>
                <w:szCs w:val="20"/>
              </w:rPr>
              <w:t>Kalorična vrijednost</w:t>
            </w:r>
          </w:p>
        </w:tc>
        <w:tc>
          <w:tcPr>
            <w:tcW w:w="3690" w:type="dxa"/>
          </w:tcPr>
          <w:p w14:paraId="0A3D8374" w14:textId="77777777" w:rsidR="00BB41AC" w:rsidRPr="00D97AC4" w:rsidRDefault="00BB41AC" w:rsidP="00386254">
            <w:pPr>
              <w:spacing w:after="0"/>
              <w:rPr>
                <w:rFonts w:cstheme="minorHAnsi"/>
                <w:sz w:val="20"/>
                <w:szCs w:val="20"/>
              </w:rPr>
            </w:pPr>
            <w:r w:rsidRPr="00D97AC4">
              <w:rPr>
                <w:rFonts w:cstheme="minorHAnsi"/>
                <w:sz w:val="20"/>
                <w:szCs w:val="20"/>
              </w:rPr>
              <w:t>42 MJ/kg</w:t>
            </w:r>
          </w:p>
        </w:tc>
      </w:tr>
      <w:tr w:rsidR="00BB41AC" w:rsidRPr="00D97AC4" w14:paraId="24F1935A" w14:textId="77777777" w:rsidTr="00386254">
        <w:trPr>
          <w:trHeight w:val="185"/>
        </w:trPr>
        <w:tc>
          <w:tcPr>
            <w:tcW w:w="5098" w:type="dxa"/>
          </w:tcPr>
          <w:p w14:paraId="1DB17562" w14:textId="77777777" w:rsidR="00BB41AC" w:rsidRPr="00D97AC4" w:rsidRDefault="00BB41AC" w:rsidP="00386254">
            <w:pPr>
              <w:spacing w:after="0"/>
              <w:rPr>
                <w:rFonts w:cstheme="minorHAnsi"/>
                <w:sz w:val="20"/>
                <w:szCs w:val="20"/>
              </w:rPr>
            </w:pPr>
            <w:r w:rsidRPr="00D97AC4">
              <w:rPr>
                <w:rFonts w:cstheme="minorHAnsi"/>
                <w:sz w:val="20"/>
                <w:szCs w:val="20"/>
              </w:rPr>
              <w:t>Teoretska specifična toplina požara</w:t>
            </w:r>
          </w:p>
        </w:tc>
        <w:tc>
          <w:tcPr>
            <w:tcW w:w="3690" w:type="dxa"/>
          </w:tcPr>
          <w:p w14:paraId="3BF0EE45" w14:textId="77777777" w:rsidR="00BB41AC" w:rsidRPr="00D97AC4" w:rsidRDefault="00BB41AC" w:rsidP="00386254">
            <w:pPr>
              <w:spacing w:after="0"/>
              <w:rPr>
                <w:rFonts w:cstheme="minorHAnsi"/>
                <w:sz w:val="20"/>
                <w:szCs w:val="20"/>
              </w:rPr>
            </w:pPr>
            <w:r w:rsidRPr="00D97AC4">
              <w:rPr>
                <w:rFonts w:cstheme="minorHAnsi"/>
                <w:sz w:val="20"/>
                <w:szCs w:val="20"/>
              </w:rPr>
              <w:t>20,4 MJ/m</w:t>
            </w:r>
            <w:r w:rsidRPr="00D97AC4">
              <w:rPr>
                <w:rFonts w:cstheme="minorHAnsi"/>
                <w:sz w:val="20"/>
                <w:szCs w:val="20"/>
                <w:vertAlign w:val="superscript"/>
              </w:rPr>
              <w:t>2</w:t>
            </w:r>
            <w:r w:rsidRPr="00D97AC4">
              <w:rPr>
                <w:rFonts w:cstheme="minorHAnsi"/>
                <w:sz w:val="20"/>
                <w:szCs w:val="20"/>
              </w:rPr>
              <w:t xml:space="preserve"> min</w:t>
            </w:r>
          </w:p>
        </w:tc>
      </w:tr>
      <w:tr w:rsidR="00BB41AC" w:rsidRPr="00D97AC4" w14:paraId="6DB4F935" w14:textId="77777777" w:rsidTr="00386254">
        <w:trPr>
          <w:trHeight w:val="185"/>
        </w:trPr>
        <w:tc>
          <w:tcPr>
            <w:tcW w:w="5098" w:type="dxa"/>
          </w:tcPr>
          <w:p w14:paraId="62AEA5B5" w14:textId="77777777" w:rsidR="00BB41AC" w:rsidRPr="00D97AC4" w:rsidRDefault="00BB41AC" w:rsidP="00386254">
            <w:pPr>
              <w:spacing w:after="0"/>
              <w:rPr>
                <w:rFonts w:cstheme="minorHAnsi"/>
                <w:sz w:val="20"/>
                <w:szCs w:val="20"/>
              </w:rPr>
            </w:pPr>
            <w:r w:rsidRPr="00D97AC4">
              <w:rPr>
                <w:rFonts w:cstheme="minorHAnsi"/>
                <w:sz w:val="20"/>
                <w:szCs w:val="20"/>
              </w:rPr>
              <w:t xml:space="preserve">Klasa opasnosti </w:t>
            </w:r>
          </w:p>
        </w:tc>
        <w:tc>
          <w:tcPr>
            <w:tcW w:w="3690" w:type="dxa"/>
          </w:tcPr>
          <w:p w14:paraId="6117EB91" w14:textId="77777777" w:rsidR="00BB41AC" w:rsidRPr="00D97AC4" w:rsidRDefault="00BB41AC" w:rsidP="00386254">
            <w:pPr>
              <w:spacing w:after="0"/>
              <w:rPr>
                <w:rFonts w:cstheme="minorHAnsi"/>
                <w:sz w:val="20"/>
                <w:szCs w:val="20"/>
              </w:rPr>
            </w:pPr>
            <w:r w:rsidRPr="00D97AC4">
              <w:rPr>
                <w:rFonts w:cstheme="minorHAnsi"/>
                <w:sz w:val="20"/>
                <w:szCs w:val="20"/>
              </w:rPr>
              <w:t>B</w:t>
            </w:r>
          </w:p>
        </w:tc>
      </w:tr>
      <w:tr w:rsidR="00BB41AC" w:rsidRPr="00D97AC4" w14:paraId="396EAC55" w14:textId="77777777" w:rsidTr="00386254">
        <w:trPr>
          <w:trHeight w:val="185"/>
        </w:trPr>
        <w:tc>
          <w:tcPr>
            <w:tcW w:w="5098" w:type="dxa"/>
          </w:tcPr>
          <w:p w14:paraId="52C956CC"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1113A35C" w14:textId="77777777" w:rsidR="00BB41AC" w:rsidRPr="00D97AC4" w:rsidRDefault="00BB41AC" w:rsidP="00386254">
            <w:pPr>
              <w:spacing w:after="0"/>
              <w:rPr>
                <w:rFonts w:cstheme="minorHAnsi"/>
                <w:sz w:val="20"/>
                <w:szCs w:val="20"/>
              </w:rPr>
            </w:pPr>
            <w:r w:rsidRPr="00D97AC4">
              <w:rPr>
                <w:rFonts w:cstheme="minorHAnsi"/>
                <w:sz w:val="20"/>
                <w:szCs w:val="20"/>
              </w:rPr>
              <w:t>voda, pjena</w:t>
            </w:r>
          </w:p>
        </w:tc>
      </w:tr>
      <w:tr w:rsidR="00BB41AC" w:rsidRPr="00D97AC4" w14:paraId="3358CA9D" w14:textId="77777777" w:rsidTr="00386254">
        <w:trPr>
          <w:trHeight w:val="185"/>
        </w:trPr>
        <w:tc>
          <w:tcPr>
            <w:tcW w:w="5098" w:type="dxa"/>
          </w:tcPr>
          <w:p w14:paraId="65D5FD49"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DIESEL GORIVO:</w:t>
            </w:r>
          </w:p>
        </w:tc>
        <w:tc>
          <w:tcPr>
            <w:tcW w:w="3690" w:type="dxa"/>
          </w:tcPr>
          <w:p w14:paraId="5D62D380" w14:textId="77777777" w:rsidR="00BB41AC" w:rsidRPr="00D97AC4" w:rsidRDefault="00BB41AC" w:rsidP="00386254">
            <w:pPr>
              <w:rPr>
                <w:rFonts w:cstheme="minorHAnsi"/>
                <w:sz w:val="20"/>
                <w:szCs w:val="20"/>
              </w:rPr>
            </w:pPr>
          </w:p>
        </w:tc>
      </w:tr>
      <w:tr w:rsidR="00BB41AC" w:rsidRPr="00D97AC4" w14:paraId="691BAA2E" w14:textId="77777777" w:rsidTr="00386254">
        <w:trPr>
          <w:trHeight w:val="185"/>
        </w:trPr>
        <w:tc>
          <w:tcPr>
            <w:tcW w:w="5098" w:type="dxa"/>
          </w:tcPr>
          <w:p w14:paraId="7061BF33" w14:textId="77777777" w:rsidR="00BB41AC" w:rsidRPr="00D97AC4" w:rsidRDefault="00BB41AC" w:rsidP="00386254">
            <w:pPr>
              <w:spacing w:after="0"/>
              <w:rPr>
                <w:rFonts w:cstheme="minorHAnsi"/>
                <w:sz w:val="20"/>
                <w:szCs w:val="20"/>
              </w:rPr>
            </w:pPr>
            <w:r w:rsidRPr="00D97AC4">
              <w:rPr>
                <w:rFonts w:cstheme="minorHAnsi"/>
                <w:sz w:val="20"/>
                <w:szCs w:val="20"/>
              </w:rPr>
              <w:t>Temperatura plamišta</w:t>
            </w:r>
          </w:p>
        </w:tc>
        <w:tc>
          <w:tcPr>
            <w:tcW w:w="3690" w:type="dxa"/>
          </w:tcPr>
          <w:p w14:paraId="70F10362" w14:textId="77777777" w:rsidR="00BB41AC" w:rsidRPr="00D97AC4" w:rsidRDefault="00BB41AC" w:rsidP="00386254">
            <w:pPr>
              <w:spacing w:after="0"/>
              <w:rPr>
                <w:rFonts w:cstheme="minorHAnsi"/>
                <w:sz w:val="20"/>
                <w:szCs w:val="20"/>
              </w:rPr>
            </w:pPr>
            <w:r w:rsidRPr="00D97AC4">
              <w:rPr>
                <w:rFonts w:cstheme="minorHAnsi"/>
                <w:sz w:val="20"/>
                <w:szCs w:val="20"/>
              </w:rPr>
              <w:t>&gt; 55  °C</w:t>
            </w:r>
          </w:p>
        </w:tc>
      </w:tr>
      <w:tr w:rsidR="00BB41AC" w:rsidRPr="00D97AC4" w14:paraId="1D39CA0F" w14:textId="77777777" w:rsidTr="00386254">
        <w:trPr>
          <w:trHeight w:val="185"/>
        </w:trPr>
        <w:tc>
          <w:tcPr>
            <w:tcW w:w="5098" w:type="dxa"/>
          </w:tcPr>
          <w:p w14:paraId="655C8FFC"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2B0C9841" w14:textId="77777777" w:rsidR="00BB41AC" w:rsidRPr="00D97AC4" w:rsidRDefault="00BB41AC" w:rsidP="00386254">
            <w:pPr>
              <w:spacing w:after="0"/>
              <w:rPr>
                <w:rFonts w:cstheme="minorHAnsi"/>
                <w:sz w:val="20"/>
                <w:szCs w:val="20"/>
              </w:rPr>
            </w:pPr>
            <w:r w:rsidRPr="00D97AC4">
              <w:rPr>
                <w:rFonts w:cstheme="minorHAnsi"/>
                <w:sz w:val="20"/>
                <w:szCs w:val="20"/>
              </w:rPr>
              <w:t>220 °C</w:t>
            </w:r>
          </w:p>
        </w:tc>
      </w:tr>
      <w:tr w:rsidR="00BB41AC" w:rsidRPr="00D97AC4" w14:paraId="11865A45" w14:textId="77777777" w:rsidTr="00386254">
        <w:trPr>
          <w:trHeight w:val="185"/>
        </w:trPr>
        <w:tc>
          <w:tcPr>
            <w:tcW w:w="5098" w:type="dxa"/>
          </w:tcPr>
          <w:p w14:paraId="4D097020" w14:textId="77777777" w:rsidR="00BB41AC" w:rsidRPr="00D97AC4" w:rsidRDefault="00BB41AC" w:rsidP="00386254">
            <w:pPr>
              <w:spacing w:after="0"/>
              <w:rPr>
                <w:rFonts w:cstheme="minorHAnsi"/>
                <w:sz w:val="20"/>
                <w:szCs w:val="20"/>
              </w:rPr>
            </w:pPr>
            <w:r w:rsidRPr="00D97AC4">
              <w:rPr>
                <w:rFonts w:cstheme="minorHAnsi"/>
                <w:sz w:val="20"/>
                <w:szCs w:val="20"/>
              </w:rPr>
              <w:t>Temperatura plamena</w:t>
            </w:r>
          </w:p>
        </w:tc>
        <w:tc>
          <w:tcPr>
            <w:tcW w:w="3690" w:type="dxa"/>
          </w:tcPr>
          <w:p w14:paraId="7E1F4AD2" w14:textId="77777777" w:rsidR="00BB41AC" w:rsidRPr="00D97AC4" w:rsidRDefault="00BB41AC" w:rsidP="00386254">
            <w:pPr>
              <w:spacing w:after="0"/>
              <w:rPr>
                <w:rFonts w:cstheme="minorHAnsi"/>
                <w:sz w:val="20"/>
                <w:szCs w:val="20"/>
              </w:rPr>
            </w:pPr>
            <w:r w:rsidRPr="00D97AC4">
              <w:rPr>
                <w:rFonts w:cstheme="minorHAnsi"/>
                <w:sz w:val="20"/>
                <w:szCs w:val="20"/>
              </w:rPr>
              <w:t>1000 °C</w:t>
            </w:r>
          </w:p>
        </w:tc>
      </w:tr>
      <w:tr w:rsidR="00BB41AC" w:rsidRPr="00D97AC4" w14:paraId="18747F75" w14:textId="77777777" w:rsidTr="00386254">
        <w:trPr>
          <w:trHeight w:val="185"/>
        </w:trPr>
        <w:tc>
          <w:tcPr>
            <w:tcW w:w="5098" w:type="dxa"/>
          </w:tcPr>
          <w:p w14:paraId="6A41C5D5" w14:textId="77777777" w:rsidR="00BB41AC" w:rsidRPr="00D97AC4" w:rsidRDefault="00BB41AC" w:rsidP="00386254">
            <w:pPr>
              <w:spacing w:after="0"/>
              <w:rPr>
                <w:rFonts w:cstheme="minorHAnsi"/>
                <w:sz w:val="20"/>
                <w:szCs w:val="20"/>
              </w:rPr>
            </w:pPr>
            <w:r w:rsidRPr="00D97AC4">
              <w:rPr>
                <w:rFonts w:cstheme="minorHAnsi"/>
                <w:sz w:val="20"/>
                <w:szCs w:val="20"/>
              </w:rPr>
              <w:t>Granica eksplozivnosti</w:t>
            </w:r>
          </w:p>
        </w:tc>
        <w:tc>
          <w:tcPr>
            <w:tcW w:w="3690" w:type="dxa"/>
          </w:tcPr>
          <w:p w14:paraId="784F6221" w14:textId="77777777" w:rsidR="00BB41AC" w:rsidRPr="00D97AC4" w:rsidRDefault="00BB41AC" w:rsidP="00386254">
            <w:pPr>
              <w:spacing w:after="0"/>
              <w:rPr>
                <w:rFonts w:cstheme="minorHAnsi"/>
                <w:sz w:val="20"/>
                <w:szCs w:val="20"/>
              </w:rPr>
            </w:pPr>
            <w:r w:rsidRPr="00D97AC4">
              <w:rPr>
                <w:rFonts w:cstheme="minorHAnsi"/>
                <w:sz w:val="20"/>
                <w:szCs w:val="20"/>
              </w:rPr>
              <w:t>0,6 – 6,5 vol %</w:t>
            </w:r>
          </w:p>
        </w:tc>
      </w:tr>
      <w:tr w:rsidR="00BB41AC" w:rsidRPr="00D97AC4" w14:paraId="73F667FA" w14:textId="77777777" w:rsidTr="00386254">
        <w:trPr>
          <w:trHeight w:val="185"/>
        </w:trPr>
        <w:tc>
          <w:tcPr>
            <w:tcW w:w="5098" w:type="dxa"/>
          </w:tcPr>
          <w:p w14:paraId="484A5B88" w14:textId="77777777" w:rsidR="00BB41AC" w:rsidRPr="00D97AC4" w:rsidRDefault="00BB41AC" w:rsidP="00386254">
            <w:pPr>
              <w:spacing w:after="0"/>
              <w:rPr>
                <w:rFonts w:cstheme="minorHAnsi"/>
                <w:sz w:val="20"/>
                <w:szCs w:val="20"/>
              </w:rPr>
            </w:pPr>
            <w:r w:rsidRPr="00D97AC4">
              <w:rPr>
                <w:rFonts w:cstheme="minorHAnsi"/>
                <w:sz w:val="20"/>
                <w:szCs w:val="20"/>
              </w:rPr>
              <w:t>Kalorična vrijednost</w:t>
            </w:r>
          </w:p>
        </w:tc>
        <w:tc>
          <w:tcPr>
            <w:tcW w:w="3690" w:type="dxa"/>
          </w:tcPr>
          <w:p w14:paraId="67A65ACD" w14:textId="77777777" w:rsidR="00BB41AC" w:rsidRPr="00D97AC4" w:rsidRDefault="00BB41AC" w:rsidP="00386254">
            <w:pPr>
              <w:spacing w:after="0"/>
              <w:rPr>
                <w:rFonts w:cstheme="minorHAnsi"/>
                <w:sz w:val="20"/>
                <w:szCs w:val="20"/>
              </w:rPr>
            </w:pPr>
            <w:r w:rsidRPr="00D97AC4">
              <w:rPr>
                <w:rFonts w:cstheme="minorHAnsi"/>
                <w:sz w:val="20"/>
                <w:szCs w:val="20"/>
              </w:rPr>
              <w:t>42 MJ/kg</w:t>
            </w:r>
          </w:p>
        </w:tc>
      </w:tr>
      <w:tr w:rsidR="00BB41AC" w:rsidRPr="00D97AC4" w14:paraId="2F35F16C" w14:textId="77777777" w:rsidTr="00386254">
        <w:trPr>
          <w:trHeight w:val="185"/>
        </w:trPr>
        <w:tc>
          <w:tcPr>
            <w:tcW w:w="5098" w:type="dxa"/>
          </w:tcPr>
          <w:p w14:paraId="4EFFC52D" w14:textId="77777777" w:rsidR="00BB41AC" w:rsidRPr="00D97AC4" w:rsidRDefault="00BB41AC" w:rsidP="00386254">
            <w:pPr>
              <w:spacing w:after="0"/>
              <w:rPr>
                <w:rFonts w:cstheme="minorHAnsi"/>
                <w:sz w:val="20"/>
                <w:szCs w:val="20"/>
              </w:rPr>
            </w:pPr>
            <w:r w:rsidRPr="00D97AC4">
              <w:rPr>
                <w:rFonts w:cstheme="minorHAnsi"/>
                <w:sz w:val="20"/>
                <w:szCs w:val="20"/>
              </w:rPr>
              <w:t xml:space="preserve">Klasa opasnosti </w:t>
            </w:r>
          </w:p>
        </w:tc>
        <w:tc>
          <w:tcPr>
            <w:tcW w:w="3690" w:type="dxa"/>
          </w:tcPr>
          <w:p w14:paraId="453C23CB" w14:textId="77777777" w:rsidR="00BB41AC" w:rsidRPr="00D97AC4" w:rsidRDefault="00BB41AC" w:rsidP="00386254">
            <w:pPr>
              <w:spacing w:after="0"/>
              <w:rPr>
                <w:rFonts w:cstheme="minorHAnsi"/>
                <w:sz w:val="20"/>
                <w:szCs w:val="20"/>
              </w:rPr>
            </w:pPr>
            <w:r w:rsidRPr="00D97AC4">
              <w:rPr>
                <w:rFonts w:cstheme="minorHAnsi"/>
                <w:sz w:val="20"/>
                <w:szCs w:val="20"/>
              </w:rPr>
              <w:t>B</w:t>
            </w:r>
          </w:p>
        </w:tc>
      </w:tr>
      <w:tr w:rsidR="00BB41AC" w:rsidRPr="00D97AC4" w14:paraId="3BC7AC51" w14:textId="77777777" w:rsidTr="00386254">
        <w:trPr>
          <w:trHeight w:val="185"/>
        </w:trPr>
        <w:tc>
          <w:tcPr>
            <w:tcW w:w="5098" w:type="dxa"/>
          </w:tcPr>
          <w:p w14:paraId="437B8B6F"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75A0FAEF" w14:textId="77777777" w:rsidR="00BB41AC" w:rsidRPr="00D97AC4" w:rsidRDefault="00BB41AC" w:rsidP="00386254">
            <w:pPr>
              <w:spacing w:after="0"/>
              <w:rPr>
                <w:rFonts w:cstheme="minorHAnsi"/>
                <w:sz w:val="20"/>
                <w:szCs w:val="20"/>
              </w:rPr>
            </w:pPr>
            <w:r w:rsidRPr="00D97AC4">
              <w:rPr>
                <w:rFonts w:cstheme="minorHAnsi"/>
                <w:sz w:val="20"/>
                <w:szCs w:val="20"/>
              </w:rPr>
              <w:t>voda, pjena</w:t>
            </w:r>
          </w:p>
        </w:tc>
      </w:tr>
      <w:tr w:rsidR="00BB41AC" w:rsidRPr="00D97AC4" w14:paraId="327325EC" w14:textId="77777777" w:rsidTr="00386254">
        <w:trPr>
          <w:trHeight w:val="185"/>
        </w:trPr>
        <w:tc>
          <w:tcPr>
            <w:tcW w:w="5098" w:type="dxa"/>
          </w:tcPr>
          <w:p w14:paraId="762A8540"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ZEMNI PLIN:</w:t>
            </w:r>
          </w:p>
        </w:tc>
        <w:tc>
          <w:tcPr>
            <w:tcW w:w="3690" w:type="dxa"/>
          </w:tcPr>
          <w:p w14:paraId="5846E2AF" w14:textId="77777777" w:rsidR="00BB41AC" w:rsidRPr="00D97AC4" w:rsidRDefault="00BB41AC" w:rsidP="00386254">
            <w:pPr>
              <w:rPr>
                <w:rFonts w:cstheme="minorHAnsi"/>
                <w:sz w:val="20"/>
                <w:szCs w:val="20"/>
              </w:rPr>
            </w:pPr>
          </w:p>
        </w:tc>
      </w:tr>
      <w:tr w:rsidR="00BB41AC" w:rsidRPr="00D97AC4" w14:paraId="6A769A64" w14:textId="77777777" w:rsidTr="00386254">
        <w:trPr>
          <w:trHeight w:val="185"/>
        </w:trPr>
        <w:tc>
          <w:tcPr>
            <w:tcW w:w="5098" w:type="dxa"/>
          </w:tcPr>
          <w:p w14:paraId="06829A1E"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5B5F1A08" w14:textId="77777777" w:rsidR="00BB41AC" w:rsidRPr="00D97AC4" w:rsidRDefault="00BB41AC" w:rsidP="00386254">
            <w:pPr>
              <w:spacing w:after="0"/>
              <w:rPr>
                <w:rFonts w:cstheme="minorHAnsi"/>
                <w:sz w:val="20"/>
                <w:szCs w:val="20"/>
              </w:rPr>
            </w:pPr>
            <w:r w:rsidRPr="00D97AC4">
              <w:rPr>
                <w:rFonts w:cstheme="minorHAnsi"/>
                <w:sz w:val="20"/>
                <w:szCs w:val="20"/>
              </w:rPr>
              <w:t>595 -650 °C</w:t>
            </w:r>
          </w:p>
        </w:tc>
      </w:tr>
      <w:tr w:rsidR="00BB41AC" w:rsidRPr="00D97AC4" w14:paraId="29EF8827" w14:textId="77777777" w:rsidTr="00386254">
        <w:trPr>
          <w:trHeight w:val="185"/>
        </w:trPr>
        <w:tc>
          <w:tcPr>
            <w:tcW w:w="5098" w:type="dxa"/>
          </w:tcPr>
          <w:p w14:paraId="630DE756" w14:textId="77777777" w:rsidR="00BB41AC" w:rsidRPr="00D97AC4" w:rsidRDefault="00BB41AC" w:rsidP="00386254">
            <w:pPr>
              <w:spacing w:after="0"/>
              <w:rPr>
                <w:rFonts w:cstheme="minorHAnsi"/>
                <w:sz w:val="20"/>
                <w:szCs w:val="20"/>
              </w:rPr>
            </w:pPr>
            <w:r w:rsidRPr="00D97AC4">
              <w:rPr>
                <w:rFonts w:cstheme="minorHAnsi"/>
                <w:sz w:val="20"/>
                <w:szCs w:val="20"/>
              </w:rPr>
              <w:t>Granica eksplozivnosti</w:t>
            </w:r>
          </w:p>
        </w:tc>
        <w:tc>
          <w:tcPr>
            <w:tcW w:w="3690" w:type="dxa"/>
          </w:tcPr>
          <w:p w14:paraId="2770B57F" w14:textId="77777777" w:rsidR="00BB41AC" w:rsidRPr="00D97AC4" w:rsidRDefault="00BB41AC" w:rsidP="00386254">
            <w:pPr>
              <w:spacing w:after="0"/>
              <w:rPr>
                <w:rFonts w:cstheme="minorHAnsi"/>
                <w:sz w:val="20"/>
                <w:szCs w:val="20"/>
              </w:rPr>
            </w:pPr>
            <w:r w:rsidRPr="00D97AC4">
              <w:rPr>
                <w:rFonts w:cstheme="minorHAnsi"/>
                <w:sz w:val="20"/>
                <w:szCs w:val="20"/>
              </w:rPr>
              <w:t>4 - 17 vol %</w:t>
            </w:r>
          </w:p>
        </w:tc>
      </w:tr>
      <w:tr w:rsidR="00BB41AC" w:rsidRPr="00D97AC4" w14:paraId="4E8491E4" w14:textId="77777777" w:rsidTr="00386254">
        <w:trPr>
          <w:trHeight w:val="185"/>
        </w:trPr>
        <w:tc>
          <w:tcPr>
            <w:tcW w:w="5098" w:type="dxa"/>
          </w:tcPr>
          <w:p w14:paraId="654710CA" w14:textId="77777777" w:rsidR="00BB41AC" w:rsidRPr="00D97AC4" w:rsidRDefault="00BB41AC" w:rsidP="00386254">
            <w:pPr>
              <w:spacing w:after="0"/>
              <w:rPr>
                <w:rFonts w:cstheme="minorHAnsi"/>
                <w:sz w:val="20"/>
                <w:szCs w:val="20"/>
              </w:rPr>
            </w:pPr>
            <w:r w:rsidRPr="00D97AC4">
              <w:rPr>
                <w:rFonts w:cstheme="minorHAnsi"/>
                <w:sz w:val="20"/>
                <w:szCs w:val="20"/>
              </w:rPr>
              <w:t>Kalorična vrijednost</w:t>
            </w:r>
          </w:p>
        </w:tc>
        <w:tc>
          <w:tcPr>
            <w:tcW w:w="3690" w:type="dxa"/>
          </w:tcPr>
          <w:p w14:paraId="725C004E" w14:textId="77777777" w:rsidR="00BB41AC" w:rsidRPr="00D97AC4" w:rsidRDefault="00BB41AC" w:rsidP="00386254">
            <w:pPr>
              <w:spacing w:after="0"/>
              <w:rPr>
                <w:rFonts w:cstheme="minorHAnsi"/>
                <w:sz w:val="20"/>
                <w:szCs w:val="20"/>
              </w:rPr>
            </w:pPr>
            <w:r w:rsidRPr="00D97AC4">
              <w:rPr>
                <w:rFonts w:cstheme="minorHAnsi"/>
                <w:sz w:val="20"/>
                <w:szCs w:val="20"/>
              </w:rPr>
              <w:t>34 - 37 MJ/kg</w:t>
            </w:r>
          </w:p>
        </w:tc>
      </w:tr>
      <w:tr w:rsidR="00BB41AC" w:rsidRPr="00D97AC4" w14:paraId="1A0F2F26" w14:textId="77777777" w:rsidTr="00386254">
        <w:trPr>
          <w:trHeight w:val="185"/>
        </w:trPr>
        <w:tc>
          <w:tcPr>
            <w:tcW w:w="5098" w:type="dxa"/>
          </w:tcPr>
          <w:p w14:paraId="4EDDC4D9" w14:textId="77777777" w:rsidR="00BB41AC" w:rsidRPr="00D97AC4" w:rsidRDefault="00BB41AC" w:rsidP="00386254">
            <w:pPr>
              <w:spacing w:after="0"/>
              <w:rPr>
                <w:rFonts w:cstheme="minorHAnsi"/>
                <w:sz w:val="20"/>
                <w:szCs w:val="20"/>
              </w:rPr>
            </w:pPr>
            <w:r w:rsidRPr="00D97AC4">
              <w:rPr>
                <w:rFonts w:cstheme="minorHAnsi"/>
                <w:sz w:val="20"/>
                <w:szCs w:val="20"/>
              </w:rPr>
              <w:t xml:space="preserve">Klasa opasnosti </w:t>
            </w:r>
          </w:p>
        </w:tc>
        <w:tc>
          <w:tcPr>
            <w:tcW w:w="3690" w:type="dxa"/>
          </w:tcPr>
          <w:p w14:paraId="2CD59DB0" w14:textId="77777777" w:rsidR="00BB41AC" w:rsidRPr="00D97AC4" w:rsidRDefault="00BB41AC" w:rsidP="00386254">
            <w:pPr>
              <w:spacing w:after="0"/>
              <w:rPr>
                <w:rFonts w:cstheme="minorHAnsi"/>
                <w:sz w:val="20"/>
                <w:szCs w:val="20"/>
              </w:rPr>
            </w:pPr>
            <w:r w:rsidRPr="00D97AC4">
              <w:rPr>
                <w:rFonts w:cstheme="minorHAnsi"/>
                <w:sz w:val="20"/>
                <w:szCs w:val="20"/>
              </w:rPr>
              <w:t>C</w:t>
            </w:r>
          </w:p>
        </w:tc>
      </w:tr>
      <w:tr w:rsidR="00BB41AC" w:rsidRPr="00D97AC4" w14:paraId="428FEC5D" w14:textId="77777777" w:rsidTr="00386254">
        <w:trPr>
          <w:trHeight w:val="185"/>
        </w:trPr>
        <w:tc>
          <w:tcPr>
            <w:tcW w:w="5098" w:type="dxa"/>
          </w:tcPr>
          <w:p w14:paraId="53907FD9"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698586C4" w14:textId="77777777" w:rsidR="00BB41AC" w:rsidRPr="00D97AC4" w:rsidRDefault="00BB41AC" w:rsidP="00386254">
            <w:pPr>
              <w:spacing w:after="0"/>
              <w:rPr>
                <w:rFonts w:cstheme="minorHAnsi"/>
                <w:sz w:val="20"/>
                <w:szCs w:val="20"/>
              </w:rPr>
            </w:pPr>
            <w:r w:rsidRPr="00D97AC4">
              <w:rPr>
                <w:rFonts w:cstheme="minorHAnsi"/>
                <w:sz w:val="20"/>
                <w:szCs w:val="20"/>
              </w:rPr>
              <w:t>prah, CO</w:t>
            </w:r>
            <w:r w:rsidRPr="00D97AC4">
              <w:rPr>
                <w:rFonts w:cstheme="minorHAnsi"/>
                <w:sz w:val="20"/>
                <w:szCs w:val="20"/>
                <w:vertAlign w:val="subscript"/>
              </w:rPr>
              <w:t>2</w:t>
            </w:r>
          </w:p>
        </w:tc>
      </w:tr>
      <w:tr w:rsidR="00BB41AC" w:rsidRPr="00D97AC4" w14:paraId="6BB89536" w14:textId="77777777" w:rsidTr="00386254">
        <w:trPr>
          <w:trHeight w:val="185"/>
        </w:trPr>
        <w:tc>
          <w:tcPr>
            <w:tcW w:w="5098" w:type="dxa"/>
          </w:tcPr>
          <w:p w14:paraId="266B797D" w14:textId="77777777" w:rsidR="00BB41AC" w:rsidRPr="00D97AC4" w:rsidRDefault="00BB41AC" w:rsidP="00386254">
            <w:pPr>
              <w:pStyle w:val="Odlomakpopisa"/>
              <w:numPr>
                <w:ilvl w:val="0"/>
                <w:numId w:val="2"/>
              </w:numPr>
              <w:spacing w:before="120" w:after="120"/>
              <w:rPr>
                <w:rFonts w:cstheme="minorHAnsi"/>
                <w:bCs/>
                <w:sz w:val="20"/>
                <w:szCs w:val="20"/>
              </w:rPr>
            </w:pPr>
            <w:r w:rsidRPr="00D97AC4">
              <w:rPr>
                <w:rFonts w:cstheme="minorHAnsi"/>
                <w:bCs/>
                <w:sz w:val="20"/>
                <w:szCs w:val="20"/>
              </w:rPr>
              <w:t>UKAPLJENI NAFTNI PLIN:</w:t>
            </w:r>
          </w:p>
        </w:tc>
        <w:tc>
          <w:tcPr>
            <w:tcW w:w="3690" w:type="dxa"/>
          </w:tcPr>
          <w:p w14:paraId="042071C0" w14:textId="77777777" w:rsidR="00BB41AC" w:rsidRPr="00D97AC4" w:rsidRDefault="00BB41AC" w:rsidP="00386254">
            <w:pPr>
              <w:rPr>
                <w:rFonts w:cstheme="minorHAnsi"/>
                <w:sz w:val="20"/>
                <w:szCs w:val="20"/>
              </w:rPr>
            </w:pPr>
          </w:p>
        </w:tc>
      </w:tr>
      <w:tr w:rsidR="00BB41AC" w:rsidRPr="00D97AC4" w14:paraId="07179308" w14:textId="77777777" w:rsidTr="00386254">
        <w:trPr>
          <w:trHeight w:val="185"/>
        </w:trPr>
        <w:tc>
          <w:tcPr>
            <w:tcW w:w="5098" w:type="dxa"/>
          </w:tcPr>
          <w:p w14:paraId="234116E1" w14:textId="77777777" w:rsidR="00BB41AC" w:rsidRPr="00D97AC4" w:rsidRDefault="00BB41AC" w:rsidP="00386254">
            <w:pPr>
              <w:spacing w:after="0"/>
              <w:rPr>
                <w:rFonts w:cstheme="minorHAnsi"/>
                <w:sz w:val="20"/>
                <w:szCs w:val="20"/>
              </w:rPr>
            </w:pPr>
            <w:r w:rsidRPr="00D97AC4">
              <w:rPr>
                <w:rFonts w:cstheme="minorHAnsi"/>
                <w:sz w:val="20"/>
                <w:szCs w:val="20"/>
              </w:rPr>
              <w:t>Temperatura samozapaljenja</w:t>
            </w:r>
          </w:p>
        </w:tc>
        <w:tc>
          <w:tcPr>
            <w:tcW w:w="3690" w:type="dxa"/>
          </w:tcPr>
          <w:p w14:paraId="13177CB3" w14:textId="77777777" w:rsidR="00BB41AC" w:rsidRPr="00D97AC4" w:rsidRDefault="00BB41AC" w:rsidP="00386254">
            <w:pPr>
              <w:spacing w:after="0"/>
              <w:rPr>
                <w:rFonts w:cstheme="minorHAnsi"/>
                <w:sz w:val="20"/>
                <w:szCs w:val="20"/>
              </w:rPr>
            </w:pPr>
            <w:r w:rsidRPr="00D97AC4">
              <w:rPr>
                <w:rFonts w:cstheme="minorHAnsi"/>
                <w:sz w:val="20"/>
                <w:szCs w:val="20"/>
              </w:rPr>
              <w:t>455 °C</w:t>
            </w:r>
          </w:p>
        </w:tc>
      </w:tr>
      <w:tr w:rsidR="00BB41AC" w:rsidRPr="00D97AC4" w14:paraId="4781118A" w14:textId="77777777" w:rsidTr="00386254">
        <w:trPr>
          <w:trHeight w:val="185"/>
        </w:trPr>
        <w:tc>
          <w:tcPr>
            <w:tcW w:w="5098" w:type="dxa"/>
          </w:tcPr>
          <w:p w14:paraId="2E704FA2" w14:textId="77777777" w:rsidR="00BB41AC" w:rsidRPr="00D97AC4" w:rsidRDefault="00BB41AC" w:rsidP="00386254">
            <w:pPr>
              <w:spacing w:after="0"/>
              <w:rPr>
                <w:rFonts w:cstheme="minorHAnsi"/>
                <w:sz w:val="20"/>
                <w:szCs w:val="20"/>
              </w:rPr>
            </w:pPr>
            <w:r w:rsidRPr="00D97AC4">
              <w:rPr>
                <w:rFonts w:cstheme="minorHAnsi"/>
                <w:sz w:val="20"/>
                <w:szCs w:val="20"/>
              </w:rPr>
              <w:t xml:space="preserve">Kalorična vrijednost </w:t>
            </w:r>
          </w:p>
        </w:tc>
        <w:tc>
          <w:tcPr>
            <w:tcW w:w="3690" w:type="dxa"/>
          </w:tcPr>
          <w:p w14:paraId="25ABB665" w14:textId="77777777" w:rsidR="00BB41AC" w:rsidRPr="00D97AC4" w:rsidRDefault="00BB41AC" w:rsidP="00386254">
            <w:pPr>
              <w:spacing w:after="0"/>
              <w:rPr>
                <w:rFonts w:cstheme="minorHAnsi"/>
                <w:sz w:val="20"/>
                <w:szCs w:val="20"/>
              </w:rPr>
            </w:pPr>
            <w:r w:rsidRPr="00D97AC4">
              <w:rPr>
                <w:rFonts w:cstheme="minorHAnsi"/>
                <w:sz w:val="20"/>
                <w:szCs w:val="20"/>
              </w:rPr>
              <w:t>44,4 MJ/kg</w:t>
            </w:r>
          </w:p>
        </w:tc>
      </w:tr>
      <w:tr w:rsidR="00BB41AC" w:rsidRPr="00D97AC4" w14:paraId="4ABF67ED" w14:textId="77777777" w:rsidTr="00386254">
        <w:trPr>
          <w:trHeight w:val="185"/>
        </w:trPr>
        <w:tc>
          <w:tcPr>
            <w:tcW w:w="5098" w:type="dxa"/>
          </w:tcPr>
          <w:p w14:paraId="3D8AB499" w14:textId="77777777" w:rsidR="00BB41AC" w:rsidRPr="00D97AC4" w:rsidRDefault="00BB41AC" w:rsidP="00386254">
            <w:pPr>
              <w:spacing w:after="0"/>
              <w:rPr>
                <w:rFonts w:cstheme="minorHAnsi"/>
                <w:sz w:val="20"/>
                <w:szCs w:val="20"/>
              </w:rPr>
            </w:pPr>
            <w:r w:rsidRPr="00D97AC4">
              <w:rPr>
                <w:rFonts w:cstheme="minorHAnsi"/>
                <w:sz w:val="20"/>
                <w:szCs w:val="20"/>
              </w:rPr>
              <w:t>Granica eksplozivnosti</w:t>
            </w:r>
          </w:p>
        </w:tc>
        <w:tc>
          <w:tcPr>
            <w:tcW w:w="3690" w:type="dxa"/>
          </w:tcPr>
          <w:p w14:paraId="0D3F26C7" w14:textId="77777777" w:rsidR="00BB41AC" w:rsidRPr="00D97AC4" w:rsidRDefault="00BB41AC" w:rsidP="00386254">
            <w:pPr>
              <w:spacing w:after="0"/>
              <w:rPr>
                <w:rFonts w:cstheme="minorHAnsi"/>
                <w:sz w:val="20"/>
                <w:szCs w:val="20"/>
              </w:rPr>
            </w:pPr>
            <w:r w:rsidRPr="00D97AC4">
              <w:rPr>
                <w:rFonts w:cstheme="minorHAnsi"/>
                <w:sz w:val="20"/>
                <w:szCs w:val="20"/>
              </w:rPr>
              <w:t>4 - 17 vol %</w:t>
            </w:r>
          </w:p>
        </w:tc>
      </w:tr>
      <w:tr w:rsidR="00BB41AC" w:rsidRPr="00D97AC4" w14:paraId="03EB0CFF" w14:textId="77777777" w:rsidTr="00386254">
        <w:trPr>
          <w:trHeight w:val="185"/>
        </w:trPr>
        <w:tc>
          <w:tcPr>
            <w:tcW w:w="5098" w:type="dxa"/>
          </w:tcPr>
          <w:p w14:paraId="2C02BB73" w14:textId="77777777" w:rsidR="00BB41AC" w:rsidRPr="00D97AC4" w:rsidRDefault="00BB41AC" w:rsidP="00386254">
            <w:pPr>
              <w:spacing w:after="0"/>
              <w:rPr>
                <w:rFonts w:cstheme="minorHAnsi"/>
                <w:sz w:val="20"/>
                <w:szCs w:val="20"/>
              </w:rPr>
            </w:pPr>
            <w:r w:rsidRPr="00D97AC4">
              <w:rPr>
                <w:rFonts w:cstheme="minorHAnsi"/>
                <w:sz w:val="20"/>
                <w:szCs w:val="20"/>
              </w:rPr>
              <w:t>Kalorična vrijednost</w:t>
            </w:r>
          </w:p>
        </w:tc>
        <w:tc>
          <w:tcPr>
            <w:tcW w:w="3690" w:type="dxa"/>
          </w:tcPr>
          <w:p w14:paraId="7FDE0822" w14:textId="77777777" w:rsidR="00BB41AC" w:rsidRPr="00D97AC4" w:rsidRDefault="00BB41AC" w:rsidP="00386254">
            <w:pPr>
              <w:spacing w:after="0"/>
              <w:rPr>
                <w:rFonts w:cstheme="minorHAnsi"/>
                <w:sz w:val="20"/>
                <w:szCs w:val="20"/>
              </w:rPr>
            </w:pPr>
            <w:r w:rsidRPr="00D97AC4">
              <w:rPr>
                <w:rFonts w:cstheme="minorHAnsi"/>
                <w:sz w:val="20"/>
                <w:szCs w:val="20"/>
              </w:rPr>
              <w:t>34 - 37 MJ/kg</w:t>
            </w:r>
          </w:p>
        </w:tc>
      </w:tr>
      <w:tr w:rsidR="00BB41AC" w:rsidRPr="00D97AC4" w14:paraId="30FF99ED" w14:textId="77777777" w:rsidTr="00386254">
        <w:trPr>
          <w:trHeight w:val="185"/>
        </w:trPr>
        <w:tc>
          <w:tcPr>
            <w:tcW w:w="5098" w:type="dxa"/>
          </w:tcPr>
          <w:p w14:paraId="6B5E43DD" w14:textId="77777777" w:rsidR="00BB41AC" w:rsidRPr="00D97AC4" w:rsidRDefault="00BB41AC" w:rsidP="00386254">
            <w:pPr>
              <w:spacing w:after="0"/>
              <w:rPr>
                <w:rFonts w:cstheme="minorHAnsi"/>
                <w:sz w:val="20"/>
                <w:szCs w:val="20"/>
              </w:rPr>
            </w:pPr>
            <w:r w:rsidRPr="00D97AC4">
              <w:rPr>
                <w:rFonts w:cstheme="minorHAnsi"/>
                <w:sz w:val="20"/>
                <w:szCs w:val="20"/>
              </w:rPr>
              <w:t xml:space="preserve">Klasa opasnosti </w:t>
            </w:r>
          </w:p>
        </w:tc>
        <w:tc>
          <w:tcPr>
            <w:tcW w:w="3690" w:type="dxa"/>
          </w:tcPr>
          <w:p w14:paraId="1A5E5C17" w14:textId="77777777" w:rsidR="00BB41AC" w:rsidRPr="00D97AC4" w:rsidRDefault="00BB41AC" w:rsidP="00386254">
            <w:pPr>
              <w:spacing w:after="0"/>
              <w:rPr>
                <w:rFonts w:cstheme="minorHAnsi"/>
                <w:sz w:val="20"/>
                <w:szCs w:val="20"/>
              </w:rPr>
            </w:pPr>
            <w:r w:rsidRPr="00D97AC4">
              <w:rPr>
                <w:rFonts w:cstheme="minorHAnsi"/>
                <w:sz w:val="20"/>
                <w:szCs w:val="20"/>
              </w:rPr>
              <w:t>C</w:t>
            </w:r>
          </w:p>
        </w:tc>
      </w:tr>
      <w:tr w:rsidR="00BB41AC" w:rsidRPr="00D97AC4" w14:paraId="07DA52AA" w14:textId="77777777" w:rsidTr="00386254">
        <w:trPr>
          <w:trHeight w:val="185"/>
        </w:trPr>
        <w:tc>
          <w:tcPr>
            <w:tcW w:w="5098" w:type="dxa"/>
          </w:tcPr>
          <w:p w14:paraId="58C0DC15" w14:textId="77777777" w:rsidR="00BB41AC" w:rsidRPr="00D97AC4" w:rsidRDefault="00BB41AC" w:rsidP="00386254">
            <w:pPr>
              <w:spacing w:after="0"/>
              <w:rPr>
                <w:rFonts w:cstheme="minorHAnsi"/>
                <w:sz w:val="20"/>
                <w:szCs w:val="20"/>
              </w:rPr>
            </w:pPr>
            <w:r w:rsidRPr="00D97AC4">
              <w:rPr>
                <w:rFonts w:cstheme="minorHAnsi"/>
                <w:sz w:val="20"/>
                <w:szCs w:val="20"/>
              </w:rPr>
              <w:t>Sredstvo za gašenje</w:t>
            </w:r>
          </w:p>
        </w:tc>
        <w:tc>
          <w:tcPr>
            <w:tcW w:w="3690" w:type="dxa"/>
          </w:tcPr>
          <w:p w14:paraId="79C7FA4D" w14:textId="77777777" w:rsidR="00BB41AC" w:rsidRPr="00D97AC4" w:rsidRDefault="00BB41AC" w:rsidP="00386254">
            <w:pPr>
              <w:spacing w:after="0"/>
              <w:rPr>
                <w:rFonts w:cstheme="minorHAnsi"/>
                <w:sz w:val="20"/>
                <w:szCs w:val="20"/>
              </w:rPr>
            </w:pPr>
            <w:r w:rsidRPr="00D97AC4">
              <w:rPr>
                <w:rFonts w:cstheme="minorHAnsi"/>
                <w:sz w:val="20"/>
                <w:szCs w:val="20"/>
              </w:rPr>
              <w:t>prah, CO</w:t>
            </w:r>
            <w:r w:rsidRPr="00D97AC4">
              <w:rPr>
                <w:rFonts w:cstheme="minorHAnsi"/>
                <w:sz w:val="20"/>
                <w:szCs w:val="20"/>
                <w:vertAlign w:val="subscript"/>
              </w:rPr>
              <w:t>2</w:t>
            </w:r>
          </w:p>
        </w:tc>
      </w:tr>
      <w:bookmarkEnd w:id="230"/>
      <w:bookmarkEnd w:id="231"/>
    </w:tbl>
    <w:p w14:paraId="5DA1EC71" w14:textId="77777777" w:rsidR="00BB41AC" w:rsidRPr="00D97AC4" w:rsidRDefault="00BB41AC" w:rsidP="00BB41AC">
      <w:pPr>
        <w:spacing w:after="0"/>
      </w:pPr>
    </w:p>
    <w:p w14:paraId="27F89D18" w14:textId="77777777" w:rsidR="00BB41AC" w:rsidRPr="00D97AC4" w:rsidRDefault="00BB41AC" w:rsidP="00BB41AC">
      <w:pPr>
        <w:tabs>
          <w:tab w:val="left" w:pos="0"/>
        </w:tabs>
        <w:spacing w:after="0"/>
        <w:rPr>
          <w:rFonts w:cstheme="minorHAnsi"/>
        </w:rPr>
      </w:pPr>
      <w:r w:rsidRPr="00D97AC4">
        <w:rPr>
          <w:rFonts w:cstheme="minorHAnsi"/>
        </w:rPr>
        <w:t>S obzirom na  količinu gorive tvari, vrstu i količinu sredstva za gašenje te potrebnog broja gasitelja svi požari se dijele na male, srednje i velike.</w:t>
      </w:r>
    </w:p>
    <w:p w14:paraId="07AF66BB" w14:textId="77777777" w:rsidR="00BB41AC" w:rsidRPr="00D97AC4" w:rsidRDefault="00BB41AC" w:rsidP="00BB41AC">
      <w:pPr>
        <w:tabs>
          <w:tab w:val="left" w:pos="0"/>
        </w:tabs>
        <w:spacing w:after="0"/>
        <w:rPr>
          <w:rFonts w:cstheme="minorHAnsi"/>
          <w:sz w:val="16"/>
        </w:rPr>
      </w:pPr>
    </w:p>
    <w:p w14:paraId="6F04D292" w14:textId="77777777" w:rsidR="00BB41AC" w:rsidRPr="00D97AC4" w:rsidRDefault="00BB41AC" w:rsidP="00BB41AC">
      <w:pPr>
        <w:pStyle w:val="Odlomakpopisa1"/>
        <w:ind w:left="0"/>
      </w:pPr>
      <w:r w:rsidRPr="00D97AC4">
        <w:t xml:space="preserve">Kod malih požara radi se o požarima male količine gorive tvari, odnosno o požarima pojedinih predmeta. Budući da su to požari u početnoj fazi, vrlo lako ih se može ugasiti s priručnim sredstvima, aparatima za početno gašenje požara ili s jednim „C“ mlazom vode. </w:t>
      </w:r>
    </w:p>
    <w:p w14:paraId="270F258C" w14:textId="77777777" w:rsidR="00BB41AC" w:rsidRPr="00D97AC4" w:rsidRDefault="00BB41AC" w:rsidP="00BB41AC">
      <w:pPr>
        <w:pStyle w:val="Odlomakpopisa1"/>
        <w:ind w:left="0"/>
      </w:pPr>
      <w:r w:rsidRPr="00D97AC4">
        <w:lastRenderedPageBreak/>
        <w:t xml:space="preserve">Srednji požari su požari koji su zahvatili skupinu gorivog materijala uz pojavu intenzivnijeg plamena te razvoja dima. Za gašenje takvih požara potrebna su dva do tri „C“ mlaza vode. Shodno navedenome, takvi požari iziskuju veći broj gasitelja, tehnike i vremena. </w:t>
      </w:r>
    </w:p>
    <w:p w14:paraId="0B20451A" w14:textId="77777777" w:rsidR="00BB41AC" w:rsidRPr="00D97AC4" w:rsidRDefault="00BB41AC" w:rsidP="00BB41AC">
      <w:pPr>
        <w:pStyle w:val="Odlomakpopisa1"/>
        <w:ind w:left="0"/>
      </w:pPr>
      <w:r w:rsidRPr="00D97AC4">
        <w:t>U velike požare ubrajaju se požari na čitavim objektima ili požari na otvorenom prostoru s velikom količinom gorive tvari. Za gašenje takvih požara potrebno je više od tri „C“ mlaza vode te angažman više vatrogasnih postrojbi, a prema potrebi i drugih žurnih služba.</w:t>
      </w:r>
    </w:p>
    <w:p w14:paraId="1A2633E2" w14:textId="2908613A" w:rsidR="00BB41AC" w:rsidRDefault="00BB41AC" w:rsidP="00BB41AC">
      <w:pPr>
        <w:spacing w:after="0"/>
      </w:pPr>
      <w:r w:rsidRPr="00D97AC4">
        <w:t>U svrhu analize potrebnog broja gasitelja i količine sredstva za gašenje uzimaju se predviđeni najnepovoljniji slučajevi na stambenim objektima i otvorenog prostora.</w:t>
      </w:r>
    </w:p>
    <w:p w14:paraId="4186B5B4" w14:textId="77777777" w:rsidR="00DE7A3F" w:rsidRPr="00D97AC4" w:rsidRDefault="00DE7A3F" w:rsidP="00BB41AC">
      <w:pPr>
        <w:spacing w:after="0"/>
      </w:pPr>
    </w:p>
    <w:bookmarkEnd w:id="228"/>
    <w:p w14:paraId="7FBCF31B" w14:textId="5B2F5DDC" w:rsidR="003F5BF4" w:rsidRPr="00D97AC4" w:rsidRDefault="003F5BF4" w:rsidP="003F5BF4">
      <w:pPr>
        <w:autoSpaceDE w:val="0"/>
        <w:autoSpaceDN w:val="0"/>
        <w:adjustRightInd w:val="0"/>
        <w:spacing w:after="0"/>
        <w:rPr>
          <w:rFonts w:cstheme="minorHAnsi"/>
          <w:color w:val="000000"/>
          <w:szCs w:val="24"/>
        </w:rPr>
      </w:pPr>
      <w:r w:rsidRPr="00D97AC4">
        <w:rPr>
          <w:rFonts w:cstheme="minorHAnsi"/>
          <w:color w:val="000000"/>
          <w:szCs w:val="24"/>
        </w:rPr>
        <w:t xml:space="preserve">Vremenski najudaljenije naselje od lokacija postojećih dobrovoljnih vatrogasnih postrojbi je naselje Glibodol. Na požar u ovom naselju intervenirao bi DVD Brinje (ima </w:t>
      </w:r>
      <w:r w:rsidR="003860D0" w:rsidRPr="00D97AC4">
        <w:rPr>
          <w:rFonts w:cstheme="minorHAnsi"/>
          <w:color w:val="000000"/>
          <w:szCs w:val="24"/>
        </w:rPr>
        <w:t>zapovjedno vozilo, navalno vozilo, kombi vozilo i autocisternu</w:t>
      </w:r>
      <w:r w:rsidRPr="00D97AC4">
        <w:rPr>
          <w:rFonts w:cstheme="minorHAnsi"/>
          <w:color w:val="000000"/>
          <w:szCs w:val="24"/>
        </w:rPr>
        <w:t xml:space="preserve">), te će se za primjer požara stambene zgrade u ovom naselju provesti proračun uz sljedeće pretpostavke: </w:t>
      </w:r>
    </w:p>
    <w:p w14:paraId="0EC75ACF" w14:textId="51453E30"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zapaljiva tvar: drvena masa koja se nalazi u krovnoj i u stropnoj konstrukciji građevine (imobilno požarno opterećenje), te namještaju u sastavu stambenog prostora (mobilno požarno opterećenje). </w:t>
      </w:r>
    </w:p>
    <w:p w14:paraId="10F35E64" w14:textId="5940114C"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prostor koji gori: krovište stambenog objekta tipa P ili P+1, veličine 10 x 10 metara. </w:t>
      </w:r>
    </w:p>
    <w:p w14:paraId="6378D5BA" w14:textId="398420E4"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sredstvo za gašenje požara: voda </w:t>
      </w:r>
    </w:p>
    <w:p w14:paraId="2DAC31A3" w14:textId="52CE89D2"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udaljenost DVD-a do građevine zahvaćene požarom/naselje Glibodol/: 23,00 km </w:t>
      </w:r>
    </w:p>
    <w:p w14:paraId="41F917BA" w14:textId="52696EE6"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uočavanja požara: 1 – 3 min </w:t>
      </w:r>
    </w:p>
    <w:p w14:paraId="0C10086D" w14:textId="2EB68758"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izlaska postrojbe (procijenjeno iz provjere DVD-a Brinje): 3 min </w:t>
      </w:r>
    </w:p>
    <w:p w14:paraId="5E1FE682" w14:textId="1A770672"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utrošeno na dolazak postrojbe do građevine zahvaćene požarom: 26,00 min </w:t>
      </w:r>
    </w:p>
    <w:p w14:paraId="08DAE9D0" w14:textId="6E6686CB"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pripreme opreme za gašenje: 2 min </w:t>
      </w:r>
    </w:p>
    <w:p w14:paraId="51488935" w14:textId="61DD9F7E" w:rsidR="003F5BF4" w:rsidRPr="00D97AC4" w:rsidRDefault="003F5BF4" w:rsidP="00DE3012">
      <w:pPr>
        <w:pStyle w:val="Odlomakpopisa"/>
        <w:numPr>
          <w:ilvl w:val="0"/>
          <w:numId w:val="23"/>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brzina linijskog širenja požara: 1 m/min </w:t>
      </w:r>
    </w:p>
    <w:p w14:paraId="7F04FD90" w14:textId="1C43C0C8" w:rsidR="00D43B19" w:rsidRPr="00386254" w:rsidRDefault="003F5BF4" w:rsidP="00D43B19">
      <w:pPr>
        <w:pStyle w:val="Odlomakpopisa"/>
        <w:numPr>
          <w:ilvl w:val="0"/>
          <w:numId w:val="23"/>
        </w:numPr>
        <w:spacing w:after="0"/>
        <w:jc w:val="both"/>
        <w:rPr>
          <w:rFonts w:cstheme="minorHAnsi"/>
          <w:sz w:val="24"/>
          <w:szCs w:val="24"/>
        </w:rPr>
      </w:pPr>
      <w:r w:rsidRPr="00D97AC4">
        <w:rPr>
          <w:rFonts w:cstheme="minorHAnsi"/>
          <w:color w:val="000000"/>
          <w:sz w:val="24"/>
          <w:szCs w:val="24"/>
        </w:rPr>
        <w:t>teoretska specifična toplina požara: 17,76 MJ/m²min</w:t>
      </w:r>
    </w:p>
    <w:p w14:paraId="71F0BFB9" w14:textId="506EBC73" w:rsidR="003860D0" w:rsidRPr="00D97AC4" w:rsidRDefault="003860D0" w:rsidP="003860D0">
      <w:pPr>
        <w:spacing w:after="0"/>
        <w:jc w:val="center"/>
        <w:rPr>
          <w:rFonts w:cstheme="minorHAnsi"/>
          <w:szCs w:val="24"/>
        </w:rPr>
      </w:pPr>
    </w:p>
    <w:p w14:paraId="43405BEC" w14:textId="45713C05" w:rsidR="003860D0" w:rsidRPr="00D97AC4" w:rsidRDefault="003860D0" w:rsidP="003860D0">
      <w:pPr>
        <w:pStyle w:val="Opisslike"/>
        <w:jc w:val="center"/>
        <w:rPr>
          <w:rFonts w:cstheme="minorHAnsi"/>
          <w:szCs w:val="24"/>
        </w:rPr>
      </w:pPr>
      <w:bookmarkStart w:id="232" w:name="_Toc64012547"/>
      <w:r w:rsidRPr="00D97AC4">
        <w:t xml:space="preserve">Tablica </w:t>
      </w:r>
      <w:fldSimple w:instr=" SEQ Tablica \* ARABIC ">
        <w:r w:rsidR="00885429">
          <w:rPr>
            <w:noProof/>
          </w:rPr>
          <w:t>23</w:t>
        </w:r>
      </w:fldSimple>
      <w:r w:rsidRPr="00D97AC4">
        <w:t>: Rezultati izračuna pretpostavljenog požara udaljenog stambenog objekta</w:t>
      </w:r>
      <w:bookmarkEnd w:id="232"/>
    </w:p>
    <w:tbl>
      <w:tblPr>
        <w:tblStyle w:val="Svijetlareetkatablice"/>
        <w:tblW w:w="9067" w:type="dxa"/>
        <w:tblLook w:val="04A0" w:firstRow="1" w:lastRow="0" w:firstColumn="1" w:lastColumn="0" w:noHBand="0" w:noVBand="1"/>
      </w:tblPr>
      <w:tblGrid>
        <w:gridCol w:w="6516"/>
        <w:gridCol w:w="2551"/>
      </w:tblGrid>
      <w:tr w:rsidR="003860D0" w:rsidRPr="00D97AC4" w14:paraId="05357E88" w14:textId="77777777" w:rsidTr="003860D0">
        <w:tc>
          <w:tcPr>
            <w:tcW w:w="6516" w:type="dxa"/>
          </w:tcPr>
          <w:p w14:paraId="7C1C1B0B" w14:textId="0B099E3A" w:rsidR="003860D0" w:rsidRPr="00D97AC4" w:rsidRDefault="003860D0" w:rsidP="003860D0">
            <w:pPr>
              <w:spacing w:after="0" w:line="240" w:lineRule="auto"/>
              <w:jc w:val="center"/>
              <w:rPr>
                <w:rFonts w:cstheme="minorHAnsi"/>
                <w:sz w:val="20"/>
                <w:szCs w:val="20"/>
              </w:rPr>
            </w:pPr>
            <w:r w:rsidRPr="00D97AC4">
              <w:rPr>
                <w:rFonts w:cstheme="minorHAnsi"/>
                <w:sz w:val="20"/>
                <w:szCs w:val="20"/>
              </w:rPr>
              <w:t>Vrijeme proteklo od nastanka požara do početka gašenja</w:t>
            </w:r>
          </w:p>
        </w:tc>
        <w:tc>
          <w:tcPr>
            <w:tcW w:w="2551" w:type="dxa"/>
          </w:tcPr>
          <w:p w14:paraId="5D466610" w14:textId="73A5437F" w:rsidR="003860D0" w:rsidRPr="00D97AC4" w:rsidRDefault="003860D0" w:rsidP="003860D0">
            <w:pPr>
              <w:spacing w:after="0" w:line="240" w:lineRule="auto"/>
              <w:jc w:val="center"/>
              <w:rPr>
                <w:rFonts w:cstheme="minorHAnsi"/>
                <w:sz w:val="20"/>
                <w:szCs w:val="20"/>
              </w:rPr>
            </w:pPr>
            <w:r w:rsidRPr="00D97AC4">
              <w:rPr>
                <w:rFonts w:cstheme="minorHAnsi"/>
                <w:sz w:val="20"/>
                <w:szCs w:val="20"/>
              </w:rPr>
              <w:t>33,00 min</w:t>
            </w:r>
          </w:p>
        </w:tc>
      </w:tr>
      <w:tr w:rsidR="003860D0" w:rsidRPr="00D97AC4" w14:paraId="5F0ACB6D" w14:textId="77777777" w:rsidTr="003860D0">
        <w:tc>
          <w:tcPr>
            <w:tcW w:w="6516" w:type="dxa"/>
          </w:tcPr>
          <w:p w14:paraId="7043E200" w14:textId="4813A507" w:rsidR="003860D0" w:rsidRPr="00D97AC4" w:rsidRDefault="003860D0" w:rsidP="003860D0">
            <w:pPr>
              <w:spacing w:after="0" w:line="240" w:lineRule="auto"/>
              <w:jc w:val="center"/>
              <w:rPr>
                <w:rFonts w:cstheme="minorHAnsi"/>
                <w:sz w:val="20"/>
                <w:szCs w:val="20"/>
              </w:rPr>
            </w:pPr>
            <w:r w:rsidRPr="00D97AC4">
              <w:rPr>
                <w:rFonts w:cstheme="minorHAnsi"/>
                <w:sz w:val="20"/>
                <w:szCs w:val="20"/>
              </w:rPr>
              <w:t>Površina zahvaćena požarom u trenutku početka gašenja</w:t>
            </w:r>
          </w:p>
        </w:tc>
        <w:tc>
          <w:tcPr>
            <w:tcW w:w="2551" w:type="dxa"/>
          </w:tcPr>
          <w:p w14:paraId="77420C7A" w14:textId="44B760AF" w:rsidR="003860D0" w:rsidRPr="00D97AC4" w:rsidRDefault="003860D0" w:rsidP="003860D0">
            <w:pPr>
              <w:spacing w:after="0" w:line="240" w:lineRule="auto"/>
              <w:jc w:val="center"/>
              <w:rPr>
                <w:rFonts w:cstheme="minorHAnsi"/>
                <w:sz w:val="20"/>
                <w:szCs w:val="20"/>
              </w:rPr>
            </w:pPr>
            <w:r w:rsidRPr="00D97AC4">
              <w:rPr>
                <w:rFonts w:cstheme="minorHAnsi"/>
                <w:sz w:val="20"/>
                <w:szCs w:val="20"/>
              </w:rPr>
              <w:t>100 m</w:t>
            </w:r>
            <w:r w:rsidRPr="00D97AC4">
              <w:rPr>
                <w:rFonts w:cstheme="minorHAnsi"/>
                <w:sz w:val="20"/>
                <w:szCs w:val="20"/>
                <w:vertAlign w:val="superscript"/>
              </w:rPr>
              <w:t>2</w:t>
            </w:r>
          </w:p>
        </w:tc>
      </w:tr>
      <w:tr w:rsidR="003860D0" w:rsidRPr="00D97AC4" w14:paraId="4DBFF689" w14:textId="77777777" w:rsidTr="003860D0">
        <w:tc>
          <w:tcPr>
            <w:tcW w:w="6516" w:type="dxa"/>
          </w:tcPr>
          <w:p w14:paraId="2956B609" w14:textId="7FDC4F70" w:rsidR="003860D0" w:rsidRPr="00D97AC4" w:rsidRDefault="003860D0" w:rsidP="003860D0">
            <w:pPr>
              <w:spacing w:after="0" w:line="240" w:lineRule="auto"/>
              <w:jc w:val="center"/>
              <w:rPr>
                <w:rFonts w:cstheme="minorHAnsi"/>
                <w:sz w:val="20"/>
                <w:szCs w:val="20"/>
              </w:rPr>
            </w:pPr>
            <w:r w:rsidRPr="00D97AC4">
              <w:rPr>
                <w:rFonts w:cstheme="minorHAnsi"/>
                <w:sz w:val="20"/>
                <w:szCs w:val="20"/>
              </w:rPr>
              <w:t>Potrebna količina vode pri korištenju raspršenog mlaza iskoristivosti 30 %</w:t>
            </w:r>
          </w:p>
        </w:tc>
        <w:tc>
          <w:tcPr>
            <w:tcW w:w="2551" w:type="dxa"/>
          </w:tcPr>
          <w:p w14:paraId="7E924DCF" w14:textId="1F8DFF84" w:rsidR="003860D0" w:rsidRPr="00D97AC4" w:rsidRDefault="003860D0" w:rsidP="003860D0">
            <w:pPr>
              <w:spacing w:after="0" w:line="240" w:lineRule="auto"/>
              <w:jc w:val="center"/>
              <w:rPr>
                <w:rFonts w:cstheme="minorHAnsi"/>
                <w:sz w:val="20"/>
                <w:szCs w:val="20"/>
              </w:rPr>
            </w:pPr>
            <w:r w:rsidRPr="00D97AC4">
              <w:rPr>
                <w:rFonts w:cstheme="minorHAnsi"/>
                <w:sz w:val="20"/>
                <w:szCs w:val="20"/>
              </w:rPr>
              <w:t>2.691 l</w:t>
            </w:r>
          </w:p>
        </w:tc>
      </w:tr>
      <w:tr w:rsidR="003860D0" w:rsidRPr="00D97AC4" w14:paraId="5ED29A1A" w14:textId="77777777" w:rsidTr="003860D0">
        <w:tc>
          <w:tcPr>
            <w:tcW w:w="6516" w:type="dxa"/>
          </w:tcPr>
          <w:p w14:paraId="5861B4D1" w14:textId="7B0F7DA4" w:rsidR="003860D0" w:rsidRPr="00D97AC4" w:rsidRDefault="003860D0" w:rsidP="003860D0">
            <w:pPr>
              <w:spacing w:after="0" w:line="240" w:lineRule="auto"/>
              <w:jc w:val="center"/>
              <w:rPr>
                <w:rFonts w:cstheme="minorHAnsi"/>
                <w:sz w:val="20"/>
                <w:szCs w:val="20"/>
              </w:rPr>
            </w:pPr>
            <w:r w:rsidRPr="00D97AC4">
              <w:rPr>
                <w:rFonts w:cstheme="minorHAnsi"/>
                <w:sz w:val="20"/>
                <w:szCs w:val="20"/>
              </w:rPr>
              <w:t>Potrebna količina vode pri korištenju raspršenog mlaza iskoristivosti 20 %</w:t>
            </w:r>
          </w:p>
        </w:tc>
        <w:tc>
          <w:tcPr>
            <w:tcW w:w="2551" w:type="dxa"/>
          </w:tcPr>
          <w:p w14:paraId="3762A7F8" w14:textId="4F7751F3" w:rsidR="003860D0" w:rsidRPr="00D97AC4" w:rsidRDefault="003860D0" w:rsidP="003860D0">
            <w:pPr>
              <w:spacing w:after="0" w:line="240" w:lineRule="auto"/>
              <w:jc w:val="center"/>
              <w:rPr>
                <w:rFonts w:cstheme="minorHAnsi"/>
                <w:sz w:val="20"/>
                <w:szCs w:val="20"/>
              </w:rPr>
            </w:pPr>
            <w:r w:rsidRPr="00D97AC4">
              <w:rPr>
                <w:rFonts w:cstheme="minorHAnsi"/>
                <w:sz w:val="20"/>
                <w:szCs w:val="20"/>
              </w:rPr>
              <w:t>4.036 l</w:t>
            </w:r>
          </w:p>
        </w:tc>
      </w:tr>
    </w:tbl>
    <w:p w14:paraId="5F6491AC" w14:textId="2F8FBF0E" w:rsidR="003860D0" w:rsidRPr="00D97AC4" w:rsidRDefault="003860D0" w:rsidP="003860D0">
      <w:pPr>
        <w:spacing w:after="0"/>
        <w:rPr>
          <w:rFonts w:cstheme="minorHAnsi"/>
          <w:szCs w:val="24"/>
        </w:rPr>
      </w:pPr>
    </w:p>
    <w:p w14:paraId="7EC59A8F" w14:textId="0F42A86C" w:rsidR="003860D0" w:rsidRPr="00D97AC4"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Ako bi se požar gasio s dvije mlaznice kapaciteta 200 I/min te raspršenim mlazom iskoristivosti 30 (20) % vrijeme gašenja trajalo bi 6,7 (10,1) minuta, a gašenjem bi se uspjelo spasiti cca 63 - 68 % drvne mase krovišta i stropa. </w:t>
      </w:r>
    </w:p>
    <w:p w14:paraId="7DC76EAF" w14:textId="23F20483" w:rsidR="003860D0"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Vrijeme intervencije DVD-a bilo bi iznad dopuštenih 15 minuta po izvršenoj dojavi, što nije zadovoljavajuće. </w:t>
      </w:r>
    </w:p>
    <w:p w14:paraId="16A3EE15" w14:textId="77777777" w:rsidR="004D3769" w:rsidRPr="00D97AC4" w:rsidRDefault="004D3769" w:rsidP="003860D0">
      <w:pPr>
        <w:autoSpaceDE w:val="0"/>
        <w:autoSpaceDN w:val="0"/>
        <w:adjustRightInd w:val="0"/>
        <w:spacing w:after="0"/>
        <w:rPr>
          <w:rFonts w:cstheme="minorHAnsi"/>
          <w:color w:val="000000"/>
          <w:szCs w:val="24"/>
        </w:rPr>
      </w:pPr>
    </w:p>
    <w:p w14:paraId="38A14584" w14:textId="0B43E877" w:rsidR="003860D0" w:rsidRPr="00D97AC4" w:rsidRDefault="003860D0" w:rsidP="003860D0">
      <w:pPr>
        <w:spacing w:after="0"/>
        <w:rPr>
          <w:rFonts w:ascii="Arial" w:hAnsi="Arial" w:cs="Arial"/>
          <w:color w:val="000000"/>
          <w:sz w:val="22"/>
        </w:rPr>
      </w:pPr>
      <w:r w:rsidRPr="00D97AC4">
        <w:rPr>
          <w:rFonts w:cstheme="minorHAnsi"/>
          <w:color w:val="000000"/>
          <w:szCs w:val="24"/>
        </w:rPr>
        <w:t xml:space="preserve">Broj vatrogasaca određuje se na temelju broja uređaja kojima se požar gasi i potrebnog broja vatrogasaca koji poslužuju te uređaje. U konkretnom slučaju požar bi se gasio s dvije mlaznice </w:t>
      </w:r>
      <w:r w:rsidRPr="00D97AC4">
        <w:rPr>
          <w:rFonts w:cstheme="minorHAnsi"/>
          <w:color w:val="000000"/>
          <w:szCs w:val="24"/>
        </w:rPr>
        <w:lastRenderedPageBreak/>
        <w:t>za raspršenu vodu iskoristivosti 20 - 30 %, svaku mlaznicu trebaju posluživati 2 vatrogasca, odnosno za gašenje požara trebala bi najmanje 4 vatrogasca i vozač</w:t>
      </w:r>
      <w:r w:rsidRPr="00D97AC4">
        <w:rPr>
          <w:rFonts w:ascii="Arial" w:hAnsi="Arial" w:cs="Arial"/>
          <w:color w:val="000000"/>
          <w:sz w:val="22"/>
        </w:rPr>
        <w:t>.</w:t>
      </w:r>
    </w:p>
    <w:p w14:paraId="4739DDAB" w14:textId="6D52104D" w:rsidR="003860D0" w:rsidRPr="00D97AC4" w:rsidRDefault="003860D0" w:rsidP="003860D0">
      <w:pPr>
        <w:spacing w:after="0"/>
        <w:rPr>
          <w:rFonts w:ascii="Arial" w:hAnsi="Arial" w:cs="Arial"/>
          <w:color w:val="000000"/>
          <w:sz w:val="22"/>
        </w:rPr>
      </w:pPr>
    </w:p>
    <w:p w14:paraId="6682E76C" w14:textId="1EBB351A" w:rsidR="003860D0"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Ako bi se uz iste ulazne parametre pretpostavljeni požar gasio punim mlazom (stupnja iskoristivosti 8-10 %), za približno isti efekt gašenja trebalo bi osigurati 8.073 (10.091) litara vade, odnosno 10 vatrogasaca (5 mlazeva). Gašenjem punim mlazom uzrokovale bi se i veće dodatne štete uslijed polijevanja vodom. </w:t>
      </w:r>
    </w:p>
    <w:p w14:paraId="0EF0E4DD" w14:textId="77777777" w:rsidR="004D3769" w:rsidRPr="00D97AC4" w:rsidRDefault="004D3769" w:rsidP="003860D0">
      <w:pPr>
        <w:autoSpaceDE w:val="0"/>
        <w:autoSpaceDN w:val="0"/>
        <w:adjustRightInd w:val="0"/>
        <w:spacing w:after="0"/>
        <w:rPr>
          <w:rFonts w:cstheme="minorHAnsi"/>
          <w:color w:val="000000"/>
          <w:szCs w:val="24"/>
        </w:rPr>
      </w:pPr>
    </w:p>
    <w:p w14:paraId="46F50B87" w14:textId="4A88B186" w:rsidR="003860D0"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Iz navedenog proizlazi da bi se na gašenje požara krovišta stambene zgrade tipa P ili P+ 1 u mjestu Glibodol, klase požara A, iz DVD Brinje moralo uputiti najmanje 6 vatrogasaca, od toga broja 2 bi morala biti vozači, a 4 vatrogasci. </w:t>
      </w:r>
    </w:p>
    <w:p w14:paraId="790F4734" w14:textId="77777777" w:rsidR="004D3769" w:rsidRPr="00D97AC4" w:rsidRDefault="004D3769" w:rsidP="003860D0">
      <w:pPr>
        <w:autoSpaceDE w:val="0"/>
        <w:autoSpaceDN w:val="0"/>
        <w:adjustRightInd w:val="0"/>
        <w:spacing w:after="0"/>
        <w:rPr>
          <w:rFonts w:cstheme="minorHAnsi"/>
          <w:color w:val="000000"/>
          <w:szCs w:val="24"/>
        </w:rPr>
      </w:pPr>
    </w:p>
    <w:p w14:paraId="41C80618" w14:textId="6E47726C" w:rsidR="003860D0"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U postojećim okolnostima na gašenje ovakvog požara DVD Brinje izlazi s autocistrenom, navalnim vozilom, kombi vozilom i zapovjednim vozilom. </w:t>
      </w:r>
    </w:p>
    <w:p w14:paraId="45FD9B29" w14:textId="77777777" w:rsidR="00386254" w:rsidRPr="00D97AC4" w:rsidRDefault="00386254" w:rsidP="003860D0">
      <w:pPr>
        <w:autoSpaceDE w:val="0"/>
        <w:autoSpaceDN w:val="0"/>
        <w:adjustRightInd w:val="0"/>
        <w:spacing w:after="0"/>
        <w:rPr>
          <w:rFonts w:cstheme="minorHAnsi"/>
          <w:color w:val="000000"/>
          <w:szCs w:val="24"/>
        </w:rPr>
      </w:pPr>
    </w:p>
    <w:p w14:paraId="319EAE92" w14:textId="77777777" w:rsidR="003860D0" w:rsidRPr="00D97AC4" w:rsidRDefault="003860D0" w:rsidP="003860D0">
      <w:pPr>
        <w:autoSpaceDE w:val="0"/>
        <w:autoSpaceDN w:val="0"/>
        <w:adjustRightInd w:val="0"/>
        <w:spacing w:after="0"/>
        <w:rPr>
          <w:rFonts w:cstheme="minorHAnsi"/>
          <w:color w:val="000000"/>
          <w:szCs w:val="24"/>
        </w:rPr>
      </w:pPr>
      <w:r w:rsidRPr="00D97AC4">
        <w:rPr>
          <w:rFonts w:cstheme="minorHAnsi"/>
          <w:color w:val="000000"/>
          <w:szCs w:val="24"/>
        </w:rPr>
        <w:t xml:space="preserve">Za uspješnost vatrogasne intervencije u ovom primjeru, DVD Brinje treba: </w:t>
      </w:r>
    </w:p>
    <w:p w14:paraId="00484F64" w14:textId="43B566E3" w:rsidR="003860D0" w:rsidRPr="00D97AC4" w:rsidRDefault="003860D0" w:rsidP="00DE3012">
      <w:pPr>
        <w:pStyle w:val="Odlomakpopisa"/>
        <w:numPr>
          <w:ilvl w:val="0"/>
          <w:numId w:val="24"/>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organizirat provođenje vatrogasne intervencije kako je navedeno u poglavlju C.1. </w:t>
      </w:r>
    </w:p>
    <w:p w14:paraId="4769858B" w14:textId="72420693" w:rsidR="006E5C0A" w:rsidRPr="00D97AC4" w:rsidRDefault="006E5C0A" w:rsidP="006E5C0A">
      <w:pPr>
        <w:pStyle w:val="Naslov3"/>
      </w:pPr>
      <w:bookmarkStart w:id="233" w:name="_Toc39822742"/>
      <w:bookmarkStart w:id="234" w:name="_Toc43362445"/>
      <w:bookmarkStart w:id="235" w:name="_Toc64012438"/>
      <w:bookmarkStart w:id="236" w:name="_Hlk40945414"/>
      <w:r w:rsidRPr="00D97AC4">
        <w:t xml:space="preserve">C.11.2. </w:t>
      </w:r>
      <w:bookmarkEnd w:id="233"/>
      <w:bookmarkEnd w:id="234"/>
      <w:r w:rsidR="003860D0" w:rsidRPr="00D97AC4">
        <w:t>Izračun pretpostavljenog požara stambenog objekta s više stambenih jedinica</w:t>
      </w:r>
      <w:bookmarkEnd w:id="235"/>
    </w:p>
    <w:p w14:paraId="3635028F" w14:textId="77777777" w:rsidR="006E5C0A" w:rsidRPr="00D97AC4" w:rsidRDefault="006E5C0A" w:rsidP="006E5C0A">
      <w:pPr>
        <w:spacing w:after="0"/>
      </w:pPr>
    </w:p>
    <w:p w14:paraId="5845CC15" w14:textId="77777777" w:rsidR="00A01877" w:rsidRPr="00D97AC4" w:rsidRDefault="00A01877" w:rsidP="00A01877">
      <w:pPr>
        <w:autoSpaceDE w:val="0"/>
        <w:autoSpaceDN w:val="0"/>
        <w:adjustRightInd w:val="0"/>
        <w:spacing w:after="0"/>
        <w:rPr>
          <w:rFonts w:cstheme="minorHAnsi"/>
          <w:color w:val="000000"/>
          <w:szCs w:val="24"/>
        </w:rPr>
      </w:pPr>
      <w:bookmarkStart w:id="237" w:name="_Hlk40945574"/>
      <w:bookmarkEnd w:id="236"/>
      <w:r w:rsidRPr="00D97AC4">
        <w:rPr>
          <w:rFonts w:cstheme="minorHAnsi"/>
          <w:color w:val="000000"/>
          <w:szCs w:val="24"/>
        </w:rPr>
        <w:t xml:space="preserve">Za slučaj požara na stambenom objektu tipa P+2 s više stambenih jedinica, u naselju Brinje, na požar bi interveniralo također DVD Brinje. Za primjer požara na ovoj zgradi proračun će se provesti uz sljedeće pretpostavke: </w:t>
      </w:r>
    </w:p>
    <w:p w14:paraId="08B31A0C" w14:textId="15ED73BB"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zapaljiva tvar: drvena masa koja se nalazi u konstrukciji građevine (imobilno požarno opterećenje) te namještaju u sastavu stambenog prostora (mobilno požarno opterećenje). </w:t>
      </w:r>
    </w:p>
    <w:p w14:paraId="59FAFEB9" w14:textId="62D2C3B5"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prostor koji gori: 1. kat stambenog objekta tipa P+2, veličine 16 x 8 metara. </w:t>
      </w:r>
    </w:p>
    <w:p w14:paraId="0D0ADA2C" w14:textId="10488887"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sredstvo za gašenje požara: voda. </w:t>
      </w:r>
    </w:p>
    <w:p w14:paraId="74609117" w14:textId="19AC70D5"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udaljenost DVD-a do građevine zahvaćene požarom/naselje Brinje/: 0,5 km </w:t>
      </w:r>
    </w:p>
    <w:p w14:paraId="37AB07A8" w14:textId="4ACD5454"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uočavanja požara: 3 – 5 min </w:t>
      </w:r>
    </w:p>
    <w:p w14:paraId="37518BE0" w14:textId="280D5ECD"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izlaska postrojbe (procijenjeno iz provjere DVD-a Brinje): 3 min </w:t>
      </w:r>
    </w:p>
    <w:p w14:paraId="4E6FF407" w14:textId="71FC37F8"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utrošeno na dolazak postrojbe do građevine zahvaćene požarom: 1 min </w:t>
      </w:r>
    </w:p>
    <w:p w14:paraId="37F1A0B6" w14:textId="7AAA25ED"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vrijeme pripreme opreme za gašenje: 2 min </w:t>
      </w:r>
    </w:p>
    <w:p w14:paraId="4BAF3CBC" w14:textId="6922648E" w:rsidR="00A01877" w:rsidRPr="00D97AC4" w:rsidRDefault="00A01877" w:rsidP="00DE3012">
      <w:pPr>
        <w:pStyle w:val="Odlomakpopisa"/>
        <w:numPr>
          <w:ilvl w:val="0"/>
          <w:numId w:val="25"/>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brzina linijskog širenja požara: 0,55 m/min </w:t>
      </w:r>
    </w:p>
    <w:p w14:paraId="7AAA4C24" w14:textId="4BDB7C02" w:rsidR="004D3769" w:rsidRPr="00885429" w:rsidRDefault="00A01877" w:rsidP="00885429">
      <w:pPr>
        <w:pStyle w:val="Odlomakpopisa1"/>
        <w:numPr>
          <w:ilvl w:val="0"/>
          <w:numId w:val="25"/>
        </w:numPr>
        <w:rPr>
          <w:rFonts w:asciiTheme="minorHAnsi" w:hAnsiTheme="minorHAnsi" w:cstheme="minorHAnsi"/>
          <w:i/>
          <w:szCs w:val="24"/>
        </w:rPr>
      </w:pPr>
      <w:r w:rsidRPr="00D97AC4">
        <w:rPr>
          <w:rFonts w:asciiTheme="minorHAnsi" w:eastAsiaTheme="minorHAnsi" w:hAnsiTheme="minorHAnsi" w:cstheme="minorHAnsi"/>
          <w:color w:val="000000"/>
          <w:szCs w:val="24"/>
        </w:rPr>
        <w:t>teoretska specifična toplina požara: 15,87 MJ/m²min</w:t>
      </w:r>
      <w:bookmarkStart w:id="238" w:name="_Hlk58496306"/>
    </w:p>
    <w:p w14:paraId="1C7FFF50" w14:textId="0B0698CE" w:rsidR="00A01877" w:rsidRPr="00D97AC4" w:rsidRDefault="00A01877" w:rsidP="00A01877">
      <w:pPr>
        <w:pStyle w:val="Opisslike"/>
        <w:jc w:val="center"/>
        <w:rPr>
          <w:rFonts w:cstheme="minorHAnsi"/>
          <w:szCs w:val="24"/>
        </w:rPr>
      </w:pPr>
      <w:bookmarkStart w:id="239" w:name="_Toc64012548"/>
      <w:r w:rsidRPr="00D97AC4">
        <w:t xml:space="preserve">Tablica </w:t>
      </w:r>
      <w:fldSimple w:instr=" SEQ Tablica \* ARABIC ">
        <w:r w:rsidR="00885429">
          <w:rPr>
            <w:noProof/>
          </w:rPr>
          <w:t>24</w:t>
        </w:r>
      </w:fldSimple>
      <w:r w:rsidRPr="00D97AC4">
        <w:t>: Rezultati izračuna pretpostavljenog požara stambenog objekta s više stambenih jedinica</w:t>
      </w:r>
      <w:bookmarkEnd w:id="239"/>
    </w:p>
    <w:tbl>
      <w:tblPr>
        <w:tblStyle w:val="Svijetlareetkatablice"/>
        <w:tblW w:w="9067" w:type="dxa"/>
        <w:tblLook w:val="04A0" w:firstRow="1" w:lastRow="0" w:firstColumn="1" w:lastColumn="0" w:noHBand="0" w:noVBand="1"/>
      </w:tblPr>
      <w:tblGrid>
        <w:gridCol w:w="6516"/>
        <w:gridCol w:w="2551"/>
      </w:tblGrid>
      <w:tr w:rsidR="00A01877" w:rsidRPr="00D97AC4" w14:paraId="038147D3" w14:textId="77777777" w:rsidTr="005176C4">
        <w:tc>
          <w:tcPr>
            <w:tcW w:w="6516" w:type="dxa"/>
          </w:tcPr>
          <w:p w14:paraId="757256C2" w14:textId="77777777" w:rsidR="00A01877" w:rsidRPr="00D97AC4" w:rsidRDefault="00A01877" w:rsidP="005176C4">
            <w:pPr>
              <w:spacing w:after="0" w:line="240" w:lineRule="auto"/>
              <w:jc w:val="center"/>
              <w:rPr>
                <w:rFonts w:cstheme="minorHAnsi"/>
                <w:sz w:val="20"/>
                <w:szCs w:val="20"/>
              </w:rPr>
            </w:pPr>
            <w:r w:rsidRPr="00D97AC4">
              <w:rPr>
                <w:rFonts w:cstheme="minorHAnsi"/>
                <w:sz w:val="20"/>
                <w:szCs w:val="20"/>
              </w:rPr>
              <w:t>Vrijeme proteklo od nastanka požara do početka gašenja</w:t>
            </w:r>
          </w:p>
        </w:tc>
        <w:tc>
          <w:tcPr>
            <w:tcW w:w="2551" w:type="dxa"/>
          </w:tcPr>
          <w:p w14:paraId="3E77583F" w14:textId="0E1E841F" w:rsidR="00A01877" w:rsidRPr="00D97AC4" w:rsidRDefault="00A01877" w:rsidP="005176C4">
            <w:pPr>
              <w:spacing w:after="0" w:line="240" w:lineRule="auto"/>
              <w:jc w:val="center"/>
              <w:rPr>
                <w:rFonts w:cstheme="minorHAnsi"/>
                <w:sz w:val="20"/>
                <w:szCs w:val="20"/>
              </w:rPr>
            </w:pPr>
            <w:r w:rsidRPr="00D97AC4">
              <w:rPr>
                <w:rFonts w:cstheme="minorHAnsi"/>
                <w:sz w:val="20"/>
                <w:szCs w:val="20"/>
              </w:rPr>
              <w:t>10 min</w:t>
            </w:r>
          </w:p>
        </w:tc>
      </w:tr>
      <w:tr w:rsidR="00A01877" w:rsidRPr="00D97AC4" w14:paraId="7B682705" w14:textId="77777777" w:rsidTr="005176C4">
        <w:tc>
          <w:tcPr>
            <w:tcW w:w="6516" w:type="dxa"/>
          </w:tcPr>
          <w:p w14:paraId="11AD2273" w14:textId="77777777" w:rsidR="00A01877" w:rsidRPr="00D97AC4" w:rsidRDefault="00A01877" w:rsidP="005176C4">
            <w:pPr>
              <w:spacing w:after="0" w:line="240" w:lineRule="auto"/>
              <w:jc w:val="center"/>
              <w:rPr>
                <w:rFonts w:cstheme="minorHAnsi"/>
                <w:sz w:val="20"/>
                <w:szCs w:val="20"/>
              </w:rPr>
            </w:pPr>
            <w:r w:rsidRPr="00D97AC4">
              <w:rPr>
                <w:rFonts w:cstheme="minorHAnsi"/>
                <w:sz w:val="20"/>
                <w:szCs w:val="20"/>
              </w:rPr>
              <w:t>Površina zahvaćena požarom u trenutku početka gašenja</w:t>
            </w:r>
          </w:p>
        </w:tc>
        <w:tc>
          <w:tcPr>
            <w:tcW w:w="2551" w:type="dxa"/>
          </w:tcPr>
          <w:p w14:paraId="3A0F637B" w14:textId="5BB3FD8F" w:rsidR="00A01877" w:rsidRPr="00D97AC4" w:rsidRDefault="00A01877" w:rsidP="005176C4">
            <w:pPr>
              <w:spacing w:after="0" w:line="240" w:lineRule="auto"/>
              <w:jc w:val="center"/>
              <w:rPr>
                <w:rFonts w:cstheme="minorHAnsi"/>
                <w:sz w:val="20"/>
                <w:szCs w:val="20"/>
              </w:rPr>
            </w:pPr>
            <w:r w:rsidRPr="00D97AC4">
              <w:rPr>
                <w:rFonts w:cstheme="minorHAnsi"/>
                <w:sz w:val="20"/>
                <w:szCs w:val="20"/>
              </w:rPr>
              <w:t>128 m</w:t>
            </w:r>
            <w:r w:rsidRPr="00D97AC4">
              <w:rPr>
                <w:rFonts w:cstheme="minorHAnsi"/>
                <w:sz w:val="20"/>
                <w:szCs w:val="20"/>
                <w:vertAlign w:val="superscript"/>
              </w:rPr>
              <w:t>2</w:t>
            </w:r>
          </w:p>
        </w:tc>
      </w:tr>
      <w:tr w:rsidR="00A01877" w:rsidRPr="00D97AC4" w14:paraId="1DD196C9" w14:textId="77777777" w:rsidTr="005176C4">
        <w:tc>
          <w:tcPr>
            <w:tcW w:w="6516" w:type="dxa"/>
          </w:tcPr>
          <w:p w14:paraId="65ADD3A4" w14:textId="77777777" w:rsidR="00A01877" w:rsidRPr="00D97AC4" w:rsidRDefault="00A01877" w:rsidP="005176C4">
            <w:pPr>
              <w:spacing w:after="0" w:line="240" w:lineRule="auto"/>
              <w:jc w:val="center"/>
              <w:rPr>
                <w:rFonts w:cstheme="minorHAnsi"/>
                <w:sz w:val="20"/>
                <w:szCs w:val="20"/>
              </w:rPr>
            </w:pPr>
            <w:r w:rsidRPr="00D97AC4">
              <w:rPr>
                <w:rFonts w:cstheme="minorHAnsi"/>
                <w:sz w:val="20"/>
                <w:szCs w:val="20"/>
              </w:rPr>
              <w:t>Potrebna količina vode pri korištenju raspršenog mlaza iskoristivosti 30 %</w:t>
            </w:r>
          </w:p>
        </w:tc>
        <w:tc>
          <w:tcPr>
            <w:tcW w:w="2551" w:type="dxa"/>
          </w:tcPr>
          <w:p w14:paraId="589D18E9" w14:textId="391CEA87" w:rsidR="00A01877" w:rsidRPr="00D97AC4" w:rsidRDefault="00A01877" w:rsidP="005176C4">
            <w:pPr>
              <w:spacing w:after="0" w:line="240" w:lineRule="auto"/>
              <w:jc w:val="center"/>
              <w:rPr>
                <w:rFonts w:cstheme="minorHAnsi"/>
                <w:sz w:val="20"/>
                <w:szCs w:val="20"/>
              </w:rPr>
            </w:pPr>
            <w:r w:rsidRPr="00D97AC4">
              <w:rPr>
                <w:rFonts w:cstheme="minorHAnsi"/>
                <w:sz w:val="20"/>
                <w:szCs w:val="20"/>
              </w:rPr>
              <w:t>3.077 l</w:t>
            </w:r>
          </w:p>
        </w:tc>
      </w:tr>
      <w:tr w:rsidR="00A01877" w:rsidRPr="00D97AC4" w14:paraId="045B8132" w14:textId="77777777" w:rsidTr="005176C4">
        <w:tc>
          <w:tcPr>
            <w:tcW w:w="6516" w:type="dxa"/>
          </w:tcPr>
          <w:p w14:paraId="0C926554" w14:textId="77777777" w:rsidR="00A01877" w:rsidRPr="00D97AC4" w:rsidRDefault="00A01877" w:rsidP="005176C4">
            <w:pPr>
              <w:spacing w:after="0" w:line="240" w:lineRule="auto"/>
              <w:jc w:val="center"/>
              <w:rPr>
                <w:rFonts w:cstheme="minorHAnsi"/>
                <w:sz w:val="20"/>
                <w:szCs w:val="20"/>
              </w:rPr>
            </w:pPr>
            <w:r w:rsidRPr="00D97AC4">
              <w:rPr>
                <w:rFonts w:cstheme="minorHAnsi"/>
                <w:sz w:val="20"/>
                <w:szCs w:val="20"/>
              </w:rPr>
              <w:t>Potrebna količina vode pri korištenju raspršenog mlaza iskoristivosti 20 %</w:t>
            </w:r>
          </w:p>
        </w:tc>
        <w:tc>
          <w:tcPr>
            <w:tcW w:w="2551" w:type="dxa"/>
          </w:tcPr>
          <w:p w14:paraId="674605DB" w14:textId="7B0BE276" w:rsidR="00A01877" w:rsidRPr="00D97AC4" w:rsidRDefault="00A01877" w:rsidP="005176C4">
            <w:pPr>
              <w:spacing w:after="0" w:line="240" w:lineRule="auto"/>
              <w:jc w:val="center"/>
              <w:rPr>
                <w:rFonts w:cstheme="minorHAnsi"/>
                <w:sz w:val="20"/>
                <w:szCs w:val="20"/>
              </w:rPr>
            </w:pPr>
            <w:r w:rsidRPr="00D97AC4">
              <w:rPr>
                <w:rFonts w:cstheme="minorHAnsi"/>
                <w:sz w:val="20"/>
                <w:szCs w:val="20"/>
              </w:rPr>
              <w:t>4.616 l</w:t>
            </w:r>
          </w:p>
        </w:tc>
      </w:tr>
      <w:bookmarkEnd w:id="238"/>
    </w:tbl>
    <w:p w14:paraId="5A631BEC" w14:textId="11FBB0DF" w:rsidR="00A4266C" w:rsidRPr="00D97AC4" w:rsidRDefault="00A4266C" w:rsidP="00A01877">
      <w:pPr>
        <w:pStyle w:val="Odlomakpopisa1"/>
        <w:spacing w:after="0"/>
        <w:ind w:left="0"/>
        <w:jc w:val="center"/>
        <w:rPr>
          <w:iCs/>
        </w:rPr>
      </w:pPr>
    </w:p>
    <w:p w14:paraId="0A8C7986" w14:textId="448E2DF0" w:rsidR="00A01877" w:rsidRPr="00D97AC4" w:rsidRDefault="00A01877" w:rsidP="00A01877">
      <w:pPr>
        <w:autoSpaceDE w:val="0"/>
        <w:autoSpaceDN w:val="0"/>
        <w:adjustRightInd w:val="0"/>
        <w:spacing w:after="0"/>
        <w:rPr>
          <w:rFonts w:cstheme="minorHAnsi"/>
          <w:color w:val="000000"/>
          <w:szCs w:val="24"/>
        </w:rPr>
      </w:pPr>
      <w:r w:rsidRPr="00D97AC4">
        <w:rPr>
          <w:rFonts w:cstheme="minorHAnsi"/>
          <w:color w:val="000000"/>
          <w:szCs w:val="24"/>
        </w:rPr>
        <w:lastRenderedPageBreak/>
        <w:t xml:space="preserve">Ako bi se požar gasio s dvije mlaznice kapaciteta 200 I/min te raspršenim mlazom iskoristivosti 30 (20) % vrijeme gašenja trajalo bi 7,7 (11,5) minuta, a do kraja gašenja izgorjelo bi preko 50 % gorive mase stanova. Da bi se gašenjem uspjelo spasiti više od polovice gorive mase i time intervencija mogla ocijeniti zadovoljavajućom, potrebno je smanjiti vrijeme gašenja uporabom većeg broja mlaznica te skratiti vrijeme izlaska DVD na intervenciju. </w:t>
      </w:r>
    </w:p>
    <w:p w14:paraId="4A1EBA75" w14:textId="77777777" w:rsidR="00A01877" w:rsidRPr="00D97AC4" w:rsidRDefault="00A01877" w:rsidP="00A01877">
      <w:pPr>
        <w:autoSpaceDE w:val="0"/>
        <w:autoSpaceDN w:val="0"/>
        <w:adjustRightInd w:val="0"/>
        <w:spacing w:after="0"/>
        <w:rPr>
          <w:rFonts w:cstheme="minorHAnsi"/>
          <w:color w:val="000000"/>
          <w:szCs w:val="24"/>
        </w:rPr>
      </w:pPr>
      <w:r w:rsidRPr="00D97AC4">
        <w:rPr>
          <w:rFonts w:cstheme="minorHAnsi"/>
          <w:color w:val="000000"/>
          <w:szCs w:val="24"/>
        </w:rPr>
        <w:t xml:space="preserve">Vrijeme intervencije DVD-a u sadašnjim okolnostima bilo bi u vremenu do 15 minuta po izvršenoj dojavi. </w:t>
      </w:r>
    </w:p>
    <w:p w14:paraId="7FBD12FB" w14:textId="1D8537AA" w:rsidR="00A01877" w:rsidRPr="00D97AC4" w:rsidRDefault="00A01877" w:rsidP="00A01877">
      <w:pPr>
        <w:pStyle w:val="Odlomakpopisa1"/>
        <w:ind w:left="0"/>
        <w:rPr>
          <w:rFonts w:asciiTheme="minorHAnsi" w:eastAsiaTheme="minorHAnsi" w:hAnsiTheme="minorHAnsi" w:cstheme="minorHAnsi"/>
          <w:color w:val="000000"/>
          <w:szCs w:val="24"/>
        </w:rPr>
      </w:pPr>
      <w:r w:rsidRPr="00D97AC4">
        <w:rPr>
          <w:rFonts w:asciiTheme="minorHAnsi" w:eastAsiaTheme="minorHAnsi" w:hAnsiTheme="minorHAnsi" w:cstheme="minorHAnsi"/>
          <w:color w:val="000000"/>
          <w:szCs w:val="24"/>
        </w:rPr>
        <w:t>Broj vatrogasaca određuje se na temelju broja uređaja kojima se požar gasi i potrebnog broja vatrogasaca koji poslužuju te uređaje. U konkretnom slučaju požar bi trebaIo gasiti barem s 3 mlaznice za raspršenu vodu iskoristivosti 30 (20) %, a vrijeme izlaska DVD-a na požar skratiti ispod 5 minuta. Ovime bi se spasilo između 64 i 74 % gorive mase stanova. Pošto svaku mlaznicu trebaju posluživati 2 vatrogasca, na gašenju pretpostavljenog požara najmanje bi trebalo 6 vatrogasaca.</w:t>
      </w:r>
    </w:p>
    <w:p w14:paraId="09E8609F" w14:textId="4BEBF9B4" w:rsidR="00A01877" w:rsidRPr="00D97AC4" w:rsidRDefault="00A01877" w:rsidP="00A01877">
      <w:pPr>
        <w:autoSpaceDE w:val="0"/>
        <w:autoSpaceDN w:val="0"/>
        <w:adjustRightInd w:val="0"/>
        <w:spacing w:after="0"/>
        <w:rPr>
          <w:rFonts w:cstheme="minorHAnsi"/>
          <w:color w:val="000000"/>
          <w:szCs w:val="24"/>
        </w:rPr>
      </w:pPr>
      <w:r w:rsidRPr="00D97AC4">
        <w:rPr>
          <w:rFonts w:cstheme="minorHAnsi"/>
          <w:color w:val="000000"/>
          <w:szCs w:val="24"/>
        </w:rPr>
        <w:t xml:space="preserve">Ako bi se uz iste ulazne parametre pretpostavljeni požar gasio punim mlazom (stupnja iskoristivosti 8-10 %), za približno isti efekt gašenja trebalo bi osigurati 9.231 (11.538) litara vode, odnosno 12 vatrogasaca (6 mlazeva). Gašenjem punim mlazom uzrokovale bi se i veće dodatne štete uslijed polijevanja vodom. </w:t>
      </w:r>
    </w:p>
    <w:p w14:paraId="32CF73D4" w14:textId="36D73B91" w:rsidR="00A01877" w:rsidRPr="00D97AC4" w:rsidRDefault="00A01877" w:rsidP="00A01877">
      <w:pPr>
        <w:autoSpaceDE w:val="0"/>
        <w:autoSpaceDN w:val="0"/>
        <w:adjustRightInd w:val="0"/>
        <w:spacing w:after="0"/>
        <w:rPr>
          <w:rFonts w:cstheme="minorHAnsi"/>
          <w:color w:val="000000"/>
          <w:szCs w:val="24"/>
        </w:rPr>
      </w:pPr>
      <w:r w:rsidRPr="00D97AC4">
        <w:rPr>
          <w:rFonts w:cstheme="minorHAnsi"/>
          <w:color w:val="000000"/>
          <w:szCs w:val="24"/>
        </w:rPr>
        <w:t xml:space="preserve">Kako se radi o zgradi s više stambenih jedinica (6), u slučaju požara na 1. ili 2. katu mora se računati i s mogućnošću zadimljavanja stubišta, što bi moglo onemogućiti evakuaciju svih stanara u građevini pa je za očekivati da bi jedan dio stanara potražio pomoć od gušenja dimom na balkonu ili na otvorenom prozoru stana, odakle bi ih trebalo evakuirati ljestvama. Za akciju spašavanja ljestvama trebalo bi dodatno osigurati 2 vatrogasca (1 vatrogasac mora osiguravati stabilnost ljestvi). </w:t>
      </w:r>
    </w:p>
    <w:p w14:paraId="5B9B4B1B" w14:textId="77777777" w:rsidR="00A01877" w:rsidRPr="00D97AC4" w:rsidRDefault="00A01877" w:rsidP="00A01877">
      <w:pPr>
        <w:autoSpaceDE w:val="0"/>
        <w:autoSpaceDN w:val="0"/>
        <w:adjustRightInd w:val="0"/>
        <w:spacing w:after="0"/>
        <w:rPr>
          <w:rFonts w:cstheme="minorHAnsi"/>
          <w:color w:val="000000"/>
          <w:szCs w:val="24"/>
        </w:rPr>
      </w:pPr>
      <w:r w:rsidRPr="00D97AC4">
        <w:rPr>
          <w:rFonts w:cstheme="minorHAnsi"/>
          <w:color w:val="000000"/>
          <w:szCs w:val="24"/>
        </w:rPr>
        <w:t xml:space="preserve">Iz navedenog proizlazi da bi se na gašenje požara stambene zgrade tipa P+2 u mjestu Brinje, klase požara A, iz DVD Brinje trebaIo uputiti najmanje 10 vatrogasaca, od toga broja 2 bi morala biti vozači, a 8 vatrogasci, pri čemu bi 6 sudjelovalo u akciji gašenja, a 2 na spašavanju. </w:t>
      </w:r>
    </w:p>
    <w:p w14:paraId="2912C76C" w14:textId="2D364C89" w:rsidR="00D43B19" w:rsidRPr="00386254" w:rsidRDefault="00A01877" w:rsidP="00A01877">
      <w:pPr>
        <w:pStyle w:val="Odlomakpopisa1"/>
        <w:ind w:left="0"/>
        <w:rPr>
          <w:rFonts w:asciiTheme="minorHAnsi" w:hAnsiTheme="minorHAnsi" w:cstheme="minorHAnsi"/>
          <w:color w:val="000000"/>
          <w:szCs w:val="24"/>
        </w:rPr>
      </w:pPr>
      <w:r w:rsidRPr="00D97AC4">
        <w:rPr>
          <w:rFonts w:asciiTheme="minorHAnsi" w:eastAsiaTheme="minorHAnsi" w:hAnsiTheme="minorHAnsi" w:cstheme="minorHAnsi"/>
          <w:color w:val="000000"/>
          <w:szCs w:val="24"/>
        </w:rPr>
        <w:t xml:space="preserve">U postojećim okolnostima na gašenje ovakvog požara DVD Brinje izlazi </w:t>
      </w:r>
      <w:r w:rsidR="00AA12AF" w:rsidRPr="00D97AC4">
        <w:rPr>
          <w:rFonts w:asciiTheme="minorHAnsi" w:hAnsiTheme="minorHAnsi" w:cstheme="minorHAnsi"/>
          <w:color w:val="000000"/>
          <w:szCs w:val="24"/>
        </w:rPr>
        <w:t xml:space="preserve">s </w:t>
      </w:r>
      <w:r w:rsidR="00CD4AB6" w:rsidRPr="00D97AC4">
        <w:rPr>
          <w:rFonts w:asciiTheme="minorHAnsi" w:hAnsiTheme="minorHAnsi" w:cstheme="minorHAnsi"/>
          <w:color w:val="000000"/>
          <w:szCs w:val="24"/>
        </w:rPr>
        <w:t>autocisternom</w:t>
      </w:r>
      <w:r w:rsidR="00AA12AF" w:rsidRPr="00D97AC4">
        <w:rPr>
          <w:rFonts w:asciiTheme="minorHAnsi" w:hAnsiTheme="minorHAnsi" w:cstheme="minorHAnsi"/>
          <w:color w:val="000000"/>
          <w:szCs w:val="24"/>
        </w:rPr>
        <w:t xml:space="preserve">, </w:t>
      </w:r>
      <w:r w:rsidR="00AA12AF" w:rsidRPr="00D97AC4">
        <w:rPr>
          <w:rFonts w:cstheme="minorHAnsi"/>
          <w:color w:val="000000"/>
          <w:szCs w:val="24"/>
        </w:rPr>
        <w:t>navalnim vozilom, kombi vozilom i zapovjednim vozilom</w:t>
      </w:r>
      <w:r w:rsidR="00AA12AF" w:rsidRPr="00D97AC4">
        <w:rPr>
          <w:rFonts w:asciiTheme="minorHAnsi" w:hAnsiTheme="minorHAnsi" w:cstheme="minorHAnsi"/>
          <w:color w:val="000000"/>
          <w:szCs w:val="24"/>
        </w:rPr>
        <w:t>.</w:t>
      </w:r>
    </w:p>
    <w:p w14:paraId="667C205B" w14:textId="6060C142" w:rsidR="006E5C0A" w:rsidRPr="00D97AC4" w:rsidRDefault="006E5C0A" w:rsidP="004D3769">
      <w:pPr>
        <w:pStyle w:val="Naslov3"/>
        <w:spacing w:before="0"/>
      </w:pPr>
      <w:bookmarkStart w:id="240" w:name="_Toc39822743"/>
      <w:bookmarkStart w:id="241" w:name="_Toc43362446"/>
      <w:bookmarkStart w:id="242" w:name="_Toc64012439"/>
      <w:bookmarkStart w:id="243" w:name="_Hlk40945735"/>
      <w:r w:rsidRPr="00D97AC4">
        <w:t xml:space="preserve">C.11.3. </w:t>
      </w:r>
      <w:bookmarkEnd w:id="240"/>
      <w:bookmarkEnd w:id="241"/>
      <w:r w:rsidR="00AA12AF" w:rsidRPr="00D97AC4">
        <w:t>Izračun potrebnog broja vatrogasaca u gašenju pretpostavljenog šumskog požara</w:t>
      </w:r>
      <w:bookmarkEnd w:id="242"/>
    </w:p>
    <w:p w14:paraId="7AE2F03E" w14:textId="77777777" w:rsidR="00AA12AF" w:rsidRPr="00D97AC4" w:rsidRDefault="00AA12AF" w:rsidP="00AA12AF">
      <w:pPr>
        <w:spacing w:after="0"/>
      </w:pPr>
    </w:p>
    <w:p w14:paraId="66E13EAA" w14:textId="77777777" w:rsidR="00AA12AF" w:rsidRPr="00D97AC4" w:rsidRDefault="00AA12AF" w:rsidP="00AA12AF">
      <w:pPr>
        <w:autoSpaceDE w:val="0"/>
        <w:autoSpaceDN w:val="0"/>
        <w:adjustRightInd w:val="0"/>
        <w:spacing w:after="0"/>
        <w:rPr>
          <w:rFonts w:ascii="Calibri" w:hAnsi="Calibri" w:cs="Calibri"/>
          <w:color w:val="000000"/>
          <w:szCs w:val="24"/>
        </w:rPr>
      </w:pPr>
      <w:r w:rsidRPr="00D97AC4">
        <w:rPr>
          <w:rFonts w:ascii="Calibri" w:hAnsi="Calibri" w:cs="Calibri"/>
          <w:color w:val="000000"/>
          <w:szCs w:val="24"/>
        </w:rPr>
        <w:t xml:space="preserve">Ulazni podaci: </w:t>
      </w:r>
    </w:p>
    <w:p w14:paraId="6A2DE821" w14:textId="5AFB1D24" w:rsidR="00AA12AF" w:rsidRPr="00D97AC4" w:rsidRDefault="00AA12AF" w:rsidP="00DE3012">
      <w:pPr>
        <w:pStyle w:val="Odlomakpopisa"/>
        <w:numPr>
          <w:ilvl w:val="0"/>
          <w:numId w:val="26"/>
        </w:numPr>
        <w:autoSpaceDE w:val="0"/>
        <w:autoSpaceDN w:val="0"/>
        <w:adjustRightInd w:val="0"/>
        <w:spacing w:after="0"/>
        <w:jc w:val="both"/>
        <w:rPr>
          <w:rFonts w:ascii="Calibri" w:hAnsi="Calibri" w:cs="Calibri"/>
          <w:color w:val="000000"/>
          <w:sz w:val="24"/>
          <w:szCs w:val="24"/>
        </w:rPr>
      </w:pPr>
      <w:r w:rsidRPr="00D97AC4">
        <w:rPr>
          <w:rFonts w:ascii="Calibri" w:hAnsi="Calibri" w:cs="Calibri"/>
          <w:color w:val="000000"/>
          <w:sz w:val="24"/>
          <w:szCs w:val="24"/>
        </w:rPr>
        <w:t xml:space="preserve">stupanj ugroženosti šuma od požara na području Općine: III - IV </w:t>
      </w:r>
    </w:p>
    <w:p w14:paraId="7E2F3B29" w14:textId="1AC3517E" w:rsidR="00AA12AF" w:rsidRPr="00D97AC4" w:rsidRDefault="00AA12AF" w:rsidP="00DE3012">
      <w:pPr>
        <w:pStyle w:val="Odlomakpopisa"/>
        <w:numPr>
          <w:ilvl w:val="0"/>
          <w:numId w:val="26"/>
        </w:numPr>
        <w:autoSpaceDE w:val="0"/>
        <w:autoSpaceDN w:val="0"/>
        <w:adjustRightInd w:val="0"/>
        <w:spacing w:after="0"/>
        <w:jc w:val="both"/>
        <w:rPr>
          <w:rFonts w:ascii="Calibri" w:hAnsi="Calibri" w:cs="Calibri"/>
          <w:color w:val="000000"/>
          <w:sz w:val="24"/>
          <w:szCs w:val="24"/>
        </w:rPr>
      </w:pPr>
      <w:r w:rsidRPr="00D97AC4">
        <w:rPr>
          <w:rFonts w:ascii="Calibri" w:hAnsi="Calibri" w:cs="Calibri"/>
          <w:color w:val="000000"/>
          <w:sz w:val="24"/>
          <w:szCs w:val="24"/>
        </w:rPr>
        <w:t xml:space="preserve">perimetar požara u trenutku dojave: 200 m </w:t>
      </w:r>
    </w:p>
    <w:p w14:paraId="76EF3437" w14:textId="705832CA" w:rsidR="00AA12AF" w:rsidRPr="00D97AC4" w:rsidRDefault="00AA12AF" w:rsidP="00DE3012">
      <w:pPr>
        <w:pStyle w:val="Odlomakpopisa"/>
        <w:numPr>
          <w:ilvl w:val="0"/>
          <w:numId w:val="26"/>
        </w:numPr>
        <w:spacing w:after="0"/>
        <w:jc w:val="both"/>
        <w:rPr>
          <w:rFonts w:ascii="Calibri" w:hAnsi="Calibri" w:cs="Calibri"/>
          <w:sz w:val="24"/>
          <w:szCs w:val="24"/>
        </w:rPr>
      </w:pPr>
      <w:r w:rsidRPr="00D97AC4">
        <w:rPr>
          <w:rFonts w:ascii="Calibri" w:hAnsi="Calibri" w:cs="Calibri"/>
          <w:color w:val="000000"/>
          <w:sz w:val="24"/>
          <w:szCs w:val="24"/>
        </w:rPr>
        <w:t>vrijeme od dojave do početka gašenja: 30 min</w:t>
      </w:r>
    </w:p>
    <w:p w14:paraId="329D852C" w14:textId="77777777" w:rsidR="00AA12AF" w:rsidRPr="00D97AC4" w:rsidRDefault="00AA12AF" w:rsidP="00D43B19">
      <w:pPr>
        <w:pStyle w:val="Opisslike"/>
      </w:pPr>
    </w:p>
    <w:p w14:paraId="5299AACF" w14:textId="12C7AF6F" w:rsidR="00AA12AF" w:rsidRPr="00D97AC4" w:rsidRDefault="00AA12AF" w:rsidP="00AA12AF">
      <w:pPr>
        <w:pStyle w:val="Opisslike"/>
        <w:jc w:val="center"/>
        <w:rPr>
          <w:rFonts w:cstheme="minorHAnsi"/>
          <w:szCs w:val="24"/>
        </w:rPr>
      </w:pPr>
      <w:bookmarkStart w:id="244" w:name="_Toc64012549"/>
      <w:r w:rsidRPr="00D97AC4">
        <w:t xml:space="preserve">Tablica </w:t>
      </w:r>
      <w:fldSimple w:instr=" SEQ Tablica \* ARABIC ">
        <w:r w:rsidR="00885429">
          <w:rPr>
            <w:noProof/>
          </w:rPr>
          <w:t>25</w:t>
        </w:r>
      </w:fldSimple>
      <w:r w:rsidRPr="00D97AC4">
        <w:t>: Rezultati izračuna potrebnog broja vatrogasaca u gašenju pretpostavljenog šumskog požara</w:t>
      </w:r>
      <w:bookmarkEnd w:id="244"/>
    </w:p>
    <w:tbl>
      <w:tblPr>
        <w:tblStyle w:val="Svijetlareetkatablice"/>
        <w:tblW w:w="9072" w:type="dxa"/>
        <w:jc w:val="center"/>
        <w:tblLayout w:type="fixed"/>
        <w:tblLook w:val="0000" w:firstRow="0" w:lastRow="0" w:firstColumn="0" w:lastColumn="0" w:noHBand="0" w:noVBand="0"/>
      </w:tblPr>
      <w:tblGrid>
        <w:gridCol w:w="4743"/>
        <w:gridCol w:w="4329"/>
      </w:tblGrid>
      <w:tr w:rsidR="00A733FF" w:rsidRPr="00386254" w14:paraId="3058F218" w14:textId="77777777" w:rsidTr="00386254">
        <w:trPr>
          <w:trHeight w:val="70"/>
          <w:jc w:val="center"/>
        </w:trPr>
        <w:tc>
          <w:tcPr>
            <w:tcW w:w="4743" w:type="dxa"/>
            <w:vAlign w:val="center"/>
          </w:tcPr>
          <w:p w14:paraId="0E84BF9A"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Otpornost goriva gašenju požara</w:t>
            </w:r>
          </w:p>
        </w:tc>
        <w:tc>
          <w:tcPr>
            <w:tcW w:w="4329" w:type="dxa"/>
            <w:vAlign w:val="center"/>
          </w:tcPr>
          <w:p w14:paraId="15B7342A"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(IV, III, II stupanj opasnosti šuma od požara)</w:t>
            </w:r>
          </w:p>
        </w:tc>
      </w:tr>
      <w:tr w:rsidR="00A733FF" w:rsidRPr="00386254" w14:paraId="0E1CC2D8" w14:textId="77777777" w:rsidTr="00386254">
        <w:trPr>
          <w:trHeight w:val="70"/>
          <w:jc w:val="center"/>
        </w:trPr>
        <w:tc>
          <w:tcPr>
            <w:tcW w:w="4743" w:type="dxa"/>
            <w:vAlign w:val="center"/>
          </w:tcPr>
          <w:p w14:paraId="5F4C5D75"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Vrsta požara</w:t>
            </w:r>
          </w:p>
        </w:tc>
        <w:tc>
          <w:tcPr>
            <w:tcW w:w="4329" w:type="dxa"/>
            <w:vAlign w:val="center"/>
          </w:tcPr>
          <w:p w14:paraId="0FAA2A13"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prizemni</w:t>
            </w:r>
          </w:p>
        </w:tc>
      </w:tr>
      <w:tr w:rsidR="00A733FF" w:rsidRPr="00386254" w14:paraId="4803CC45" w14:textId="77777777" w:rsidTr="00386254">
        <w:trPr>
          <w:trHeight w:val="70"/>
          <w:jc w:val="center"/>
        </w:trPr>
        <w:tc>
          <w:tcPr>
            <w:tcW w:w="4743" w:type="dxa"/>
            <w:vAlign w:val="center"/>
          </w:tcPr>
          <w:p w14:paraId="006B84D5"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Brzina širenja požara u pravcu = v</w:t>
            </w:r>
          </w:p>
        </w:tc>
        <w:tc>
          <w:tcPr>
            <w:tcW w:w="4329" w:type="dxa"/>
            <w:vAlign w:val="center"/>
          </w:tcPr>
          <w:p w14:paraId="37D380DF"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do 240 m/h</w:t>
            </w:r>
          </w:p>
        </w:tc>
      </w:tr>
      <w:tr w:rsidR="00A733FF" w:rsidRPr="00386254" w14:paraId="5650B134" w14:textId="77777777" w:rsidTr="00386254">
        <w:trPr>
          <w:trHeight w:val="70"/>
          <w:jc w:val="center"/>
        </w:trPr>
        <w:tc>
          <w:tcPr>
            <w:tcW w:w="4743" w:type="dxa"/>
            <w:vAlign w:val="center"/>
          </w:tcPr>
          <w:p w14:paraId="54C04F87"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Vrijeme od dojave požara do početka gašenja = t</w:t>
            </w:r>
          </w:p>
        </w:tc>
        <w:tc>
          <w:tcPr>
            <w:tcW w:w="4329" w:type="dxa"/>
            <w:vAlign w:val="center"/>
          </w:tcPr>
          <w:p w14:paraId="70B7CD6D"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w:t>
            </w:r>
            <w:r w:rsidRPr="00386254">
              <w:rPr>
                <w:rFonts w:ascii="Calibri" w:eastAsia="Arial" w:hAnsi="Calibri" w:cs="Calibri"/>
                <w:sz w:val="20"/>
                <w:szCs w:val="20"/>
              </w:rPr>
              <w:t xml:space="preserve"> </w:t>
            </w:r>
            <w:r w:rsidRPr="00386254">
              <w:rPr>
                <w:rFonts w:ascii="Calibri" w:hAnsi="Calibri" w:cs="Calibri"/>
                <w:sz w:val="20"/>
                <w:szCs w:val="20"/>
              </w:rPr>
              <w:t>30 min</w:t>
            </w:r>
          </w:p>
        </w:tc>
      </w:tr>
      <w:tr w:rsidR="00A733FF" w:rsidRPr="00386254" w14:paraId="1F88ADAA" w14:textId="77777777" w:rsidTr="00386254">
        <w:trPr>
          <w:trHeight w:val="70"/>
          <w:jc w:val="center"/>
        </w:trPr>
        <w:tc>
          <w:tcPr>
            <w:tcW w:w="4743" w:type="dxa"/>
            <w:vAlign w:val="center"/>
          </w:tcPr>
          <w:p w14:paraId="70AAF33A"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lastRenderedPageBreak/>
              <w:t>Dužina požarne linije po gasitelju na sat za nisku otpornosti goriva gašenju = L</w:t>
            </w:r>
          </w:p>
        </w:tc>
        <w:tc>
          <w:tcPr>
            <w:tcW w:w="4329" w:type="dxa"/>
            <w:vAlign w:val="center"/>
          </w:tcPr>
          <w:p w14:paraId="6941E204" w14:textId="2CB17086" w:rsidR="00A733FF" w:rsidRPr="00386254" w:rsidRDefault="00A733FF" w:rsidP="00386254">
            <w:pPr>
              <w:suppressAutoHyphens/>
              <w:spacing w:after="0" w:line="240" w:lineRule="auto"/>
              <w:jc w:val="center"/>
              <w:rPr>
                <w:rFonts w:ascii="Calibri" w:hAnsi="Calibri" w:cs="Calibri"/>
                <w:sz w:val="20"/>
                <w:szCs w:val="20"/>
              </w:rPr>
            </w:pPr>
            <w:r w:rsidRPr="00386254">
              <w:rPr>
                <w:rFonts w:ascii="Calibri" w:hAnsi="Calibri" w:cs="Calibri"/>
                <w:sz w:val="20"/>
                <w:szCs w:val="20"/>
              </w:rPr>
              <w:t>50 m</w:t>
            </w:r>
          </w:p>
        </w:tc>
      </w:tr>
      <w:tr w:rsidR="00A733FF" w:rsidRPr="00386254" w14:paraId="2BD2EDA9" w14:textId="77777777" w:rsidTr="00386254">
        <w:trPr>
          <w:trHeight w:val="454"/>
          <w:jc w:val="center"/>
        </w:trPr>
        <w:tc>
          <w:tcPr>
            <w:tcW w:w="4743" w:type="dxa"/>
            <w:vAlign w:val="center"/>
          </w:tcPr>
          <w:p w14:paraId="597B100C"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Dužina požarne linije po gasitelju na sat za srednju otpornost goriva gašenja = L</w:t>
            </w:r>
          </w:p>
        </w:tc>
        <w:tc>
          <w:tcPr>
            <w:tcW w:w="4329" w:type="dxa"/>
            <w:vAlign w:val="center"/>
          </w:tcPr>
          <w:p w14:paraId="61238C86"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36 – 48 m</w:t>
            </w:r>
          </w:p>
        </w:tc>
      </w:tr>
      <w:tr w:rsidR="00A733FF" w:rsidRPr="00386254" w14:paraId="1714BF06" w14:textId="77777777" w:rsidTr="00386254">
        <w:trPr>
          <w:trHeight w:val="70"/>
          <w:jc w:val="center"/>
        </w:trPr>
        <w:tc>
          <w:tcPr>
            <w:tcW w:w="9072" w:type="dxa"/>
            <w:gridSpan w:val="2"/>
            <w:vAlign w:val="center"/>
          </w:tcPr>
          <w:p w14:paraId="55F44555"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b/>
                <w:sz w:val="20"/>
                <w:szCs w:val="20"/>
              </w:rPr>
              <w:t>rezultati izračuna</w:t>
            </w:r>
          </w:p>
        </w:tc>
      </w:tr>
      <w:tr w:rsidR="00A733FF" w:rsidRPr="00386254" w14:paraId="4AF9B141" w14:textId="77777777" w:rsidTr="00386254">
        <w:trPr>
          <w:trHeight w:val="320"/>
          <w:jc w:val="center"/>
        </w:trPr>
        <w:tc>
          <w:tcPr>
            <w:tcW w:w="4743" w:type="dxa"/>
            <w:vAlign w:val="center"/>
          </w:tcPr>
          <w:p w14:paraId="11F1074C"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Dužina požara na početku gašenja: d =t*v /60</w:t>
            </w:r>
          </w:p>
        </w:tc>
        <w:tc>
          <w:tcPr>
            <w:tcW w:w="4329" w:type="dxa"/>
            <w:vAlign w:val="center"/>
          </w:tcPr>
          <w:p w14:paraId="66B1B856"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w:t>
            </w:r>
            <w:r w:rsidRPr="00386254">
              <w:rPr>
                <w:rFonts w:ascii="Calibri" w:eastAsia="Arial" w:hAnsi="Calibri" w:cs="Calibri"/>
                <w:sz w:val="20"/>
                <w:szCs w:val="20"/>
              </w:rPr>
              <w:t xml:space="preserve"> </w:t>
            </w:r>
            <w:r w:rsidRPr="00386254">
              <w:rPr>
                <w:rFonts w:ascii="Calibri" w:hAnsi="Calibri" w:cs="Calibri"/>
                <w:sz w:val="20"/>
                <w:szCs w:val="20"/>
              </w:rPr>
              <w:t>120 m</w:t>
            </w:r>
          </w:p>
        </w:tc>
      </w:tr>
      <w:tr w:rsidR="00A733FF" w:rsidRPr="00386254" w14:paraId="7DEA593F" w14:textId="77777777" w:rsidTr="00386254">
        <w:trPr>
          <w:trHeight w:val="70"/>
          <w:jc w:val="center"/>
        </w:trPr>
        <w:tc>
          <w:tcPr>
            <w:tcW w:w="4743" w:type="dxa"/>
            <w:vAlign w:val="center"/>
          </w:tcPr>
          <w:p w14:paraId="6811E7AC"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Perimetar požara u trenutku početka akcije gašenja: P= 1,5 * d * 3,14</w:t>
            </w:r>
          </w:p>
        </w:tc>
        <w:tc>
          <w:tcPr>
            <w:tcW w:w="4329" w:type="dxa"/>
            <w:vAlign w:val="center"/>
          </w:tcPr>
          <w:p w14:paraId="11F1A241"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w:t>
            </w:r>
            <w:r w:rsidRPr="00386254">
              <w:rPr>
                <w:rFonts w:ascii="Calibri" w:eastAsia="Arial" w:hAnsi="Calibri" w:cs="Calibri"/>
                <w:sz w:val="20"/>
                <w:szCs w:val="20"/>
              </w:rPr>
              <w:t xml:space="preserve"> </w:t>
            </w:r>
            <w:r w:rsidRPr="00386254">
              <w:rPr>
                <w:rFonts w:ascii="Calibri" w:hAnsi="Calibri" w:cs="Calibri"/>
                <w:sz w:val="20"/>
                <w:szCs w:val="20"/>
              </w:rPr>
              <w:t>566 m</w:t>
            </w:r>
          </w:p>
        </w:tc>
      </w:tr>
      <w:tr w:rsidR="00A733FF" w:rsidRPr="00386254" w14:paraId="3DB9C13E" w14:textId="77777777" w:rsidTr="00386254">
        <w:trPr>
          <w:trHeight w:val="70"/>
          <w:jc w:val="center"/>
        </w:trPr>
        <w:tc>
          <w:tcPr>
            <w:tcW w:w="4743" w:type="dxa"/>
            <w:vAlign w:val="center"/>
          </w:tcPr>
          <w:p w14:paraId="226ECA96"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Potreban broj vatrogasaca (za nisku otpornost goriva gašenju): N=P/L</w:t>
            </w:r>
          </w:p>
        </w:tc>
        <w:tc>
          <w:tcPr>
            <w:tcW w:w="4329" w:type="dxa"/>
            <w:vAlign w:val="center"/>
          </w:tcPr>
          <w:p w14:paraId="0F5EAA59"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w:t>
            </w:r>
            <w:r w:rsidRPr="00386254">
              <w:rPr>
                <w:rFonts w:ascii="Calibri" w:eastAsia="Arial" w:hAnsi="Calibri" w:cs="Calibri"/>
                <w:sz w:val="20"/>
                <w:szCs w:val="20"/>
              </w:rPr>
              <w:t xml:space="preserve"> </w:t>
            </w:r>
            <w:r w:rsidRPr="00386254">
              <w:rPr>
                <w:rFonts w:ascii="Calibri" w:hAnsi="Calibri" w:cs="Calibri"/>
                <w:sz w:val="20"/>
                <w:szCs w:val="20"/>
              </w:rPr>
              <w:t>12</w:t>
            </w:r>
          </w:p>
        </w:tc>
      </w:tr>
      <w:tr w:rsidR="00A733FF" w:rsidRPr="00386254" w14:paraId="109CC20E" w14:textId="77777777" w:rsidTr="00386254">
        <w:trPr>
          <w:trHeight w:val="70"/>
          <w:jc w:val="center"/>
        </w:trPr>
        <w:tc>
          <w:tcPr>
            <w:tcW w:w="4743" w:type="dxa"/>
            <w:vAlign w:val="center"/>
          </w:tcPr>
          <w:p w14:paraId="1A37481C"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Potreban broj vatrogasaca (za srednju otpornost goriva gašenju): N=P/L</w:t>
            </w:r>
          </w:p>
        </w:tc>
        <w:tc>
          <w:tcPr>
            <w:tcW w:w="4329" w:type="dxa"/>
            <w:vAlign w:val="center"/>
          </w:tcPr>
          <w:p w14:paraId="55D612D1" w14:textId="77777777" w:rsidR="00A733FF" w:rsidRPr="00386254" w:rsidRDefault="00A733FF" w:rsidP="00386254">
            <w:pPr>
              <w:spacing w:after="0" w:line="240" w:lineRule="auto"/>
              <w:jc w:val="center"/>
              <w:rPr>
                <w:rFonts w:ascii="Calibri" w:hAnsi="Calibri" w:cs="Calibri"/>
                <w:sz w:val="20"/>
                <w:szCs w:val="20"/>
              </w:rPr>
            </w:pPr>
            <w:r w:rsidRPr="00386254">
              <w:rPr>
                <w:rFonts w:ascii="Calibri" w:hAnsi="Calibri" w:cs="Calibri"/>
                <w:sz w:val="20"/>
                <w:szCs w:val="20"/>
              </w:rPr>
              <w:t>12 - 16</w:t>
            </w:r>
          </w:p>
        </w:tc>
      </w:tr>
    </w:tbl>
    <w:p w14:paraId="68CD5CAA" w14:textId="77777777" w:rsidR="00A733FF" w:rsidRPr="00D97AC4" w:rsidRDefault="00A733FF" w:rsidP="00386254">
      <w:pPr>
        <w:autoSpaceDE w:val="0"/>
        <w:spacing w:after="0"/>
        <w:jc w:val="center"/>
        <w:rPr>
          <w:rFonts w:eastAsia="Calibri"/>
          <w:b/>
          <w:iCs/>
          <w:lang w:eastAsia="hr-HR"/>
        </w:rPr>
      </w:pPr>
    </w:p>
    <w:p w14:paraId="713B3B3F" w14:textId="1550D7E1" w:rsidR="00865C44" w:rsidRPr="00386254" w:rsidRDefault="00865C44" w:rsidP="00865C44">
      <w:pPr>
        <w:autoSpaceDE w:val="0"/>
        <w:rPr>
          <w:rFonts w:ascii="Calibri" w:hAnsi="Calibri" w:cs="Calibri"/>
          <w:szCs w:val="24"/>
        </w:rPr>
      </w:pPr>
      <w:bookmarkStart w:id="245" w:name="_Toc39822744"/>
      <w:bookmarkStart w:id="246" w:name="_Toc43362447"/>
      <w:bookmarkStart w:id="247" w:name="_Hlk40945764"/>
      <w:bookmarkEnd w:id="243"/>
      <w:r w:rsidRPr="00386254">
        <w:rPr>
          <w:rFonts w:ascii="Calibri" w:eastAsia="Calibri" w:hAnsi="Calibri" w:cs="Calibri"/>
          <w:iCs/>
          <w:szCs w:val="24"/>
          <w:lang w:eastAsia="hr-HR"/>
        </w:rPr>
        <w:t>Kod šumskih požara treba računati s proširenjem požara uslijed kasnije dojave (kasnijeg uočavanja požara), te dužih vremena do početka gašenja zbog često otežanih pristupa požarištu. Stoga se kod gašenja šumskih požara javljaju potrebe za većim brojem vatrogasaca. U gašenju šumskih požara angažiraju se sve raspoložive vatrogasne snage s područja Općine (</w:t>
      </w:r>
      <w:r w:rsidR="00516F93" w:rsidRPr="00386254">
        <w:rPr>
          <w:rFonts w:ascii="Calibri" w:eastAsia="Calibri" w:hAnsi="Calibri" w:cs="Calibri"/>
          <w:iCs/>
          <w:szCs w:val="24"/>
          <w:lang w:eastAsia="hr-HR"/>
        </w:rPr>
        <w:t>operativni članovi DVD-a Brinje), a prema potrebi i šire.</w:t>
      </w:r>
    </w:p>
    <w:p w14:paraId="22E49CB4" w14:textId="6BCBDE2B" w:rsidR="00865C44" w:rsidRPr="007F4582" w:rsidRDefault="00865C44" w:rsidP="007F4582">
      <w:pPr>
        <w:rPr>
          <w:i/>
          <w:iCs/>
          <w:u w:val="single"/>
        </w:rPr>
      </w:pPr>
      <w:r w:rsidRPr="007F4582">
        <w:rPr>
          <w:i/>
          <w:iCs/>
          <w:u w:val="single"/>
          <w:lang w:eastAsia="hr-HR"/>
        </w:rPr>
        <w:t>Napomena: U slučaju pojava nadzemnih požara, tj. požara krošnji, treba izbjegavati direktno gašenje zbog povećanih opasnosti za gasitelje. Ovim požarima treba se suprotstavljati neizravno: ovlaživanjem šumskim površina na sigurnoj udaljenosti ispred fronte požara, paljenjem protu vatre ili pred vatre, izradom prosjeka i čišćenjem površina ispred požara uporabom građevinske mehanizacije, odnosno angažiranjem u gašenju zračnih snaga (avioni, helikopteri).</w:t>
      </w:r>
    </w:p>
    <w:p w14:paraId="5485B347" w14:textId="07806AA5" w:rsidR="006E5C0A" w:rsidRPr="00D97AC4" w:rsidRDefault="006E5C0A" w:rsidP="006E5C0A">
      <w:pPr>
        <w:pStyle w:val="Naslov3"/>
      </w:pPr>
      <w:bookmarkStart w:id="248" w:name="_Toc64012440"/>
      <w:r w:rsidRPr="00D97AC4">
        <w:t xml:space="preserve">C.11.4. </w:t>
      </w:r>
      <w:bookmarkEnd w:id="245"/>
      <w:bookmarkEnd w:id="246"/>
      <w:r w:rsidR="00AA12AF" w:rsidRPr="00D97AC4">
        <w:t>Izračun potrebnog broja vatrogasaca u gašenju požara hidrantskom mrežom</w:t>
      </w:r>
      <w:bookmarkEnd w:id="248"/>
    </w:p>
    <w:p w14:paraId="6F96A8D9" w14:textId="77777777" w:rsidR="00AA12AF" w:rsidRPr="00D97AC4" w:rsidRDefault="00AA12AF" w:rsidP="00AA12AF">
      <w:pPr>
        <w:spacing w:after="0"/>
      </w:pPr>
    </w:p>
    <w:p w14:paraId="79E867CE" w14:textId="7720B2F1" w:rsidR="00A733FF" w:rsidRPr="00D97AC4" w:rsidRDefault="00A733FF" w:rsidP="00A733FF">
      <w:r w:rsidRPr="00D97AC4">
        <w:t>Kod gašenja požara pomoću hidrantske mreže, treba voditi računa o ukupnoj količini vode (neovisno o vatrootpornosti objekta) u odnosu na broj stanovnika te o minimalnim tlakovima na mlaznici. Budući da hidrantska mreža na području Općine nije ispitana sukladno Pravilniku o uvjetima za obavljanje ispitivanja stabilnih sustava za dojavu i gašenje požara, ni izvedena u sukladno važećim propisima niže navedeni izračun vrijedio bi samo u uvjetima potpuno ispravne hidrantske mreže.</w:t>
      </w:r>
    </w:p>
    <w:p w14:paraId="5B2B00C6" w14:textId="40B789F6" w:rsidR="00AA12AF" w:rsidRPr="007F4582" w:rsidRDefault="00A733FF" w:rsidP="007F4582">
      <w:r w:rsidRPr="00D97AC4">
        <w:t>Prema Pravilniku o hidrantskoj mreži za gašenje požara dobiven je sljedeći izračun:</w:t>
      </w:r>
    </w:p>
    <w:p w14:paraId="3B145D62" w14:textId="77777777" w:rsidR="00AA12AF" w:rsidRPr="00D97AC4" w:rsidRDefault="00AA12AF" w:rsidP="00AA12AF">
      <w:pPr>
        <w:autoSpaceDE w:val="0"/>
        <w:autoSpaceDN w:val="0"/>
        <w:adjustRightInd w:val="0"/>
        <w:spacing w:after="0"/>
        <w:rPr>
          <w:rFonts w:cstheme="minorHAnsi"/>
          <w:color w:val="000000"/>
          <w:szCs w:val="24"/>
        </w:rPr>
      </w:pPr>
      <w:r w:rsidRPr="00D97AC4">
        <w:rPr>
          <w:rFonts w:cstheme="minorHAnsi"/>
          <w:color w:val="000000"/>
          <w:szCs w:val="24"/>
        </w:rPr>
        <w:t xml:space="preserve">Ulazni podaci: </w:t>
      </w:r>
    </w:p>
    <w:p w14:paraId="174F5331" w14:textId="3EDCD17C" w:rsidR="00AA12AF" w:rsidRPr="00D97AC4" w:rsidRDefault="00AA12AF" w:rsidP="00DE3012">
      <w:pPr>
        <w:pStyle w:val="Odlomakpopisa"/>
        <w:numPr>
          <w:ilvl w:val="0"/>
          <w:numId w:val="27"/>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broj stanovnika po naseljima Općine: 0 - 5.000 </w:t>
      </w:r>
    </w:p>
    <w:p w14:paraId="5937496E" w14:textId="1889DFE3" w:rsidR="00AA12AF" w:rsidRPr="00D97AC4" w:rsidRDefault="00AA12AF" w:rsidP="00DE3012">
      <w:pPr>
        <w:pStyle w:val="Odlomakpopisa"/>
        <w:numPr>
          <w:ilvl w:val="0"/>
          <w:numId w:val="27"/>
        </w:numPr>
        <w:autoSpaceDE w:val="0"/>
        <w:autoSpaceDN w:val="0"/>
        <w:adjustRightInd w:val="0"/>
        <w:spacing w:after="0"/>
        <w:jc w:val="both"/>
        <w:rPr>
          <w:rFonts w:cstheme="minorHAnsi"/>
          <w:color w:val="000000"/>
          <w:sz w:val="24"/>
          <w:szCs w:val="24"/>
        </w:rPr>
      </w:pPr>
      <w:r w:rsidRPr="00D97AC4">
        <w:rPr>
          <w:rFonts w:cstheme="minorHAnsi"/>
          <w:color w:val="000000"/>
          <w:sz w:val="24"/>
          <w:szCs w:val="24"/>
        </w:rPr>
        <w:t xml:space="preserve">računski broj istovremenih požara: 1 </w:t>
      </w:r>
    </w:p>
    <w:p w14:paraId="05E17ECC" w14:textId="1ADDF4FD" w:rsidR="006E5C0A" w:rsidRPr="00D97AC4" w:rsidRDefault="00AA12AF" w:rsidP="00DE3012">
      <w:pPr>
        <w:pStyle w:val="Odlomakpopisa"/>
        <w:numPr>
          <w:ilvl w:val="0"/>
          <w:numId w:val="27"/>
        </w:numPr>
        <w:autoSpaceDE w:val="0"/>
        <w:spacing w:after="0"/>
        <w:jc w:val="both"/>
        <w:rPr>
          <w:rFonts w:eastAsia="Calibri" w:cstheme="minorHAnsi"/>
          <w:i/>
          <w:iCs/>
          <w:sz w:val="24"/>
          <w:szCs w:val="24"/>
          <w:lang w:eastAsia="hr-HR"/>
        </w:rPr>
      </w:pPr>
      <w:r w:rsidRPr="00D97AC4">
        <w:rPr>
          <w:rFonts w:cstheme="minorHAnsi"/>
          <w:color w:val="000000"/>
          <w:sz w:val="24"/>
          <w:szCs w:val="24"/>
        </w:rPr>
        <w:t>minimalna potrebna količina vode po jednom požaru, bez obzira na otpornost objekata prema požaru: 10 l/s</w:t>
      </w:r>
    </w:p>
    <w:p w14:paraId="500C516B" w14:textId="11A1F1CB" w:rsidR="00AA12AF" w:rsidRDefault="00AA12AF" w:rsidP="00AA12AF">
      <w:pPr>
        <w:autoSpaceDE w:val="0"/>
        <w:spacing w:after="0"/>
        <w:rPr>
          <w:rFonts w:eastAsia="Calibri" w:cstheme="minorHAnsi"/>
          <w:i/>
          <w:iCs/>
          <w:szCs w:val="24"/>
          <w:lang w:eastAsia="hr-HR"/>
        </w:rPr>
      </w:pPr>
    </w:p>
    <w:p w14:paraId="0CC5C2A1" w14:textId="19C851B7" w:rsidR="00885429" w:rsidRDefault="00885429" w:rsidP="00AA12AF">
      <w:pPr>
        <w:autoSpaceDE w:val="0"/>
        <w:spacing w:after="0"/>
        <w:rPr>
          <w:rFonts w:eastAsia="Calibri" w:cstheme="minorHAnsi"/>
          <w:i/>
          <w:iCs/>
          <w:szCs w:val="24"/>
          <w:lang w:eastAsia="hr-HR"/>
        </w:rPr>
      </w:pPr>
    </w:p>
    <w:p w14:paraId="34F387F0" w14:textId="77777777" w:rsidR="00885429" w:rsidRPr="00D97AC4" w:rsidRDefault="00885429" w:rsidP="00AA12AF">
      <w:pPr>
        <w:autoSpaceDE w:val="0"/>
        <w:spacing w:after="0"/>
        <w:rPr>
          <w:rFonts w:eastAsia="Calibri" w:cstheme="minorHAnsi"/>
          <w:i/>
          <w:iCs/>
          <w:szCs w:val="24"/>
          <w:lang w:eastAsia="hr-HR"/>
        </w:rPr>
      </w:pPr>
    </w:p>
    <w:p w14:paraId="7642D4E7" w14:textId="019BF1F9" w:rsidR="00AA12AF" w:rsidRPr="00D97AC4" w:rsidRDefault="00AA12AF" w:rsidP="00AA12AF">
      <w:pPr>
        <w:pStyle w:val="Opisslike"/>
        <w:jc w:val="center"/>
        <w:rPr>
          <w:rFonts w:cstheme="minorHAnsi"/>
          <w:szCs w:val="24"/>
        </w:rPr>
      </w:pPr>
      <w:bookmarkStart w:id="249" w:name="_Toc64012550"/>
      <w:r w:rsidRPr="00D97AC4">
        <w:lastRenderedPageBreak/>
        <w:t xml:space="preserve">Tablica </w:t>
      </w:r>
      <w:fldSimple w:instr=" SEQ Tablica \* ARABIC ">
        <w:r w:rsidR="00885429">
          <w:rPr>
            <w:noProof/>
          </w:rPr>
          <w:t>26</w:t>
        </w:r>
      </w:fldSimple>
      <w:r w:rsidRPr="00D97AC4">
        <w:t>: Rezultati izračuna potrebnog broja vatrogasaca u gašenju požara hidrantskom mrežom</w:t>
      </w:r>
      <w:bookmarkEnd w:id="249"/>
    </w:p>
    <w:tbl>
      <w:tblPr>
        <w:tblStyle w:val="Svijetlareetkatablice"/>
        <w:tblW w:w="9067" w:type="dxa"/>
        <w:tblLook w:val="04A0" w:firstRow="1" w:lastRow="0" w:firstColumn="1" w:lastColumn="0" w:noHBand="0" w:noVBand="1"/>
      </w:tblPr>
      <w:tblGrid>
        <w:gridCol w:w="6516"/>
        <w:gridCol w:w="2551"/>
      </w:tblGrid>
      <w:tr w:rsidR="00AA12AF" w:rsidRPr="00D97AC4" w14:paraId="370E63F3" w14:textId="77777777" w:rsidTr="005176C4">
        <w:tc>
          <w:tcPr>
            <w:tcW w:w="6516" w:type="dxa"/>
            <w:vAlign w:val="center"/>
          </w:tcPr>
          <w:p w14:paraId="7CEE99F3" w14:textId="17F81185" w:rsidR="00AA12AF" w:rsidRPr="00D97AC4" w:rsidRDefault="00057D98" w:rsidP="005176C4">
            <w:pPr>
              <w:spacing w:after="0" w:line="240" w:lineRule="auto"/>
              <w:jc w:val="center"/>
              <w:rPr>
                <w:rFonts w:cstheme="minorHAnsi"/>
                <w:sz w:val="20"/>
                <w:szCs w:val="20"/>
              </w:rPr>
            </w:pPr>
            <w:r w:rsidRPr="00D97AC4">
              <w:rPr>
                <w:rFonts w:cstheme="minorHAnsi"/>
                <w:sz w:val="20"/>
                <w:szCs w:val="20"/>
              </w:rPr>
              <w:t>Protok vode po jednom „C“ mlazu za odabranu mlaznicu</w:t>
            </w:r>
          </w:p>
        </w:tc>
        <w:tc>
          <w:tcPr>
            <w:tcW w:w="2551" w:type="dxa"/>
            <w:vAlign w:val="center"/>
          </w:tcPr>
          <w:p w14:paraId="6894FF2E" w14:textId="7595AA50" w:rsidR="00AA12AF" w:rsidRPr="00D97AC4" w:rsidRDefault="00057D98" w:rsidP="005176C4">
            <w:pPr>
              <w:spacing w:after="0" w:line="240" w:lineRule="auto"/>
              <w:jc w:val="center"/>
              <w:rPr>
                <w:rFonts w:cstheme="minorHAnsi"/>
                <w:sz w:val="20"/>
                <w:szCs w:val="20"/>
              </w:rPr>
            </w:pPr>
            <w:r w:rsidRPr="00D97AC4">
              <w:rPr>
                <w:rFonts w:cstheme="minorHAnsi"/>
                <w:sz w:val="20"/>
                <w:szCs w:val="20"/>
              </w:rPr>
              <w:t>200 l/min</w:t>
            </w:r>
          </w:p>
        </w:tc>
      </w:tr>
      <w:tr w:rsidR="00AA12AF" w:rsidRPr="00D97AC4" w14:paraId="126C51D8" w14:textId="77777777" w:rsidTr="005176C4">
        <w:tc>
          <w:tcPr>
            <w:tcW w:w="6516" w:type="dxa"/>
            <w:vAlign w:val="center"/>
          </w:tcPr>
          <w:p w14:paraId="3E1D2BC2" w14:textId="05B8DF8D" w:rsidR="00AA12AF" w:rsidRPr="00D97AC4" w:rsidRDefault="00057D98" w:rsidP="005176C4">
            <w:pPr>
              <w:spacing w:after="0" w:line="240" w:lineRule="auto"/>
              <w:jc w:val="center"/>
              <w:rPr>
                <w:rFonts w:cstheme="minorHAnsi"/>
                <w:sz w:val="20"/>
                <w:szCs w:val="20"/>
              </w:rPr>
            </w:pPr>
            <w:r w:rsidRPr="00D97AC4">
              <w:rPr>
                <w:rFonts w:cstheme="minorHAnsi"/>
                <w:sz w:val="20"/>
                <w:szCs w:val="20"/>
              </w:rPr>
              <w:t>Potreban broj „C“ mlazeva za osiguranje minimalne potrebne količine vode (10 l/s)</w:t>
            </w:r>
          </w:p>
        </w:tc>
        <w:tc>
          <w:tcPr>
            <w:tcW w:w="2551" w:type="dxa"/>
            <w:vAlign w:val="center"/>
          </w:tcPr>
          <w:p w14:paraId="00247A16" w14:textId="09B3B767" w:rsidR="00AA12AF" w:rsidRPr="00D97AC4" w:rsidRDefault="00057D98" w:rsidP="005176C4">
            <w:pPr>
              <w:spacing w:after="0" w:line="240" w:lineRule="auto"/>
              <w:jc w:val="center"/>
              <w:rPr>
                <w:rFonts w:cstheme="minorHAnsi"/>
                <w:sz w:val="20"/>
                <w:szCs w:val="20"/>
              </w:rPr>
            </w:pPr>
            <w:r w:rsidRPr="00D97AC4">
              <w:rPr>
                <w:rFonts w:cstheme="minorHAnsi"/>
                <w:sz w:val="20"/>
                <w:szCs w:val="20"/>
              </w:rPr>
              <w:t>3</w:t>
            </w:r>
          </w:p>
        </w:tc>
      </w:tr>
      <w:tr w:rsidR="00AA12AF" w:rsidRPr="00D97AC4" w14:paraId="2A7D532E" w14:textId="77777777" w:rsidTr="005176C4">
        <w:tc>
          <w:tcPr>
            <w:tcW w:w="6516" w:type="dxa"/>
            <w:vAlign w:val="center"/>
          </w:tcPr>
          <w:p w14:paraId="608C999E" w14:textId="2071E04A" w:rsidR="00AA12AF" w:rsidRPr="00D97AC4" w:rsidRDefault="00057D98" w:rsidP="005176C4">
            <w:pPr>
              <w:spacing w:after="0" w:line="240" w:lineRule="auto"/>
              <w:jc w:val="center"/>
              <w:rPr>
                <w:rFonts w:cstheme="minorHAnsi"/>
                <w:sz w:val="20"/>
                <w:szCs w:val="20"/>
              </w:rPr>
            </w:pPr>
            <w:r w:rsidRPr="00D97AC4">
              <w:rPr>
                <w:rFonts w:cstheme="minorHAnsi"/>
                <w:sz w:val="20"/>
                <w:szCs w:val="20"/>
              </w:rPr>
              <w:t>Potreban broj vatrogasaca za predviđen broj „C“ mlazeva</w:t>
            </w:r>
          </w:p>
        </w:tc>
        <w:tc>
          <w:tcPr>
            <w:tcW w:w="2551" w:type="dxa"/>
            <w:vAlign w:val="center"/>
          </w:tcPr>
          <w:p w14:paraId="0CEE3BEB" w14:textId="4E8F931A" w:rsidR="00AA12AF" w:rsidRPr="00D97AC4" w:rsidRDefault="00057D98" w:rsidP="005176C4">
            <w:pPr>
              <w:spacing w:after="0" w:line="240" w:lineRule="auto"/>
              <w:jc w:val="center"/>
              <w:rPr>
                <w:rFonts w:cstheme="minorHAnsi"/>
                <w:sz w:val="20"/>
                <w:szCs w:val="20"/>
              </w:rPr>
            </w:pPr>
            <w:r w:rsidRPr="00D97AC4">
              <w:rPr>
                <w:rFonts w:cstheme="minorHAnsi"/>
                <w:sz w:val="20"/>
                <w:szCs w:val="20"/>
              </w:rPr>
              <w:t>6</w:t>
            </w:r>
          </w:p>
        </w:tc>
      </w:tr>
    </w:tbl>
    <w:p w14:paraId="692AF7D4" w14:textId="750B3E7C" w:rsidR="00AA12AF" w:rsidRPr="00D97AC4" w:rsidRDefault="00AA12AF" w:rsidP="00AA12AF">
      <w:pPr>
        <w:autoSpaceDE w:val="0"/>
        <w:spacing w:after="0"/>
        <w:jc w:val="center"/>
        <w:rPr>
          <w:rFonts w:eastAsia="Calibri" w:cstheme="minorHAnsi"/>
          <w:szCs w:val="24"/>
          <w:lang w:eastAsia="hr-HR"/>
        </w:rPr>
      </w:pPr>
    </w:p>
    <w:p w14:paraId="4B69066B" w14:textId="53BCBDA5" w:rsidR="00057D98" w:rsidRPr="00D97AC4" w:rsidRDefault="00057D98" w:rsidP="00057D98">
      <w:pPr>
        <w:autoSpaceDE w:val="0"/>
        <w:spacing w:after="0"/>
        <w:rPr>
          <w:szCs w:val="24"/>
        </w:rPr>
      </w:pPr>
      <w:r w:rsidRPr="00D97AC4">
        <w:rPr>
          <w:szCs w:val="24"/>
        </w:rPr>
        <w:t>Za gašenje požara građevina unutar naselja, uporabom hidrantske mreže, trebalo bi na neposrednom gašenju računati s minimalno 6 vatrogasaca – gasitelja i vozač.</w:t>
      </w:r>
    </w:p>
    <w:p w14:paraId="0AC43E82" w14:textId="77777777" w:rsidR="00057D98" w:rsidRPr="00D97AC4" w:rsidRDefault="00057D98" w:rsidP="00057D98">
      <w:pPr>
        <w:autoSpaceDE w:val="0"/>
        <w:spacing w:after="0"/>
        <w:rPr>
          <w:rFonts w:eastAsia="Calibri" w:cstheme="minorHAnsi"/>
          <w:szCs w:val="24"/>
          <w:lang w:eastAsia="hr-HR"/>
        </w:rPr>
      </w:pPr>
    </w:p>
    <w:p w14:paraId="36CA0870" w14:textId="71041231" w:rsidR="006E5C0A" w:rsidRPr="00D97AC4" w:rsidRDefault="006E5C0A" w:rsidP="006E5C0A">
      <w:pPr>
        <w:pStyle w:val="Naslov3"/>
        <w:spacing w:before="0"/>
        <w:rPr>
          <w:rFonts w:eastAsia="Times New Roman"/>
        </w:rPr>
      </w:pPr>
      <w:bookmarkStart w:id="250" w:name="_Toc39822745"/>
      <w:bookmarkStart w:id="251" w:name="_Toc43362448"/>
      <w:bookmarkStart w:id="252" w:name="_Toc64012441"/>
      <w:r w:rsidRPr="00D97AC4">
        <w:rPr>
          <w:rFonts w:eastAsia="Times New Roman"/>
        </w:rPr>
        <w:t xml:space="preserve">C.11.5. Požar zapaljive tekućine u </w:t>
      </w:r>
      <w:bookmarkEnd w:id="250"/>
      <w:bookmarkEnd w:id="251"/>
      <w:r w:rsidR="00865C44" w:rsidRPr="00D97AC4">
        <w:rPr>
          <w:rFonts w:eastAsia="Times New Roman"/>
        </w:rPr>
        <w:t>spremniku zapaljivih tekućina</w:t>
      </w:r>
      <w:bookmarkEnd w:id="252"/>
    </w:p>
    <w:p w14:paraId="7FB29098" w14:textId="77777777" w:rsidR="006E5C0A" w:rsidRPr="00D97AC4" w:rsidRDefault="006E5C0A" w:rsidP="006E5C0A">
      <w:pPr>
        <w:spacing w:after="0"/>
      </w:pPr>
    </w:p>
    <w:p w14:paraId="0062043E" w14:textId="77777777" w:rsidR="006E5C0A" w:rsidRPr="00D97AC4" w:rsidRDefault="006E5C0A" w:rsidP="006E5C0A">
      <w:pPr>
        <w:pStyle w:val="Odlomakpopisa1"/>
        <w:ind w:left="0"/>
      </w:pPr>
      <w:r w:rsidRPr="00D97AC4">
        <w:t xml:space="preserve">Prema </w:t>
      </w:r>
      <w:r w:rsidRPr="00D97AC4">
        <w:rPr>
          <w:i/>
          <w:iCs/>
        </w:rPr>
        <w:t>Pravilniku o zapaljivim tekućinama („Narodne Novine“ broj 54/99),</w:t>
      </w:r>
      <w:r w:rsidRPr="00D97AC4">
        <w:t xml:space="preserve"> potrebna količina vode za gašenje je 3 l/m</w:t>
      </w:r>
      <w:r w:rsidRPr="00D97AC4">
        <w:rPr>
          <w:vertAlign w:val="superscript"/>
        </w:rPr>
        <w:t>2</w:t>
      </w:r>
      <w:r w:rsidRPr="00D97AC4">
        <w:t>/min (tlocrtne površine spremnika) uz uporabu pjenila. Potrebna količina vode za hlađenje je 60 l/m</w:t>
      </w:r>
      <w:r w:rsidRPr="00D97AC4">
        <w:rPr>
          <w:vertAlign w:val="superscript"/>
        </w:rPr>
        <w:t>2</w:t>
      </w:r>
      <w:r w:rsidRPr="00D97AC4">
        <w:t>/h (tlocrtne površine spremnika, a u trajanju najmanje 2h). Potrebna količina vode za gašenje sabirnog prostora je 2 l/m</w:t>
      </w:r>
      <w:r w:rsidRPr="00D97AC4">
        <w:rPr>
          <w:vertAlign w:val="superscript"/>
        </w:rPr>
        <w:t>2</w:t>
      </w:r>
      <w:r w:rsidRPr="00D97AC4">
        <w:t>/min uz uporabu pjenila.</w:t>
      </w:r>
    </w:p>
    <w:p w14:paraId="4B497D17" w14:textId="3E95D078" w:rsidR="006E5C0A" w:rsidRPr="00D97AC4" w:rsidRDefault="006E5C0A" w:rsidP="006E5C0A">
      <w:pPr>
        <w:pStyle w:val="Odlomakpopisa1"/>
        <w:ind w:left="0"/>
      </w:pPr>
      <w:r w:rsidRPr="00D97AC4">
        <w:t>Pod uvjetom da dođe do izlijevanja goriva i zapaljenja, iz male veličine spremnika, na požarište izlazi 1 vatrogasno odjeljenje od 6 vatrogasaca u navali i 2 vozača - vatrogasca s</w:t>
      </w:r>
      <w:r w:rsidR="00057D98" w:rsidRPr="00D97AC4">
        <w:t xml:space="preserve"> </w:t>
      </w:r>
      <w:r w:rsidRPr="00D97AC4">
        <w:t>navalnim vozilom</w:t>
      </w:r>
      <w:r w:rsidR="00057D98" w:rsidRPr="00D97AC4">
        <w:t xml:space="preserve">, </w:t>
      </w:r>
      <w:r w:rsidRPr="00D97AC4">
        <w:t>autocisternom</w:t>
      </w:r>
      <w:r w:rsidR="00057D98" w:rsidRPr="00D97AC4">
        <w:t>, zapovjednim vozilom i kombi vozilom</w:t>
      </w:r>
      <w:r w:rsidRPr="00D97AC4">
        <w:t>. Postupak gašenja je npr. sljedeći: 1. grupa potiskuje i hladi pare (i spremnik) raspršenim mlazom dok 2. grupa priprema gašenje požara pjenom, 3. grupa raspršenim mlazom potiskuje/ispire nezapaljenu količinu goriva koja se izlila iz spremnika. U nastavku se 1. grupa pridružuje 3. grupi do uklanjanja opasnosti. Slična intervencija se očekuje i kod požara autocisterni.</w:t>
      </w:r>
    </w:p>
    <w:p w14:paraId="5D50A888" w14:textId="77777777" w:rsidR="006E5C0A" w:rsidRPr="00D97AC4" w:rsidRDefault="006E5C0A" w:rsidP="006E5C0A">
      <w:pPr>
        <w:pStyle w:val="Odlomakpopisa1"/>
        <w:ind w:left="0"/>
      </w:pPr>
      <w:r w:rsidRPr="00D97AC4">
        <w:t>Požar tekućina efikasno se gasi i prahom i pjenom, ali se gašenju treba prići oprezno radi eventualno povećane toksičnosti produkata izgaranja i mogućnosti eksplozije u slučaju porasta tlaka para (ako se spremnici nisu hladili).</w:t>
      </w:r>
    </w:p>
    <w:p w14:paraId="7A5E5513" w14:textId="700A69E5" w:rsidR="006E5C0A" w:rsidRPr="00D97AC4" w:rsidRDefault="006E5C0A" w:rsidP="006E5C0A">
      <w:pPr>
        <w:pStyle w:val="Naslov3"/>
      </w:pPr>
      <w:bookmarkStart w:id="253" w:name="_Toc39822746"/>
      <w:bookmarkStart w:id="254" w:name="_Toc43362449"/>
      <w:bookmarkStart w:id="255" w:name="_Toc64012442"/>
      <w:r w:rsidRPr="00D97AC4">
        <w:t>C.11.6. Sažetak analize</w:t>
      </w:r>
      <w:bookmarkEnd w:id="253"/>
      <w:bookmarkEnd w:id="254"/>
      <w:bookmarkEnd w:id="255"/>
    </w:p>
    <w:p w14:paraId="5A8D7139" w14:textId="77777777" w:rsidR="00057D98" w:rsidRPr="00D97AC4" w:rsidRDefault="00057D98" w:rsidP="00057D98">
      <w:pPr>
        <w:spacing w:after="0"/>
      </w:pPr>
    </w:p>
    <w:p w14:paraId="0FF2BAC8" w14:textId="4B626D8F" w:rsidR="006E5C0A" w:rsidRPr="00D97AC4" w:rsidRDefault="00057D98" w:rsidP="00057D98">
      <w:pPr>
        <w:spacing w:after="0"/>
        <w:rPr>
          <w:rFonts w:cstheme="minorHAnsi"/>
          <w:szCs w:val="24"/>
        </w:rPr>
      </w:pPr>
      <w:r w:rsidRPr="00D97AC4">
        <w:rPr>
          <w:rFonts w:cstheme="minorHAnsi"/>
          <w:szCs w:val="24"/>
        </w:rPr>
        <w:t>Iz rezultata izračuna pretpostavljenih požara građevina te uzimajući u obzir i rezervu, proizlazi da brojčani sastav operativnih vatrogasaca središnje dobrovoljne postrojbe u Općini treba iznositi najmanje 20 vatrogasaca, što je i minimum propisan za takve postrojbe.</w:t>
      </w:r>
    </w:p>
    <w:p w14:paraId="1A11F240" w14:textId="77777777" w:rsidR="00057D98" w:rsidRPr="00D97AC4" w:rsidRDefault="00057D98" w:rsidP="00057D98">
      <w:pPr>
        <w:spacing w:after="0"/>
        <w:rPr>
          <w:rFonts w:cstheme="minorHAnsi"/>
          <w:szCs w:val="24"/>
        </w:rPr>
      </w:pPr>
    </w:p>
    <w:p w14:paraId="2EB2A037" w14:textId="3D8738EC" w:rsidR="00057D98" w:rsidRPr="00D97AC4" w:rsidRDefault="00057D98" w:rsidP="00057D98">
      <w:pPr>
        <w:autoSpaceDE w:val="0"/>
        <w:autoSpaceDN w:val="0"/>
        <w:adjustRightInd w:val="0"/>
        <w:spacing w:after="0"/>
        <w:rPr>
          <w:rFonts w:cstheme="minorHAnsi"/>
          <w:color w:val="000000"/>
          <w:szCs w:val="24"/>
        </w:rPr>
      </w:pPr>
      <w:r w:rsidRPr="00D97AC4">
        <w:rPr>
          <w:rFonts w:cstheme="minorHAnsi"/>
          <w:color w:val="000000"/>
          <w:szCs w:val="24"/>
        </w:rPr>
        <w:t xml:space="preserve">Trenutačni broj operativnih vatrogasaca u DVD-u Brinje, kao središnjoj dobrovoljnoj vatrogasnoj postrojbi u Općini je zadovoljavajuć (20 operativnih vatrogasaca). </w:t>
      </w:r>
    </w:p>
    <w:p w14:paraId="079F8E01" w14:textId="77777777" w:rsidR="00057D98" w:rsidRPr="00D97AC4" w:rsidRDefault="00057D98" w:rsidP="00057D98">
      <w:pPr>
        <w:autoSpaceDE w:val="0"/>
        <w:autoSpaceDN w:val="0"/>
        <w:adjustRightInd w:val="0"/>
        <w:spacing w:after="0"/>
        <w:rPr>
          <w:rFonts w:cstheme="minorHAnsi"/>
          <w:color w:val="000000"/>
          <w:sz w:val="16"/>
          <w:szCs w:val="24"/>
        </w:rPr>
      </w:pPr>
    </w:p>
    <w:p w14:paraId="15B93726" w14:textId="23A50C52" w:rsidR="00057D98" w:rsidRPr="00D97AC4" w:rsidRDefault="00057D98" w:rsidP="00057D98">
      <w:pPr>
        <w:autoSpaceDE w:val="0"/>
        <w:autoSpaceDN w:val="0"/>
        <w:adjustRightInd w:val="0"/>
        <w:spacing w:after="0"/>
        <w:rPr>
          <w:rFonts w:cstheme="minorHAnsi"/>
          <w:color w:val="000000"/>
          <w:szCs w:val="24"/>
        </w:rPr>
      </w:pPr>
      <w:r w:rsidRPr="00D97AC4">
        <w:rPr>
          <w:rFonts w:cstheme="minorHAnsi"/>
          <w:color w:val="000000"/>
          <w:szCs w:val="24"/>
        </w:rPr>
        <w:t xml:space="preserve">Na gašenju šumskih požara pretpostavljenih karakteristika u Općini treba računati s potrebama osiguranja između 31 i 41 vatrogasca - gasitelja po satu. </w:t>
      </w:r>
    </w:p>
    <w:p w14:paraId="0DD677B0" w14:textId="77777777" w:rsidR="00057D98" w:rsidRPr="00D97AC4" w:rsidRDefault="00057D98" w:rsidP="00057D98">
      <w:pPr>
        <w:autoSpaceDE w:val="0"/>
        <w:autoSpaceDN w:val="0"/>
        <w:adjustRightInd w:val="0"/>
        <w:spacing w:after="0"/>
        <w:rPr>
          <w:rFonts w:cstheme="minorHAnsi"/>
          <w:color w:val="000000"/>
          <w:sz w:val="16"/>
          <w:szCs w:val="24"/>
        </w:rPr>
      </w:pPr>
    </w:p>
    <w:p w14:paraId="7D85661F" w14:textId="77BA62DE" w:rsidR="00057D98" w:rsidRPr="00D97AC4" w:rsidRDefault="00057D98" w:rsidP="00057D98">
      <w:pPr>
        <w:autoSpaceDE w:val="0"/>
        <w:autoSpaceDN w:val="0"/>
        <w:adjustRightInd w:val="0"/>
        <w:spacing w:after="0"/>
        <w:rPr>
          <w:rFonts w:cstheme="minorHAnsi"/>
          <w:color w:val="000000"/>
          <w:szCs w:val="24"/>
        </w:rPr>
      </w:pPr>
      <w:r w:rsidRPr="00D97AC4">
        <w:rPr>
          <w:rFonts w:cstheme="minorHAnsi"/>
          <w:color w:val="000000"/>
          <w:szCs w:val="24"/>
        </w:rPr>
        <w:t xml:space="preserve">Trenutačno brojčano stanje u postojećim vatrogasnim postrojbama s područja Općine ne osigurava ovaj minimum. </w:t>
      </w:r>
    </w:p>
    <w:p w14:paraId="446FC6E0" w14:textId="77777777" w:rsidR="00057D98" w:rsidRPr="00D97AC4" w:rsidRDefault="00057D98" w:rsidP="00057D98">
      <w:pPr>
        <w:autoSpaceDE w:val="0"/>
        <w:autoSpaceDN w:val="0"/>
        <w:adjustRightInd w:val="0"/>
        <w:spacing w:after="0"/>
        <w:rPr>
          <w:rFonts w:cstheme="minorHAnsi"/>
          <w:color w:val="000000"/>
          <w:sz w:val="16"/>
          <w:szCs w:val="24"/>
        </w:rPr>
      </w:pPr>
    </w:p>
    <w:p w14:paraId="31168A49" w14:textId="47070EDD" w:rsidR="00057D98" w:rsidRPr="00D97AC4" w:rsidRDefault="00057D98" w:rsidP="00057D98">
      <w:pPr>
        <w:spacing w:after="0"/>
        <w:rPr>
          <w:rFonts w:cstheme="minorHAnsi"/>
          <w:color w:val="000000"/>
          <w:szCs w:val="24"/>
        </w:rPr>
      </w:pPr>
      <w:r w:rsidRPr="00D97AC4">
        <w:rPr>
          <w:rFonts w:cstheme="minorHAnsi"/>
          <w:color w:val="000000"/>
          <w:szCs w:val="24"/>
        </w:rPr>
        <w:lastRenderedPageBreak/>
        <w:t>Zbog velike površine Općine nije moguće intervenirat u sva naselja u roku do 15 min od dojave požara. Navedena mjera kako smanjit vrijeme izlaska na intervenciju u propisanom vremenu navedena je u poglavlju C.1 i D točka 1.</w:t>
      </w:r>
    </w:p>
    <w:p w14:paraId="57D5FAE5" w14:textId="77777777" w:rsidR="00057D98" w:rsidRPr="00D97AC4" w:rsidRDefault="00057D98" w:rsidP="00057D98">
      <w:pPr>
        <w:spacing w:after="0"/>
        <w:rPr>
          <w:rFonts w:cstheme="minorHAnsi"/>
          <w:szCs w:val="24"/>
        </w:rPr>
      </w:pPr>
    </w:p>
    <w:p w14:paraId="001786AF" w14:textId="3EED6A1C" w:rsidR="00983C11" w:rsidRPr="007F4582" w:rsidRDefault="00983C11" w:rsidP="00983C11">
      <w:pPr>
        <w:pStyle w:val="Naslov1"/>
        <w:spacing w:before="0"/>
      </w:pPr>
      <w:bookmarkStart w:id="256" w:name="_Toc39822747"/>
      <w:bookmarkStart w:id="257" w:name="_Toc43362450"/>
      <w:bookmarkStart w:id="258" w:name="_Toc64012443"/>
      <w:bookmarkStart w:id="259" w:name="_Hlk40946155"/>
      <w:r w:rsidRPr="007F4582">
        <w:t>D. PRIJEDLOG TEHNIČKIH I ORGANIZACIJSKIH MJERA KOJE JE POTREBNO PROVESTI KAKO BI SE OPASNOST OD NASTAJANJA I ŠIRENJA POŽARA SMANJILA NA NAJMANJU MOGUĆU RAZINU</w:t>
      </w:r>
      <w:bookmarkEnd w:id="256"/>
      <w:bookmarkEnd w:id="257"/>
      <w:bookmarkEnd w:id="258"/>
    </w:p>
    <w:p w14:paraId="1B06E458" w14:textId="77777777" w:rsidR="00516F93" w:rsidRPr="00D97AC4" w:rsidRDefault="00516F93" w:rsidP="00983C11">
      <w:pPr>
        <w:autoSpaceDE w:val="0"/>
        <w:autoSpaceDN w:val="0"/>
        <w:adjustRightInd w:val="0"/>
        <w:spacing w:after="0" w:line="240" w:lineRule="auto"/>
        <w:jc w:val="left"/>
        <w:rPr>
          <w:sz w:val="20"/>
        </w:rPr>
      </w:pPr>
    </w:p>
    <w:p w14:paraId="272C3167" w14:textId="596D8557" w:rsidR="00983C11" w:rsidRPr="007F4582" w:rsidRDefault="00516F93" w:rsidP="007F4582">
      <w:pPr>
        <w:autoSpaceDE w:val="0"/>
        <w:autoSpaceDN w:val="0"/>
        <w:adjustRightInd w:val="0"/>
        <w:spacing w:after="0"/>
        <w:rPr>
          <w:rFonts w:ascii="Calibri" w:hAnsi="Calibri" w:cs="Calibri"/>
          <w:szCs w:val="24"/>
        </w:rPr>
      </w:pPr>
      <w:r w:rsidRPr="007F4582">
        <w:rPr>
          <w:rFonts w:ascii="Calibri" w:hAnsi="Calibri" w:cs="Calibri"/>
          <w:szCs w:val="24"/>
        </w:rPr>
        <w:t>Na osnovu stručne obrade činjeničnih podataka predlažu se sljedeće tehničke i organizacijske mjere koje bi trebalo provesti na teritoriju Općine Brinje:</w:t>
      </w:r>
    </w:p>
    <w:p w14:paraId="062CE13C" w14:textId="77777777" w:rsidR="00516F93" w:rsidRPr="007F4582" w:rsidRDefault="00516F93" w:rsidP="007F4582">
      <w:pPr>
        <w:autoSpaceDE w:val="0"/>
        <w:autoSpaceDN w:val="0"/>
        <w:adjustRightInd w:val="0"/>
        <w:spacing w:after="0"/>
        <w:rPr>
          <w:rFonts w:ascii="Calibri" w:hAnsi="Calibri" w:cs="Calibri"/>
          <w:color w:val="000000"/>
          <w:szCs w:val="24"/>
        </w:rPr>
      </w:pPr>
    </w:p>
    <w:p w14:paraId="717ACCE9" w14:textId="75C7A3FB" w:rsidR="004A3510" w:rsidRPr="00FC08AD" w:rsidRDefault="00516F93" w:rsidP="00FC08AD">
      <w:pPr>
        <w:pStyle w:val="Odlomakpopisa"/>
        <w:numPr>
          <w:ilvl w:val="0"/>
          <w:numId w:val="34"/>
        </w:numPr>
        <w:autoSpaceDE w:val="0"/>
        <w:autoSpaceDN w:val="0"/>
        <w:adjustRightInd w:val="0"/>
        <w:spacing w:after="0"/>
        <w:jc w:val="both"/>
        <w:rPr>
          <w:rFonts w:cstheme="minorHAnsi"/>
          <w:sz w:val="24"/>
          <w:szCs w:val="24"/>
        </w:rPr>
      </w:pPr>
      <w:r w:rsidRPr="00FC08AD">
        <w:rPr>
          <w:rFonts w:cstheme="minorHAnsi"/>
          <w:b/>
          <w:sz w:val="24"/>
          <w:szCs w:val="24"/>
        </w:rPr>
        <w:t>V</w:t>
      </w:r>
      <w:r w:rsidR="005176C4" w:rsidRPr="00FC08AD">
        <w:rPr>
          <w:rFonts w:cstheme="minorHAnsi"/>
          <w:b/>
          <w:bCs/>
          <w:sz w:val="24"/>
          <w:szCs w:val="24"/>
        </w:rPr>
        <w:t xml:space="preserve">atrogasnu djelatnost na području Općine Brinje potrebno je organizirati u skladu s točkom C.1., a sukladno </w:t>
      </w:r>
      <w:r w:rsidR="005176C4" w:rsidRPr="00FC08AD">
        <w:rPr>
          <w:rFonts w:cstheme="minorHAnsi"/>
          <w:b/>
          <w:bCs/>
          <w:iCs/>
          <w:sz w:val="24"/>
          <w:szCs w:val="24"/>
        </w:rPr>
        <w:t>Zakonu o vatrogastvu</w:t>
      </w:r>
      <w:r w:rsidR="005176C4" w:rsidRPr="00FC08AD">
        <w:rPr>
          <w:rFonts w:cstheme="minorHAnsi"/>
          <w:b/>
          <w:bCs/>
          <w:i/>
          <w:iCs/>
          <w:sz w:val="24"/>
          <w:szCs w:val="24"/>
        </w:rPr>
        <w:t xml:space="preserve"> („Narodne Novine</w:t>
      </w:r>
      <w:r w:rsidR="007F4582" w:rsidRPr="00FC08AD">
        <w:rPr>
          <w:rFonts w:cstheme="minorHAnsi"/>
          <w:b/>
          <w:bCs/>
          <w:i/>
          <w:iCs/>
          <w:sz w:val="24"/>
          <w:szCs w:val="24"/>
        </w:rPr>
        <w:t>”</w:t>
      </w:r>
      <w:r w:rsidR="005176C4" w:rsidRPr="00FC08AD">
        <w:rPr>
          <w:rFonts w:cstheme="minorHAnsi"/>
          <w:b/>
          <w:bCs/>
          <w:i/>
          <w:iCs/>
          <w:sz w:val="24"/>
          <w:szCs w:val="24"/>
        </w:rPr>
        <w:t xml:space="preserve"> broj 125/19).</w:t>
      </w:r>
    </w:p>
    <w:p w14:paraId="49EF552F" w14:textId="26D49E5F" w:rsidR="005176C4" w:rsidRPr="00FC08AD" w:rsidRDefault="005176C4" w:rsidP="00FC08AD">
      <w:pPr>
        <w:spacing w:after="0"/>
        <w:rPr>
          <w:rFonts w:cstheme="minorHAnsi"/>
          <w:szCs w:val="24"/>
        </w:rPr>
      </w:pPr>
    </w:p>
    <w:p w14:paraId="07AD7A7D" w14:textId="4F5CB7B7" w:rsidR="00983C11" w:rsidRPr="00FC08AD" w:rsidRDefault="005176C4" w:rsidP="00FC08AD">
      <w:pPr>
        <w:pStyle w:val="Odlomakpopisa"/>
        <w:numPr>
          <w:ilvl w:val="0"/>
          <w:numId w:val="34"/>
        </w:numPr>
        <w:jc w:val="both"/>
        <w:rPr>
          <w:rFonts w:cstheme="minorHAnsi"/>
          <w:sz w:val="24"/>
          <w:szCs w:val="24"/>
        </w:rPr>
      </w:pPr>
      <w:r w:rsidRPr="00FC08AD">
        <w:rPr>
          <w:rFonts w:cstheme="minorHAnsi"/>
          <w:sz w:val="24"/>
          <w:szCs w:val="24"/>
        </w:rPr>
        <w:t>Općina Brinje dužna je u potpunosti opremiti vatrogasnim vozilima i ostalom tehničkom opremom i sredstvima, zaštitnom opremom vatrogasaca i odorama vatrogasaca vatrogasnu postrojbu DVD Brinje.</w:t>
      </w:r>
    </w:p>
    <w:p w14:paraId="4073DDA8" w14:textId="40DE5437" w:rsidR="00B95124" w:rsidRPr="00FC08AD" w:rsidRDefault="00B95124" w:rsidP="00FC08AD">
      <w:pPr>
        <w:pStyle w:val="Odlomakpopisa"/>
        <w:autoSpaceDE w:val="0"/>
        <w:autoSpaceDN w:val="0"/>
        <w:adjustRightInd w:val="0"/>
        <w:spacing w:after="0"/>
        <w:jc w:val="both"/>
        <w:rPr>
          <w:rFonts w:cstheme="minorHAnsi"/>
          <w:i/>
          <w:iCs/>
          <w:color w:val="000000"/>
          <w:sz w:val="24"/>
          <w:szCs w:val="24"/>
        </w:rPr>
      </w:pPr>
      <w:r w:rsidRPr="00FC08AD">
        <w:rPr>
          <w:rFonts w:cstheme="minorHAnsi"/>
          <w:i/>
          <w:iCs/>
          <w:color w:val="000000"/>
          <w:sz w:val="24"/>
          <w:szCs w:val="24"/>
        </w:rPr>
        <w:t>Minimalni broj i vrsta vatrogasnih vozila za središnje DVD propisana su člankom 37., minimalna opremljenost vatrogasnih vozila člankom 38., a minimum tehničke opreme i sredstava u skladištu člankom 39. iz Pravilnika o minimumu tehničke opreme i sredstava vatrogasnih postrojbi (</w:t>
      </w:r>
      <w:r w:rsidR="007F4582" w:rsidRPr="00FC08AD">
        <w:rPr>
          <w:rFonts w:cstheme="minorHAnsi"/>
          <w:i/>
          <w:iCs/>
          <w:color w:val="000000"/>
          <w:sz w:val="24"/>
          <w:szCs w:val="24"/>
        </w:rPr>
        <w:t>„</w:t>
      </w:r>
      <w:r w:rsidRPr="00FC08AD">
        <w:rPr>
          <w:rFonts w:cstheme="minorHAnsi"/>
          <w:i/>
          <w:iCs/>
          <w:color w:val="000000"/>
          <w:sz w:val="24"/>
          <w:szCs w:val="24"/>
        </w:rPr>
        <w:t>N</w:t>
      </w:r>
      <w:r w:rsidR="007F4582" w:rsidRPr="00FC08AD">
        <w:rPr>
          <w:rFonts w:cstheme="minorHAnsi"/>
          <w:i/>
          <w:iCs/>
          <w:color w:val="000000"/>
          <w:sz w:val="24"/>
          <w:szCs w:val="24"/>
        </w:rPr>
        <w:t>arodne</w:t>
      </w:r>
      <w:r w:rsidRPr="00FC08AD">
        <w:rPr>
          <w:rFonts w:cstheme="minorHAnsi"/>
          <w:i/>
          <w:iCs/>
          <w:color w:val="000000"/>
          <w:sz w:val="24"/>
          <w:szCs w:val="24"/>
        </w:rPr>
        <w:t xml:space="preserve"> N</w:t>
      </w:r>
      <w:r w:rsidR="007F4582" w:rsidRPr="00FC08AD">
        <w:rPr>
          <w:rFonts w:cstheme="minorHAnsi"/>
          <w:i/>
          <w:iCs/>
          <w:color w:val="000000"/>
          <w:sz w:val="24"/>
          <w:szCs w:val="24"/>
        </w:rPr>
        <w:t>ovine“</w:t>
      </w:r>
      <w:r w:rsidRPr="00FC08AD">
        <w:rPr>
          <w:rFonts w:cstheme="minorHAnsi"/>
          <w:i/>
          <w:iCs/>
          <w:color w:val="000000"/>
          <w:sz w:val="24"/>
          <w:szCs w:val="24"/>
        </w:rPr>
        <w:t xml:space="preserve"> broj 43/95).</w:t>
      </w:r>
    </w:p>
    <w:p w14:paraId="5DCC2873" w14:textId="77777777" w:rsidR="00B95124" w:rsidRPr="00FC08AD" w:rsidRDefault="00B95124" w:rsidP="00FC08AD">
      <w:pPr>
        <w:autoSpaceDE w:val="0"/>
        <w:autoSpaceDN w:val="0"/>
        <w:adjustRightInd w:val="0"/>
        <w:spacing w:after="0"/>
        <w:ind w:left="284"/>
        <w:rPr>
          <w:rFonts w:cstheme="minorHAnsi"/>
          <w:color w:val="000000"/>
          <w:szCs w:val="24"/>
        </w:rPr>
      </w:pPr>
    </w:p>
    <w:p w14:paraId="380B4DC6" w14:textId="3E178DFA" w:rsidR="00B95124" w:rsidRPr="00FC08AD" w:rsidRDefault="00B95124" w:rsidP="00FC08AD">
      <w:pPr>
        <w:pStyle w:val="Odlomakpopisa"/>
        <w:autoSpaceDE w:val="0"/>
        <w:autoSpaceDN w:val="0"/>
        <w:adjustRightInd w:val="0"/>
        <w:spacing w:after="0"/>
        <w:jc w:val="both"/>
        <w:rPr>
          <w:rFonts w:cstheme="minorHAnsi"/>
          <w:i/>
          <w:iCs/>
          <w:color w:val="000000"/>
          <w:sz w:val="24"/>
          <w:szCs w:val="24"/>
        </w:rPr>
      </w:pPr>
      <w:r w:rsidRPr="00FC08AD">
        <w:rPr>
          <w:rFonts w:cstheme="minorHAnsi"/>
          <w:i/>
          <w:iCs/>
          <w:color w:val="000000"/>
          <w:sz w:val="24"/>
          <w:szCs w:val="24"/>
        </w:rPr>
        <w:t xml:space="preserve">Važno je napomenuti da navalna vozila i autocisterna, moraju biti u stalno grijanoj garaži, kako bi se izbjegla smrzavanja vode u rezervoarima po zimi. U protivnom, ako garaža nije grijana, voda se mora ispuštati iz rezervoara, a u takvoj situaciji postrojba nije u stanju osigurati potreban učinak gašenja na požarnom području koje pokriva (u slučaju požara vozilo se prethodno mora napuniti vodom, čime se gubi dragocjeno vrijeme potrebno za što brzi izlazak na požar i početak gašenja). </w:t>
      </w:r>
    </w:p>
    <w:p w14:paraId="28AE7EA6" w14:textId="77777777" w:rsidR="00FC08AD" w:rsidRPr="00FC08AD" w:rsidRDefault="00FC08AD" w:rsidP="00FC08AD">
      <w:pPr>
        <w:pStyle w:val="Odlomakpopisa"/>
        <w:autoSpaceDE w:val="0"/>
        <w:autoSpaceDN w:val="0"/>
        <w:adjustRightInd w:val="0"/>
        <w:spacing w:after="0"/>
        <w:jc w:val="both"/>
        <w:rPr>
          <w:rFonts w:cstheme="minorHAnsi"/>
          <w:color w:val="000000"/>
          <w:sz w:val="24"/>
          <w:szCs w:val="24"/>
        </w:rPr>
      </w:pPr>
    </w:p>
    <w:p w14:paraId="24B3734F" w14:textId="452C9F88" w:rsidR="00B95124" w:rsidRPr="00FC08AD" w:rsidRDefault="00B95124" w:rsidP="00FC08AD">
      <w:pPr>
        <w:pStyle w:val="Odlomakpopisa"/>
        <w:autoSpaceDE w:val="0"/>
        <w:autoSpaceDN w:val="0"/>
        <w:adjustRightInd w:val="0"/>
        <w:spacing w:after="0"/>
        <w:jc w:val="both"/>
        <w:rPr>
          <w:rFonts w:cstheme="minorHAnsi"/>
          <w:i/>
          <w:iCs/>
          <w:color w:val="000000"/>
          <w:sz w:val="24"/>
          <w:szCs w:val="24"/>
        </w:rPr>
      </w:pPr>
      <w:r w:rsidRPr="00FC08AD">
        <w:rPr>
          <w:rFonts w:cstheme="minorHAnsi"/>
          <w:i/>
          <w:iCs/>
          <w:color w:val="000000"/>
          <w:sz w:val="24"/>
          <w:szCs w:val="24"/>
        </w:rPr>
        <w:t>Oprema pripadnika vatrogasnih postrojbi je propisana Pravilnikom o tehničkim zahtjevima za zaštitnu i drugu osobnu opremu koju pripadnici vatrogasnih postrojbi koriste prilikom vatrogasne intervencije (</w:t>
      </w:r>
      <w:r w:rsidR="007F4582" w:rsidRPr="00FC08AD">
        <w:rPr>
          <w:rFonts w:cstheme="minorHAnsi"/>
          <w:i/>
          <w:iCs/>
          <w:color w:val="000000"/>
          <w:sz w:val="24"/>
          <w:szCs w:val="24"/>
        </w:rPr>
        <w:t>„Narodne Novine“ broj</w:t>
      </w:r>
      <w:r w:rsidRPr="00FC08AD">
        <w:rPr>
          <w:rFonts w:cstheme="minorHAnsi"/>
          <w:i/>
          <w:iCs/>
          <w:color w:val="000000"/>
          <w:sz w:val="24"/>
          <w:szCs w:val="24"/>
        </w:rPr>
        <w:t xml:space="preserve"> 31/11).</w:t>
      </w:r>
    </w:p>
    <w:p w14:paraId="2DCB2148" w14:textId="77777777" w:rsidR="00B95124" w:rsidRPr="00FC08AD" w:rsidRDefault="00B95124" w:rsidP="00FC08AD">
      <w:pPr>
        <w:autoSpaceDE w:val="0"/>
        <w:autoSpaceDN w:val="0"/>
        <w:adjustRightInd w:val="0"/>
        <w:spacing w:after="0"/>
        <w:ind w:left="284"/>
        <w:rPr>
          <w:rFonts w:cstheme="minorHAnsi"/>
          <w:color w:val="000000"/>
          <w:szCs w:val="24"/>
        </w:rPr>
      </w:pPr>
    </w:p>
    <w:p w14:paraId="3300B5EE" w14:textId="6CC924EA" w:rsidR="00B95124" w:rsidRDefault="00B95124" w:rsidP="00FC08AD">
      <w:pPr>
        <w:pStyle w:val="Odlomakpopisa"/>
        <w:jc w:val="both"/>
        <w:rPr>
          <w:rFonts w:cstheme="minorHAnsi"/>
          <w:i/>
          <w:iCs/>
          <w:color w:val="000000"/>
          <w:sz w:val="24"/>
          <w:szCs w:val="24"/>
        </w:rPr>
      </w:pPr>
      <w:r w:rsidRPr="00FC08AD">
        <w:rPr>
          <w:rFonts w:cstheme="minorHAnsi"/>
          <w:i/>
          <w:iCs/>
          <w:color w:val="000000"/>
          <w:sz w:val="24"/>
          <w:szCs w:val="24"/>
        </w:rPr>
        <w:t>Osobna zaštitna oprema pripadnika vatrogasnih postrojbi mora zadovoljiti zahtjeve iz posebnog propisa o stavljanju na tržište osobne zaštitne opreme. Osobna zaštitna oprema pripadnika vatrogasnih postrojbi mora imati dokumente o sukladnosti i oznake sukladnosti prema posebnom propisu o stavljanju na tržište osobne zaštitne opreme. Osobna zaštitna oprema mora biti ispravna i omogućiti odgovarajuću zaštitu od predvidivih rizika koji se susreću na intervencijama</w:t>
      </w:r>
      <w:r w:rsidR="00FC08AD" w:rsidRPr="00FC08AD">
        <w:rPr>
          <w:rFonts w:cstheme="minorHAnsi"/>
          <w:i/>
          <w:iCs/>
          <w:color w:val="000000"/>
          <w:sz w:val="24"/>
          <w:szCs w:val="24"/>
        </w:rPr>
        <w:t>.</w:t>
      </w:r>
    </w:p>
    <w:p w14:paraId="7B9A042A" w14:textId="0EDDAFE4" w:rsidR="002E159A" w:rsidRDefault="002E159A" w:rsidP="00FC08AD">
      <w:pPr>
        <w:pStyle w:val="Odlomakpopisa"/>
        <w:jc w:val="both"/>
        <w:rPr>
          <w:rFonts w:cstheme="minorHAnsi"/>
          <w:color w:val="000000"/>
          <w:sz w:val="24"/>
          <w:szCs w:val="24"/>
        </w:rPr>
      </w:pPr>
    </w:p>
    <w:p w14:paraId="69B1725A" w14:textId="185F96F2" w:rsidR="002E159A" w:rsidRPr="002E159A" w:rsidRDefault="002E159A" w:rsidP="00FC08AD">
      <w:pPr>
        <w:pStyle w:val="Odlomakpopisa"/>
        <w:jc w:val="both"/>
        <w:rPr>
          <w:rFonts w:cstheme="minorHAnsi"/>
          <w:color w:val="000000"/>
          <w:sz w:val="24"/>
          <w:szCs w:val="24"/>
        </w:rPr>
      </w:pPr>
      <w:r>
        <w:rPr>
          <w:rFonts w:cstheme="minorHAnsi"/>
          <w:color w:val="000000"/>
          <w:sz w:val="24"/>
          <w:szCs w:val="24"/>
        </w:rPr>
        <w:lastRenderedPageBreak/>
        <w:t xml:space="preserve">Također, dodatno se predlaže opremanje DVD – a Brinje hidrauličkim alatoma za spašavanje prilikom nesreća u prometu, kao i ostalom opremom za tehničke intervencije.  </w:t>
      </w:r>
    </w:p>
    <w:p w14:paraId="7A9AE617" w14:textId="77777777" w:rsidR="00FC08AD" w:rsidRPr="00FC08AD" w:rsidRDefault="00FC08AD" w:rsidP="00FC08AD">
      <w:pPr>
        <w:pStyle w:val="Odlomakpopisa"/>
        <w:jc w:val="both"/>
        <w:rPr>
          <w:rFonts w:cstheme="minorHAnsi"/>
          <w:sz w:val="24"/>
          <w:szCs w:val="24"/>
        </w:rPr>
      </w:pPr>
    </w:p>
    <w:p w14:paraId="2E11E5F1" w14:textId="7E0E0288" w:rsidR="00B95124" w:rsidRPr="00DE7A3F" w:rsidRDefault="00B95124" w:rsidP="00FC08AD">
      <w:pPr>
        <w:pStyle w:val="Odlomakpopisa"/>
        <w:numPr>
          <w:ilvl w:val="0"/>
          <w:numId w:val="34"/>
        </w:numPr>
        <w:jc w:val="both"/>
        <w:rPr>
          <w:rFonts w:cstheme="minorHAnsi"/>
          <w:i/>
          <w:iCs/>
          <w:sz w:val="24"/>
          <w:szCs w:val="24"/>
        </w:rPr>
      </w:pPr>
      <w:r w:rsidRPr="00DE7A3F">
        <w:rPr>
          <w:rFonts w:cstheme="minorHAnsi"/>
          <w:sz w:val="24"/>
          <w:szCs w:val="24"/>
        </w:rPr>
        <w:t xml:space="preserve">Dobrovoljni vatrogasci trebaju odgovarati uvjetima iz članka </w:t>
      </w:r>
      <w:r w:rsidR="00DE7A3F" w:rsidRPr="00DE7A3F">
        <w:rPr>
          <w:rFonts w:cstheme="minorHAnsi"/>
          <w:sz w:val="24"/>
          <w:szCs w:val="24"/>
        </w:rPr>
        <w:t xml:space="preserve">13. </w:t>
      </w:r>
      <w:r w:rsidR="00DE7A3F" w:rsidRPr="00DE7A3F">
        <w:rPr>
          <w:rFonts w:cstheme="minorHAnsi"/>
          <w:i/>
          <w:iCs/>
          <w:sz w:val="24"/>
          <w:szCs w:val="24"/>
        </w:rPr>
        <w:t xml:space="preserve">Pravilnika o osnovama organiziranosti vatrogasnih postrojbi na teritoriju Republike Hrvatske (“Narodne Novine” broj 61/94). </w:t>
      </w:r>
      <w:r w:rsidRPr="00DE7A3F">
        <w:rPr>
          <w:rFonts w:cstheme="minorHAnsi"/>
          <w:sz w:val="24"/>
          <w:szCs w:val="24"/>
        </w:rPr>
        <w:t xml:space="preserve">DVD Brinje se treba sastojati od minimalno 20 vatrogasaca koji odgovaraju prije navedenim </w:t>
      </w:r>
      <w:r w:rsidRPr="00DE7A3F">
        <w:rPr>
          <w:rFonts w:cstheme="minorHAnsi"/>
          <w:i/>
          <w:iCs/>
          <w:sz w:val="24"/>
          <w:szCs w:val="24"/>
        </w:rPr>
        <w:t>uvjetima (DVD Brinje trenutno udovoljava navedenim uvjetima).</w:t>
      </w:r>
    </w:p>
    <w:p w14:paraId="546F5768" w14:textId="77777777" w:rsidR="00B95124" w:rsidRPr="00FC08AD" w:rsidRDefault="00B95124" w:rsidP="00FC08AD">
      <w:pPr>
        <w:pStyle w:val="Odlomakpopisa"/>
        <w:ind w:left="284"/>
        <w:jc w:val="both"/>
        <w:rPr>
          <w:rFonts w:cstheme="minorHAnsi"/>
          <w:i/>
          <w:iCs/>
          <w:sz w:val="24"/>
          <w:szCs w:val="24"/>
        </w:rPr>
      </w:pPr>
    </w:p>
    <w:p w14:paraId="3967AB9D" w14:textId="262E9037" w:rsidR="00B95124" w:rsidRDefault="00B95124" w:rsidP="00FC08AD">
      <w:pPr>
        <w:pStyle w:val="Odlomakpopisa"/>
        <w:numPr>
          <w:ilvl w:val="0"/>
          <w:numId w:val="34"/>
        </w:numPr>
        <w:jc w:val="both"/>
        <w:rPr>
          <w:rFonts w:cstheme="minorHAnsi"/>
          <w:sz w:val="24"/>
          <w:szCs w:val="24"/>
        </w:rPr>
      </w:pPr>
      <w:r w:rsidRPr="00FC08AD">
        <w:rPr>
          <w:rFonts w:cstheme="minorHAnsi"/>
          <w:sz w:val="24"/>
          <w:szCs w:val="24"/>
        </w:rPr>
        <w:t>Postojeće snage DVD-a Brinje popuniti po mogućnosti s jednim profesionalnim vatrogascem radi održavanja opreme i vozila i efikasnosti izlaska na intervenciju sukladno financijskim mogućnostima Općine Brinje.</w:t>
      </w:r>
    </w:p>
    <w:p w14:paraId="635F60B3" w14:textId="6AD73305" w:rsidR="002E159A" w:rsidRPr="00FC08AD" w:rsidRDefault="002E159A" w:rsidP="002E159A">
      <w:pPr>
        <w:pStyle w:val="Odlomakpopisa"/>
        <w:jc w:val="both"/>
        <w:rPr>
          <w:rFonts w:cstheme="minorHAnsi"/>
          <w:sz w:val="24"/>
          <w:szCs w:val="24"/>
        </w:rPr>
      </w:pPr>
      <w:r>
        <w:rPr>
          <w:rFonts w:cstheme="minorHAnsi"/>
          <w:sz w:val="24"/>
          <w:szCs w:val="24"/>
        </w:rPr>
        <w:t>Predlaže se i mogućnost zapošljavanja minimalno tri dodatna sezonska vatrogasca tijekom požarne sezone, kako bi za slučaj intervencije postojala dva odjeljenja od 3 vatrogasaca za prvi izlaz koji mogu samostalno raditi s vozilom. Kao alternativa,</w:t>
      </w:r>
      <w:r w:rsidR="00587685">
        <w:rPr>
          <w:rFonts w:cstheme="minorHAnsi"/>
          <w:sz w:val="24"/>
          <w:szCs w:val="24"/>
        </w:rPr>
        <w:t xml:space="preserve"> dok se ne zaposli dodatni vatrogasac,</w:t>
      </w:r>
      <w:r>
        <w:rPr>
          <w:rFonts w:cstheme="minorHAnsi"/>
          <w:sz w:val="24"/>
          <w:szCs w:val="24"/>
        </w:rPr>
        <w:t xml:space="preserve"> </w:t>
      </w:r>
      <w:r w:rsidR="00587685">
        <w:rPr>
          <w:rFonts w:cstheme="minorHAnsi"/>
          <w:sz w:val="24"/>
          <w:szCs w:val="24"/>
        </w:rPr>
        <w:t xml:space="preserve">predlaže se mogućnost angažiranja i četvrtog sezonskog vatrogasca kako bi tijekom požarne sezone u svakom slučaju bilo angažirano 6 vatrogasaca. Statistički, velik broj požara otvorenog prostora događa se u periodu od veljače do travnja kada je potreba za raspoloživim vatrogascima veća.  </w:t>
      </w:r>
    </w:p>
    <w:p w14:paraId="1247E436" w14:textId="77777777" w:rsidR="00B95124" w:rsidRPr="00FC08AD" w:rsidRDefault="00B95124" w:rsidP="00FC08AD">
      <w:pPr>
        <w:pStyle w:val="Odlomakpopisa"/>
        <w:jc w:val="both"/>
        <w:rPr>
          <w:rFonts w:cstheme="minorHAnsi"/>
          <w:sz w:val="24"/>
          <w:szCs w:val="24"/>
        </w:rPr>
      </w:pPr>
    </w:p>
    <w:p w14:paraId="41CF23E7" w14:textId="05789729" w:rsidR="00B95124" w:rsidRPr="00FC08AD" w:rsidRDefault="00B95124" w:rsidP="00FC08AD">
      <w:pPr>
        <w:pStyle w:val="Odlomakpopisa"/>
        <w:numPr>
          <w:ilvl w:val="0"/>
          <w:numId w:val="34"/>
        </w:numPr>
        <w:jc w:val="both"/>
        <w:rPr>
          <w:rFonts w:cstheme="minorHAnsi"/>
          <w:sz w:val="24"/>
          <w:szCs w:val="24"/>
        </w:rPr>
      </w:pPr>
      <w:r w:rsidRPr="00FC08AD">
        <w:rPr>
          <w:rFonts w:cstheme="minorHAnsi"/>
          <w:sz w:val="24"/>
          <w:szCs w:val="24"/>
        </w:rPr>
        <w:t>U cjevovodu za vatrogasnu vodu osigurati tlak od min. 2,5 bara. Za potrebe gašenja požara osigurati minimalne potrebne količine vode od 10 l/s.</w:t>
      </w:r>
    </w:p>
    <w:p w14:paraId="52B68B21" w14:textId="77777777" w:rsidR="00B95124" w:rsidRPr="00FC08AD" w:rsidRDefault="00B95124" w:rsidP="00FC08AD">
      <w:pPr>
        <w:pStyle w:val="Odlomakpopisa"/>
        <w:jc w:val="both"/>
        <w:rPr>
          <w:rFonts w:cstheme="minorHAnsi"/>
          <w:sz w:val="24"/>
          <w:szCs w:val="24"/>
        </w:rPr>
      </w:pPr>
    </w:p>
    <w:p w14:paraId="7E4BA7AE" w14:textId="1CDDABF1" w:rsidR="00B95124" w:rsidRPr="00FC08AD" w:rsidRDefault="00B95124" w:rsidP="00FC08AD">
      <w:pPr>
        <w:pStyle w:val="Odlomakpopisa"/>
        <w:numPr>
          <w:ilvl w:val="0"/>
          <w:numId w:val="34"/>
        </w:numPr>
        <w:jc w:val="both"/>
        <w:rPr>
          <w:rFonts w:cstheme="minorHAnsi"/>
          <w:sz w:val="24"/>
          <w:szCs w:val="24"/>
        </w:rPr>
      </w:pPr>
      <w:r w:rsidRPr="00FC08AD">
        <w:rPr>
          <w:rFonts w:cstheme="minorHAnsi"/>
          <w:sz w:val="24"/>
          <w:szCs w:val="24"/>
        </w:rPr>
        <w:t>Osigurati dovoljno sredstava za eksplotaciju i prijevoz vode od vodozahvata do mjesta požara (crpke, autocisterne, traktorske cisterne i dr.).</w:t>
      </w:r>
    </w:p>
    <w:p w14:paraId="41ADDA8C" w14:textId="51916366" w:rsidR="00B95124" w:rsidRDefault="00587685" w:rsidP="00FC08AD">
      <w:pPr>
        <w:pStyle w:val="Odlomakpopisa"/>
        <w:jc w:val="both"/>
        <w:rPr>
          <w:rFonts w:cstheme="minorHAnsi"/>
          <w:sz w:val="24"/>
          <w:szCs w:val="24"/>
        </w:rPr>
      </w:pPr>
      <w:r>
        <w:rPr>
          <w:rFonts w:cstheme="minorHAnsi"/>
          <w:sz w:val="24"/>
          <w:szCs w:val="24"/>
        </w:rPr>
        <w:t xml:space="preserve">Predlaže se uređenje lokacija na kojima je moguć zahvat vode (usis) u slučaju hitne situacije. Potrebno je ravnomjerno omogućiti punjenje vatrogasnih vozila vodom na području Općine. </w:t>
      </w:r>
    </w:p>
    <w:p w14:paraId="519F140C" w14:textId="77777777" w:rsidR="00587685" w:rsidRPr="00FC08AD" w:rsidRDefault="00587685" w:rsidP="00FC08AD">
      <w:pPr>
        <w:pStyle w:val="Odlomakpopisa"/>
        <w:jc w:val="both"/>
        <w:rPr>
          <w:rFonts w:cstheme="minorHAnsi"/>
          <w:sz w:val="24"/>
          <w:szCs w:val="24"/>
        </w:rPr>
      </w:pPr>
    </w:p>
    <w:p w14:paraId="092BB4A1" w14:textId="20E265E3" w:rsidR="00B95124" w:rsidRPr="00FC08AD" w:rsidRDefault="00B95124" w:rsidP="00FC08AD">
      <w:pPr>
        <w:pStyle w:val="Odlomakpopisa"/>
        <w:numPr>
          <w:ilvl w:val="0"/>
          <w:numId w:val="34"/>
        </w:numPr>
        <w:autoSpaceDE w:val="0"/>
        <w:autoSpaceDN w:val="0"/>
        <w:adjustRightInd w:val="0"/>
        <w:spacing w:after="0"/>
        <w:jc w:val="both"/>
        <w:rPr>
          <w:rFonts w:cstheme="minorHAnsi"/>
          <w:color w:val="000000"/>
          <w:sz w:val="24"/>
          <w:szCs w:val="24"/>
        </w:rPr>
      </w:pPr>
      <w:r w:rsidRPr="00FC08AD">
        <w:rPr>
          <w:rFonts w:cstheme="minorHAnsi"/>
          <w:color w:val="000000"/>
          <w:sz w:val="24"/>
          <w:szCs w:val="24"/>
        </w:rPr>
        <w:t xml:space="preserve">Kod građevina, u cilju sprječavanja širenja požara, treba voditi računa da se: </w:t>
      </w:r>
    </w:p>
    <w:p w14:paraId="44108E6C" w14:textId="454B6019" w:rsidR="00B95124" w:rsidRPr="00FC08AD" w:rsidRDefault="00B95124" w:rsidP="00FC08AD">
      <w:pPr>
        <w:pStyle w:val="Odlomakpopisa"/>
        <w:numPr>
          <w:ilvl w:val="0"/>
          <w:numId w:val="35"/>
        </w:numPr>
        <w:autoSpaceDE w:val="0"/>
        <w:autoSpaceDN w:val="0"/>
        <w:adjustRightInd w:val="0"/>
        <w:spacing w:after="67"/>
        <w:jc w:val="both"/>
        <w:rPr>
          <w:rFonts w:cstheme="minorHAnsi"/>
          <w:color w:val="000000"/>
          <w:sz w:val="24"/>
          <w:szCs w:val="24"/>
        </w:rPr>
      </w:pPr>
      <w:r w:rsidRPr="00FC08AD">
        <w:rPr>
          <w:rFonts w:cstheme="minorHAnsi"/>
          <w:color w:val="000000"/>
          <w:sz w:val="24"/>
          <w:szCs w:val="24"/>
        </w:rPr>
        <w:t xml:space="preserve">u fizičkoj strukturi građevina, ovisno o prisutnim požarnim opterećenjima, koriste materijali dostatnog stupnja otpornosti prema požaru, </w:t>
      </w:r>
    </w:p>
    <w:p w14:paraId="4A349376" w14:textId="573D2194" w:rsidR="00B95124" w:rsidRPr="00FC08AD" w:rsidRDefault="00B95124" w:rsidP="00FC08AD">
      <w:pPr>
        <w:pStyle w:val="Odlomakpopisa"/>
        <w:numPr>
          <w:ilvl w:val="0"/>
          <w:numId w:val="35"/>
        </w:numPr>
        <w:autoSpaceDE w:val="0"/>
        <w:autoSpaceDN w:val="0"/>
        <w:adjustRightInd w:val="0"/>
        <w:spacing w:after="67"/>
        <w:jc w:val="both"/>
        <w:rPr>
          <w:rFonts w:cstheme="minorHAnsi"/>
          <w:color w:val="000000"/>
          <w:sz w:val="24"/>
          <w:szCs w:val="24"/>
        </w:rPr>
      </w:pPr>
      <w:r w:rsidRPr="00FC08AD">
        <w:rPr>
          <w:rFonts w:cstheme="minorHAnsi"/>
          <w:color w:val="000000"/>
          <w:sz w:val="24"/>
          <w:szCs w:val="24"/>
        </w:rPr>
        <w:t xml:space="preserve">vodoravnom i okomitom širenju požara suprotstavlja ugradnjom odgovarajućih građevinskih barijera (parapeta, istaka, protupožarnih zidova ... ), te izvođenjem većeg broja požarnih sektora (prostornih jedinica dijela građevine ili čitave građevine koje se mogu samostalno tretirati s obzirom na tehničke i organizacijske mjere zaštite od požara), </w:t>
      </w:r>
    </w:p>
    <w:p w14:paraId="5E09E19E" w14:textId="36A1739F" w:rsidR="00B95124" w:rsidRPr="00FC08AD" w:rsidRDefault="00B95124" w:rsidP="00FC08AD">
      <w:pPr>
        <w:pStyle w:val="Odlomakpopisa"/>
        <w:numPr>
          <w:ilvl w:val="0"/>
          <w:numId w:val="35"/>
        </w:numPr>
        <w:autoSpaceDE w:val="0"/>
        <w:autoSpaceDN w:val="0"/>
        <w:adjustRightInd w:val="0"/>
        <w:spacing w:after="0"/>
        <w:jc w:val="both"/>
        <w:rPr>
          <w:rFonts w:cstheme="minorHAnsi"/>
          <w:color w:val="000000"/>
          <w:sz w:val="24"/>
          <w:szCs w:val="24"/>
        </w:rPr>
      </w:pPr>
      <w:r w:rsidRPr="00FC08AD">
        <w:rPr>
          <w:rFonts w:cstheme="minorHAnsi"/>
          <w:color w:val="000000"/>
          <w:sz w:val="24"/>
          <w:szCs w:val="24"/>
        </w:rPr>
        <w:t xml:space="preserve">u vanjskim fasadama i krovnim pokrovima koriste materijali koji ne podržavaju gorenje, a fasadni otvori izvode manjih površina, na dostatnim međusobnim udaljenostima. </w:t>
      </w:r>
    </w:p>
    <w:p w14:paraId="7AF8F30A" w14:textId="77777777" w:rsidR="00B95124" w:rsidRPr="00FC08AD" w:rsidRDefault="00B95124" w:rsidP="00FC08AD">
      <w:pPr>
        <w:pStyle w:val="Odlomakpopisa"/>
        <w:autoSpaceDE w:val="0"/>
        <w:autoSpaceDN w:val="0"/>
        <w:adjustRightInd w:val="0"/>
        <w:spacing w:after="0"/>
        <w:jc w:val="both"/>
        <w:rPr>
          <w:rFonts w:cstheme="minorHAnsi"/>
          <w:color w:val="000000"/>
          <w:sz w:val="24"/>
          <w:szCs w:val="24"/>
        </w:rPr>
      </w:pPr>
    </w:p>
    <w:p w14:paraId="7F19F425" w14:textId="0C693171" w:rsidR="00B95124" w:rsidRPr="00FC08AD" w:rsidRDefault="00B95124" w:rsidP="00FC08AD">
      <w:pPr>
        <w:pStyle w:val="Odlomakpopisa"/>
        <w:numPr>
          <w:ilvl w:val="0"/>
          <w:numId w:val="34"/>
        </w:numPr>
        <w:jc w:val="both"/>
        <w:rPr>
          <w:rFonts w:cstheme="minorHAnsi"/>
          <w:sz w:val="24"/>
          <w:szCs w:val="24"/>
        </w:rPr>
      </w:pPr>
      <w:r w:rsidRPr="00FC08AD">
        <w:rPr>
          <w:rFonts w:cstheme="minorHAnsi"/>
          <w:sz w:val="24"/>
          <w:szCs w:val="24"/>
        </w:rPr>
        <w:t>Svim područjima naseljenosti unutar Općine mora se osigurati takva kvaliteta puteva da su pristupi vatrogasnim vozilima omogućeni tijekom čitave godine. tj. održavanju postojećih prometnica se mora pridati veća pozornost, posebice u vrijeme kiša i zimskog razdoblja, kada erozije tla, poledica i snježne neprilike mogu bitno umanjiti prohodnost i uporabljivost određenih prometnih pravaca. Isto tako, važno je upozoriti na potrebu pravovremenog izvješćivanja vatrogasne zajednice o svim okolnostima koje imaju za posljedicu poteškoće u odvijanju prometa na području Općine.</w:t>
      </w:r>
    </w:p>
    <w:p w14:paraId="3A9A675C" w14:textId="77777777" w:rsidR="00D97AC4" w:rsidRPr="00FC08AD" w:rsidRDefault="00D97AC4" w:rsidP="00FC08AD">
      <w:pPr>
        <w:pStyle w:val="Odlomakpopisa"/>
        <w:ind w:left="284"/>
        <w:jc w:val="both"/>
        <w:rPr>
          <w:rFonts w:cstheme="minorHAnsi"/>
          <w:sz w:val="24"/>
          <w:szCs w:val="24"/>
        </w:rPr>
      </w:pPr>
    </w:p>
    <w:p w14:paraId="2D798B7A" w14:textId="2AE888F6" w:rsidR="007F4582"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U gradnji novih i u održavanju postojećih cestovnih prometnica te izgradnji i rekonstrukciji postojećih građevinskih objekata mora se voditi računa da se vatrogasnim vozilima osiguraju pristupi do građevina i otvora na njihovim vanjskim fasadama, ovisno o kategoriji i razvedenosti građevine, konfiguraciji terena i izgrađenosti okoliša (vatrogasnim pristupima moraju se osigurati vatrogasni prilazi i površine za operativni rad vatrogasnih vozila, koji moraju biti tako oblikovani da udovoljavaju svojoj svrsi u pogledu: uvjeta korištenja, nosivosti, širine, nagiba, radijusa, površine, udaljenosti, dužine i dr.)</w:t>
      </w:r>
    </w:p>
    <w:p w14:paraId="35DAFD57" w14:textId="77777777" w:rsidR="007F4582" w:rsidRPr="00FC08AD" w:rsidRDefault="007F4582" w:rsidP="00FC08AD">
      <w:pPr>
        <w:pStyle w:val="Odlomakpopisa"/>
        <w:ind w:left="284"/>
        <w:jc w:val="both"/>
        <w:rPr>
          <w:rFonts w:cstheme="minorHAnsi"/>
          <w:sz w:val="24"/>
          <w:szCs w:val="24"/>
        </w:rPr>
      </w:pPr>
    </w:p>
    <w:p w14:paraId="23685BAC" w14:textId="0B93503B"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Promidžbenim aktivnostima i organiziranim periodičnim obilascima domaćinstava od strane članova DVD –a treba poraditi na podizanju ukupne protupožarne svijesti pučanstva Općine, gdje treba obratiti veću pozornost pri korištenju i održavanju ložišta i dimnjaka, električnih i plinskih uređaja te drugih instalacija i uređaja koji mogu biti izvorom nastajanja i širenja požara.</w:t>
      </w:r>
    </w:p>
    <w:p w14:paraId="4E160F5A" w14:textId="77777777" w:rsidR="003259AA" w:rsidRPr="00FC08AD" w:rsidRDefault="003259AA" w:rsidP="00FC08AD">
      <w:pPr>
        <w:pStyle w:val="Odlomakpopisa"/>
        <w:ind w:left="284"/>
        <w:jc w:val="both"/>
        <w:rPr>
          <w:rFonts w:cstheme="minorHAnsi"/>
          <w:sz w:val="24"/>
          <w:szCs w:val="24"/>
        </w:rPr>
      </w:pPr>
    </w:p>
    <w:p w14:paraId="14474E56" w14:textId="06D8DFAC"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Promidžbenim aktivnostima i organiziranim periodičnim obilascima od strane članova DVD –a treba poraditi na podizanju ukupne protupožarne svijesti pučanstva Općine (pogotovo stanovništva u naseljima Stajnica i Glibodol), u promidžbene aktivnosti uključiti djecu kroz odgojno – obrazovne ustanove.</w:t>
      </w:r>
    </w:p>
    <w:p w14:paraId="3BFCCF51" w14:textId="77777777" w:rsidR="003259AA" w:rsidRPr="00FC08AD" w:rsidRDefault="003259AA" w:rsidP="00FC08AD">
      <w:pPr>
        <w:pStyle w:val="Odlomakpopisa"/>
        <w:jc w:val="both"/>
        <w:rPr>
          <w:rFonts w:cstheme="minorHAnsi"/>
          <w:sz w:val="24"/>
          <w:szCs w:val="24"/>
        </w:rPr>
      </w:pPr>
    </w:p>
    <w:p w14:paraId="5A9DFBF2" w14:textId="6237B4D7"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 xml:space="preserve">Izgraditi nove izvore i instalacije za opskrbu vodom za gašenje požara, a kod gradnje novih vodovodnih mreža obvezno ugrađivati nadzemne hidrante, a postojeće podzemne </w:t>
      </w:r>
      <w:r w:rsidRPr="00FC08AD">
        <w:rPr>
          <w:rFonts w:cstheme="minorHAnsi"/>
          <w:i/>
          <w:iCs/>
          <w:sz w:val="24"/>
          <w:szCs w:val="24"/>
        </w:rPr>
        <w:t xml:space="preserve"> </w:t>
      </w:r>
      <w:r w:rsidRPr="00FC08AD">
        <w:rPr>
          <w:rFonts w:cstheme="minorHAnsi"/>
          <w:sz w:val="24"/>
          <w:szCs w:val="24"/>
        </w:rPr>
        <w:t>u rekonstrukcijama zamijeniti nadzemnim.</w:t>
      </w:r>
    </w:p>
    <w:p w14:paraId="74D269A0" w14:textId="77777777" w:rsidR="003259AA" w:rsidRPr="00FC08AD" w:rsidRDefault="003259AA" w:rsidP="00FC08AD">
      <w:pPr>
        <w:pStyle w:val="Odlomakpopisa"/>
        <w:jc w:val="both"/>
        <w:rPr>
          <w:rFonts w:cstheme="minorHAnsi"/>
          <w:sz w:val="24"/>
          <w:szCs w:val="24"/>
        </w:rPr>
      </w:pPr>
    </w:p>
    <w:p w14:paraId="28BDCFC5" w14:textId="5ED101F3"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 xml:space="preserve">Sve postojeće podzemne hidrante </w:t>
      </w:r>
      <w:r w:rsidRPr="00FC08AD">
        <w:rPr>
          <w:rFonts w:cstheme="minorHAnsi"/>
          <w:i/>
          <w:iCs/>
          <w:sz w:val="24"/>
          <w:szCs w:val="24"/>
        </w:rPr>
        <w:t xml:space="preserve"> </w:t>
      </w:r>
      <w:r w:rsidRPr="00FC08AD">
        <w:rPr>
          <w:rFonts w:cstheme="minorHAnsi"/>
          <w:sz w:val="24"/>
          <w:szCs w:val="24"/>
        </w:rPr>
        <w:t>propisno obilježiti i održavati u stanju da su uvijek uočljivi i dostupni za uporabu te obavljati funkcionalna ispitivanja svih vanjskih hidranata, a rezultate dostavljati Jedinici lokalne samouprave Brinje, odnosno Vatrogasnoj zajednici županije.</w:t>
      </w:r>
    </w:p>
    <w:p w14:paraId="45F4F60F" w14:textId="77777777" w:rsidR="003259AA" w:rsidRPr="00FC08AD" w:rsidRDefault="003259AA" w:rsidP="00FC08AD">
      <w:pPr>
        <w:pStyle w:val="Odlomakpopisa"/>
        <w:jc w:val="both"/>
        <w:rPr>
          <w:rFonts w:cstheme="minorHAnsi"/>
          <w:sz w:val="24"/>
          <w:szCs w:val="24"/>
        </w:rPr>
      </w:pPr>
    </w:p>
    <w:p w14:paraId="1F9354AF" w14:textId="37592014"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Sve neispravne hidrante na području Općine Brinje dovesti u ispravno stanje</w:t>
      </w:r>
    </w:p>
    <w:p w14:paraId="6EE92C79" w14:textId="77777777" w:rsidR="003259AA" w:rsidRPr="00FC08AD" w:rsidRDefault="003259AA" w:rsidP="00FC08AD">
      <w:pPr>
        <w:pStyle w:val="Odlomakpopisa"/>
        <w:jc w:val="both"/>
        <w:rPr>
          <w:rFonts w:cstheme="minorHAnsi"/>
          <w:sz w:val="24"/>
          <w:szCs w:val="24"/>
        </w:rPr>
      </w:pPr>
    </w:p>
    <w:p w14:paraId="50B2A887" w14:textId="68264673"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lastRenderedPageBreak/>
        <w:t xml:space="preserve">U industrijskim pogonima (gdje postoje) osiguravati ispravnost stanja hidrantskih mreža, te iste u propisanim vremenskim rokovima ispitivati </w:t>
      </w:r>
      <w:r w:rsidRPr="00FC08AD">
        <w:rPr>
          <w:rFonts w:cstheme="minorHAnsi"/>
          <w:i/>
          <w:iCs/>
          <w:sz w:val="24"/>
          <w:szCs w:val="24"/>
        </w:rPr>
        <w:t>(dužnost vlasnika građevine)</w:t>
      </w:r>
      <w:r w:rsidRPr="00FC08AD">
        <w:rPr>
          <w:rFonts w:cstheme="minorHAnsi"/>
          <w:sz w:val="24"/>
          <w:szCs w:val="24"/>
        </w:rPr>
        <w:t>.</w:t>
      </w:r>
    </w:p>
    <w:p w14:paraId="4A342B73" w14:textId="77777777" w:rsidR="003259AA" w:rsidRPr="00FC08AD" w:rsidRDefault="003259AA" w:rsidP="00FC08AD">
      <w:pPr>
        <w:pStyle w:val="Odlomakpopisa"/>
        <w:jc w:val="both"/>
        <w:rPr>
          <w:rFonts w:cstheme="minorHAnsi"/>
          <w:sz w:val="24"/>
          <w:szCs w:val="24"/>
        </w:rPr>
      </w:pPr>
    </w:p>
    <w:p w14:paraId="25AD943B" w14:textId="7A99FBF2" w:rsid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 xml:space="preserve">U industrijskim pogonima (gdje postoje) osiguravati ispravnost stanja vatrodojavnih i plinodojavnih sustava, te iste u propisanim vremenskim rokovima ispitivati </w:t>
      </w:r>
      <w:r w:rsidRPr="00FC08AD">
        <w:rPr>
          <w:rFonts w:cstheme="minorHAnsi"/>
          <w:i/>
          <w:iCs/>
          <w:sz w:val="24"/>
          <w:szCs w:val="24"/>
        </w:rPr>
        <w:t>(dužnost vlasnika građevine)</w:t>
      </w:r>
      <w:r w:rsidRPr="00FC08AD">
        <w:rPr>
          <w:rFonts w:cstheme="minorHAnsi"/>
          <w:sz w:val="24"/>
          <w:szCs w:val="24"/>
        </w:rPr>
        <w:t>.</w:t>
      </w:r>
    </w:p>
    <w:p w14:paraId="00636E07" w14:textId="77777777" w:rsidR="00FC08AD" w:rsidRPr="00FC08AD" w:rsidRDefault="00FC08AD" w:rsidP="00FC08AD">
      <w:pPr>
        <w:pStyle w:val="Odlomakpopisa"/>
        <w:jc w:val="both"/>
        <w:rPr>
          <w:rFonts w:cstheme="minorHAnsi"/>
          <w:sz w:val="24"/>
          <w:szCs w:val="24"/>
        </w:rPr>
      </w:pPr>
    </w:p>
    <w:p w14:paraId="02479D2A" w14:textId="0EC7E51F"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 xml:space="preserve">U objektima pravnih osoba održavati električne, gromobranske i plinske instalacije ispravnima, te iste u propisanim vremenskim rokovima ispitivati </w:t>
      </w:r>
      <w:r w:rsidRPr="00FC08AD">
        <w:rPr>
          <w:rFonts w:cstheme="minorHAnsi"/>
          <w:i/>
          <w:iCs/>
          <w:sz w:val="24"/>
          <w:szCs w:val="24"/>
        </w:rPr>
        <w:t>(dužnost vlasnika građevine)</w:t>
      </w:r>
      <w:r w:rsidRPr="00FC08AD">
        <w:rPr>
          <w:rFonts w:cstheme="minorHAnsi"/>
          <w:sz w:val="24"/>
          <w:szCs w:val="24"/>
        </w:rPr>
        <w:t>.</w:t>
      </w:r>
    </w:p>
    <w:p w14:paraId="77BC94D1" w14:textId="77777777" w:rsidR="003259AA" w:rsidRPr="00FC08AD" w:rsidRDefault="003259AA" w:rsidP="00FC08AD">
      <w:pPr>
        <w:pStyle w:val="Odlomakpopisa"/>
        <w:jc w:val="both"/>
        <w:rPr>
          <w:rFonts w:cstheme="minorHAnsi"/>
          <w:sz w:val="24"/>
          <w:szCs w:val="24"/>
        </w:rPr>
      </w:pPr>
    </w:p>
    <w:p w14:paraId="72E63EB7" w14:textId="592DFEAB"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 xml:space="preserve">U objektima pravnih osoba održavati vatrogasne aparate ispravnima, te iste u propisanim vremenskim rokovima ispitivati </w:t>
      </w:r>
      <w:r w:rsidRPr="00FC08AD">
        <w:rPr>
          <w:rFonts w:cstheme="minorHAnsi"/>
          <w:i/>
          <w:iCs/>
          <w:sz w:val="24"/>
          <w:szCs w:val="24"/>
        </w:rPr>
        <w:t>(dužnost vlasnika građevine)</w:t>
      </w:r>
      <w:r w:rsidRPr="00FC08AD">
        <w:rPr>
          <w:rFonts w:cstheme="minorHAnsi"/>
          <w:sz w:val="24"/>
          <w:szCs w:val="24"/>
        </w:rPr>
        <w:t>.</w:t>
      </w:r>
    </w:p>
    <w:p w14:paraId="254E5149" w14:textId="77777777" w:rsidR="003259AA" w:rsidRPr="00FC08AD" w:rsidRDefault="003259AA" w:rsidP="00FC08AD">
      <w:pPr>
        <w:pStyle w:val="Odlomakpopisa"/>
        <w:jc w:val="both"/>
        <w:rPr>
          <w:rFonts w:cstheme="minorHAnsi"/>
          <w:sz w:val="24"/>
          <w:szCs w:val="24"/>
        </w:rPr>
      </w:pPr>
    </w:p>
    <w:p w14:paraId="5F34B6BA" w14:textId="521EF602"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Pučanstvo Općine Brinje treba spaljivanje korova i drugog biljnog otpada na otvorenom prostoru spaljivati u skladu sa Zakonom o zaštiti od požara, Zakonom o šumama te Općinske odluke o mjestima i mjerama spaljivanja korova, trave i drugog otpadnog materijala biljnog porijekla.</w:t>
      </w:r>
    </w:p>
    <w:p w14:paraId="06CB3231" w14:textId="56C26B15"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Izgraditi nova motrilačka mjesta za otkrivanje požara na otvorenim prostorima, odnosno provoditi preventivno motrenje područja Općine.</w:t>
      </w:r>
    </w:p>
    <w:p w14:paraId="74CBA611" w14:textId="77777777" w:rsidR="003259AA" w:rsidRPr="00FC08AD" w:rsidRDefault="003259AA" w:rsidP="00FC08AD">
      <w:pPr>
        <w:pStyle w:val="Odlomakpopisa"/>
        <w:jc w:val="both"/>
        <w:rPr>
          <w:rFonts w:cstheme="minorHAnsi"/>
          <w:sz w:val="24"/>
          <w:szCs w:val="24"/>
        </w:rPr>
      </w:pPr>
    </w:p>
    <w:p w14:paraId="7D7562F1" w14:textId="178F8F38"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Šumarija Brinje dužna je osigurati ophodnju i motrenje na ugroženim šumskim površinama sukladno svojim planovima.</w:t>
      </w:r>
    </w:p>
    <w:p w14:paraId="1F7A6B5B" w14:textId="77777777" w:rsidR="003259AA" w:rsidRPr="00FC08AD" w:rsidRDefault="003259AA" w:rsidP="00FC08AD">
      <w:pPr>
        <w:pStyle w:val="Odlomakpopisa"/>
        <w:jc w:val="both"/>
        <w:rPr>
          <w:rFonts w:cstheme="minorHAnsi"/>
          <w:sz w:val="24"/>
          <w:szCs w:val="24"/>
        </w:rPr>
      </w:pPr>
    </w:p>
    <w:p w14:paraId="79762664" w14:textId="3205D7C4"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Ustrojiti motriteljsko dojavnu službu u šumama i šumskom zemljištu koje je u vlasništvu fizičkih osoba zajedno s Hrvatskim šumama.</w:t>
      </w:r>
    </w:p>
    <w:p w14:paraId="3D34CA5E" w14:textId="77777777" w:rsidR="003259AA" w:rsidRPr="00FC08AD" w:rsidRDefault="003259AA" w:rsidP="00FC08AD">
      <w:pPr>
        <w:pStyle w:val="Odlomakpopisa"/>
        <w:jc w:val="both"/>
        <w:rPr>
          <w:rFonts w:cstheme="minorHAnsi"/>
          <w:sz w:val="24"/>
          <w:szCs w:val="24"/>
        </w:rPr>
      </w:pPr>
    </w:p>
    <w:p w14:paraId="1FDA4A22" w14:textId="4526A191" w:rsidR="003259AA" w:rsidRDefault="003259AA" w:rsidP="00FC08AD">
      <w:pPr>
        <w:pStyle w:val="Odlomakpopisa"/>
        <w:numPr>
          <w:ilvl w:val="0"/>
          <w:numId w:val="34"/>
        </w:numPr>
        <w:jc w:val="both"/>
        <w:rPr>
          <w:rFonts w:cstheme="minorHAnsi"/>
          <w:sz w:val="24"/>
          <w:szCs w:val="24"/>
        </w:rPr>
      </w:pPr>
      <w:r w:rsidRPr="00FC08AD">
        <w:rPr>
          <w:rFonts w:cstheme="minorHAnsi"/>
          <w:sz w:val="24"/>
          <w:szCs w:val="24"/>
        </w:rPr>
        <w:t>Ustrojiti i osposobiti interventne skupine šumskih radnika, opskrbiti ih potrebnom opremom za sječu stabla i izradu protupožarnih prosjeka u svrhu izgradnje protupožarnih prosjeka za zaustavljanje daljnjeg širenja požara ili tu zadaću povjeriti za to specijaliziranoj pravnoj osobi za šume i šumsko zemljište koje je u vlasništvu fizičkih osoba.</w:t>
      </w:r>
    </w:p>
    <w:p w14:paraId="761121B2" w14:textId="77777777" w:rsidR="00FC08AD" w:rsidRPr="00FC08AD" w:rsidRDefault="00FC08AD" w:rsidP="00FC08AD">
      <w:pPr>
        <w:pStyle w:val="Odlomakpopisa"/>
        <w:jc w:val="both"/>
        <w:rPr>
          <w:rFonts w:cstheme="minorHAnsi"/>
          <w:sz w:val="24"/>
          <w:szCs w:val="24"/>
        </w:rPr>
      </w:pPr>
    </w:p>
    <w:p w14:paraId="39BB0111" w14:textId="3C9F3068" w:rsidR="003259AA" w:rsidRDefault="003259AA" w:rsidP="00FC08AD">
      <w:pPr>
        <w:pStyle w:val="Odlomakpopisa"/>
        <w:numPr>
          <w:ilvl w:val="0"/>
          <w:numId w:val="34"/>
        </w:numPr>
        <w:jc w:val="both"/>
        <w:rPr>
          <w:rFonts w:cstheme="minorHAnsi"/>
          <w:sz w:val="24"/>
          <w:szCs w:val="24"/>
        </w:rPr>
      </w:pPr>
      <w:r w:rsidRPr="00FC08AD">
        <w:rPr>
          <w:rFonts w:cstheme="minorHAnsi"/>
          <w:sz w:val="24"/>
          <w:szCs w:val="24"/>
        </w:rPr>
        <w:t>U šumama i šumskom zemljištu koje je u vlasništvu fizičkih osoba provoditi mjere unutarnjeg nadzora radi otklanjanja nedostataka u organizaciji zaštite šuma od požara te o obavljenom izvješćivati nadležna inspekcijska tijela (MUP-a i Državnog inspektorata) na njihov zahtjev</w:t>
      </w:r>
      <w:r w:rsidR="00FC08AD">
        <w:rPr>
          <w:rFonts w:cstheme="minorHAnsi"/>
          <w:sz w:val="24"/>
          <w:szCs w:val="24"/>
        </w:rPr>
        <w:t>.</w:t>
      </w:r>
    </w:p>
    <w:p w14:paraId="4210CE3D" w14:textId="77777777" w:rsidR="00FC08AD" w:rsidRPr="00FC08AD" w:rsidRDefault="00FC08AD" w:rsidP="00FC08AD">
      <w:pPr>
        <w:pStyle w:val="Odlomakpopisa"/>
        <w:jc w:val="both"/>
        <w:rPr>
          <w:rFonts w:cstheme="minorHAnsi"/>
          <w:sz w:val="24"/>
          <w:szCs w:val="24"/>
        </w:rPr>
      </w:pPr>
    </w:p>
    <w:p w14:paraId="429E3632" w14:textId="47640D12"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lastRenderedPageBreak/>
        <w:t>Na poljoprivrednim površinama potrebno je sprječavati zatravljivanje i obrastanje zemljišta višegodišnjim korovima i raslinjem. Održavati međe i živice, te poljske putove po mogućnosti za prolaz vatrogasnih vozila.</w:t>
      </w:r>
    </w:p>
    <w:p w14:paraId="73A587DF" w14:textId="77777777" w:rsidR="003259AA" w:rsidRPr="00FC08AD" w:rsidRDefault="003259AA" w:rsidP="00FC08AD">
      <w:pPr>
        <w:pStyle w:val="Odlomakpopisa"/>
        <w:jc w:val="both"/>
        <w:rPr>
          <w:rFonts w:cstheme="minorHAnsi"/>
          <w:sz w:val="24"/>
          <w:szCs w:val="24"/>
        </w:rPr>
      </w:pPr>
    </w:p>
    <w:p w14:paraId="645648AC" w14:textId="2AE4ACA6"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Prije početka požarne sezone čistiti od vegetacije rubni pojas zapuštenih poljoprivrednih površina koje graniče sa šumama, preoravanjem ili drukčije u širini od min 5 m.</w:t>
      </w:r>
    </w:p>
    <w:p w14:paraId="4777FCBD" w14:textId="77777777" w:rsidR="003259AA" w:rsidRPr="00FC08AD" w:rsidRDefault="003259AA" w:rsidP="00FC08AD">
      <w:pPr>
        <w:pStyle w:val="Odlomakpopisa"/>
        <w:jc w:val="both"/>
        <w:rPr>
          <w:rFonts w:cstheme="minorHAnsi"/>
          <w:sz w:val="24"/>
          <w:szCs w:val="24"/>
        </w:rPr>
      </w:pPr>
    </w:p>
    <w:p w14:paraId="322DECEF" w14:textId="2C1176DC"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Pravne osobe na području Općine Brinje, koje još to nisu učinile, obavezne su uputiti svoje zaposlenike na osposobljavanje iz zaštite od požara, gašenje požara i spašavanje ljudi i imovine ugroženih požarom, po programu za osposobljavanje zaposlenika za provedbu mjera zaštite od požara i spašavanje ljudi i imovine ugroženih požarom.</w:t>
      </w:r>
    </w:p>
    <w:p w14:paraId="110EA730" w14:textId="77777777" w:rsidR="003259AA" w:rsidRPr="00FC08AD" w:rsidRDefault="003259AA" w:rsidP="00FC08AD">
      <w:pPr>
        <w:pStyle w:val="Odlomakpopisa"/>
        <w:jc w:val="both"/>
        <w:rPr>
          <w:rFonts w:cstheme="minorHAnsi"/>
          <w:sz w:val="24"/>
          <w:szCs w:val="24"/>
        </w:rPr>
      </w:pPr>
    </w:p>
    <w:p w14:paraId="5E9248A3" w14:textId="266BF5E1"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Distributer električne energije na području Općine treba preventivno održavati trase dalekovoda</w:t>
      </w:r>
    </w:p>
    <w:p w14:paraId="3E6B89EA" w14:textId="77777777" w:rsidR="003259AA" w:rsidRPr="00FC08AD" w:rsidRDefault="003259AA" w:rsidP="00FC08AD">
      <w:pPr>
        <w:pStyle w:val="Odlomakpopisa"/>
        <w:jc w:val="both"/>
        <w:rPr>
          <w:rFonts w:cstheme="minorHAnsi"/>
          <w:sz w:val="24"/>
          <w:szCs w:val="24"/>
        </w:rPr>
      </w:pPr>
    </w:p>
    <w:p w14:paraId="16C47ECD" w14:textId="5CF5453A"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Općinsko vijeće najmanje jednom godišnje treba usklađivati Plan zaštite od požara sa novonastalim uvjetima.</w:t>
      </w:r>
    </w:p>
    <w:p w14:paraId="5E7A66C6" w14:textId="77777777" w:rsidR="003259AA" w:rsidRPr="00FC08AD" w:rsidRDefault="003259AA" w:rsidP="00FC08AD">
      <w:pPr>
        <w:pStyle w:val="Odlomakpopisa"/>
        <w:jc w:val="both"/>
        <w:rPr>
          <w:rFonts w:cstheme="minorHAnsi"/>
          <w:sz w:val="24"/>
          <w:szCs w:val="24"/>
        </w:rPr>
      </w:pPr>
    </w:p>
    <w:p w14:paraId="774591B5" w14:textId="6C4C50B9"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Općinsko vijeće jednom u pet godina treba usklađivati Procjenu ugroženosti od požara i tehnološke eksplozije sa novonastalim uvjetima.</w:t>
      </w:r>
    </w:p>
    <w:p w14:paraId="48C626D1" w14:textId="53A4D04B"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Lokalna samouprava treba izraditi Godišnji provedbeni plan unapređenja zaštite od požara.</w:t>
      </w:r>
    </w:p>
    <w:p w14:paraId="6231A08C" w14:textId="77777777" w:rsidR="003259AA" w:rsidRPr="00FC08AD" w:rsidRDefault="003259AA" w:rsidP="00FC08AD">
      <w:pPr>
        <w:pStyle w:val="Odlomakpopisa"/>
        <w:jc w:val="both"/>
        <w:rPr>
          <w:rFonts w:cstheme="minorHAnsi"/>
          <w:sz w:val="24"/>
          <w:szCs w:val="24"/>
        </w:rPr>
      </w:pPr>
    </w:p>
    <w:p w14:paraId="74D7B206" w14:textId="4ACD0D2A" w:rsidR="003259AA"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Općinsko vijeće treba najmanje jedanput godišnje razmatrati Izvješće o stanju iz zaštite od požara na svom području i stanju provedbe Godišnjeg provedbenog plana unapređenja zaštite od požara.</w:t>
      </w:r>
    </w:p>
    <w:p w14:paraId="51E2D4AA" w14:textId="77777777" w:rsidR="003259AA" w:rsidRPr="00FC08AD" w:rsidRDefault="003259AA" w:rsidP="00FC08AD">
      <w:pPr>
        <w:pStyle w:val="Odlomakpopisa"/>
        <w:jc w:val="both"/>
        <w:rPr>
          <w:rFonts w:cstheme="minorHAnsi"/>
          <w:sz w:val="24"/>
          <w:szCs w:val="24"/>
        </w:rPr>
      </w:pPr>
    </w:p>
    <w:p w14:paraId="2488F828" w14:textId="3A03D682" w:rsidR="00B95124" w:rsidRPr="00FC08AD" w:rsidRDefault="003259AA" w:rsidP="00FC08AD">
      <w:pPr>
        <w:pStyle w:val="Odlomakpopisa"/>
        <w:numPr>
          <w:ilvl w:val="0"/>
          <w:numId w:val="34"/>
        </w:numPr>
        <w:jc w:val="both"/>
        <w:rPr>
          <w:rFonts w:cstheme="minorHAnsi"/>
          <w:sz w:val="24"/>
          <w:szCs w:val="24"/>
        </w:rPr>
      </w:pPr>
      <w:r w:rsidRPr="00FC08AD">
        <w:rPr>
          <w:rFonts w:cstheme="minorHAnsi"/>
          <w:sz w:val="24"/>
          <w:szCs w:val="24"/>
        </w:rPr>
        <w:t>Općinsko vijeće treba donijeti Odluku o planu, programu i načinu upoznavanja s opasnostima od požara za svoje područje.</w:t>
      </w:r>
    </w:p>
    <w:bookmarkEnd w:id="259"/>
    <w:p w14:paraId="63D3E4D5" w14:textId="7C8CE1DA" w:rsidR="00E60348" w:rsidRPr="007F4582" w:rsidRDefault="00E60348" w:rsidP="007F4582">
      <w:pPr>
        <w:suppressAutoHyphens/>
        <w:autoSpaceDN w:val="0"/>
        <w:spacing w:after="0"/>
        <w:textAlignment w:val="baseline"/>
        <w:rPr>
          <w:rFonts w:ascii="Calibri" w:eastAsiaTheme="majorEastAsia" w:hAnsi="Calibri" w:cs="Calibri"/>
          <w:bCs/>
          <w:szCs w:val="24"/>
        </w:rPr>
      </w:pPr>
    </w:p>
    <w:p w14:paraId="43C16626" w14:textId="43B83132" w:rsidR="003259AA" w:rsidRPr="007F4582" w:rsidRDefault="003259AA" w:rsidP="007F4582">
      <w:pPr>
        <w:suppressAutoHyphens/>
        <w:autoSpaceDN w:val="0"/>
        <w:spacing w:after="0"/>
        <w:textAlignment w:val="baseline"/>
        <w:rPr>
          <w:rFonts w:ascii="Calibri" w:eastAsiaTheme="majorEastAsia" w:hAnsi="Calibri" w:cs="Calibri"/>
          <w:bCs/>
          <w:szCs w:val="24"/>
        </w:rPr>
      </w:pPr>
    </w:p>
    <w:p w14:paraId="0C44272E" w14:textId="2CBD1B0A" w:rsidR="003259AA" w:rsidRDefault="003259AA" w:rsidP="00545E73">
      <w:pPr>
        <w:suppressAutoHyphens/>
        <w:autoSpaceDN w:val="0"/>
        <w:spacing w:after="0"/>
        <w:textAlignment w:val="baseline"/>
        <w:rPr>
          <w:rFonts w:eastAsiaTheme="majorEastAsia" w:cstheme="majorBidi"/>
          <w:bCs/>
          <w:sz w:val="22"/>
          <w:szCs w:val="26"/>
        </w:rPr>
      </w:pPr>
    </w:p>
    <w:p w14:paraId="6DC30FBE" w14:textId="1996F1D5" w:rsidR="003259AA" w:rsidRDefault="003259AA" w:rsidP="00545E73">
      <w:pPr>
        <w:suppressAutoHyphens/>
        <w:autoSpaceDN w:val="0"/>
        <w:spacing w:after="0"/>
        <w:textAlignment w:val="baseline"/>
        <w:rPr>
          <w:rFonts w:eastAsiaTheme="majorEastAsia" w:cstheme="majorBidi"/>
          <w:bCs/>
          <w:sz w:val="22"/>
          <w:szCs w:val="26"/>
        </w:rPr>
      </w:pPr>
    </w:p>
    <w:p w14:paraId="4EC83E36" w14:textId="3E85BDF0" w:rsidR="003259AA" w:rsidRDefault="003259AA" w:rsidP="00545E73">
      <w:pPr>
        <w:suppressAutoHyphens/>
        <w:autoSpaceDN w:val="0"/>
        <w:spacing w:after="0"/>
        <w:textAlignment w:val="baseline"/>
        <w:rPr>
          <w:rFonts w:eastAsiaTheme="majorEastAsia" w:cstheme="majorBidi"/>
          <w:bCs/>
          <w:sz w:val="22"/>
          <w:szCs w:val="26"/>
        </w:rPr>
      </w:pPr>
    </w:p>
    <w:p w14:paraId="2BD46B7E" w14:textId="57444070" w:rsidR="003259AA" w:rsidRDefault="003259AA" w:rsidP="00545E73">
      <w:pPr>
        <w:suppressAutoHyphens/>
        <w:autoSpaceDN w:val="0"/>
        <w:spacing w:after="0"/>
        <w:textAlignment w:val="baseline"/>
        <w:rPr>
          <w:rFonts w:eastAsiaTheme="majorEastAsia" w:cstheme="majorBidi"/>
          <w:bCs/>
          <w:sz w:val="22"/>
          <w:szCs w:val="26"/>
        </w:rPr>
      </w:pPr>
    </w:p>
    <w:p w14:paraId="7068E1ED" w14:textId="52DBCE53" w:rsidR="003259AA" w:rsidRDefault="003259AA" w:rsidP="00545E73">
      <w:pPr>
        <w:suppressAutoHyphens/>
        <w:autoSpaceDN w:val="0"/>
        <w:spacing w:after="0"/>
        <w:textAlignment w:val="baseline"/>
        <w:rPr>
          <w:rFonts w:eastAsiaTheme="majorEastAsia" w:cstheme="majorBidi"/>
          <w:bCs/>
          <w:sz w:val="22"/>
          <w:szCs w:val="26"/>
        </w:rPr>
      </w:pPr>
    </w:p>
    <w:p w14:paraId="55871760" w14:textId="68EA0B29" w:rsidR="003259AA" w:rsidRDefault="003259AA" w:rsidP="00545E73">
      <w:pPr>
        <w:suppressAutoHyphens/>
        <w:autoSpaceDN w:val="0"/>
        <w:spacing w:after="0"/>
        <w:textAlignment w:val="baseline"/>
        <w:rPr>
          <w:rFonts w:eastAsiaTheme="majorEastAsia" w:cstheme="majorBidi"/>
          <w:bCs/>
          <w:sz w:val="22"/>
          <w:szCs w:val="26"/>
        </w:rPr>
      </w:pPr>
    </w:p>
    <w:p w14:paraId="75BB1782" w14:textId="54402782" w:rsidR="003259AA" w:rsidRDefault="003259AA" w:rsidP="00545E73">
      <w:pPr>
        <w:suppressAutoHyphens/>
        <w:autoSpaceDN w:val="0"/>
        <w:spacing w:after="0"/>
        <w:textAlignment w:val="baseline"/>
        <w:rPr>
          <w:rFonts w:eastAsiaTheme="majorEastAsia" w:cstheme="majorBidi"/>
          <w:bCs/>
          <w:sz w:val="22"/>
          <w:szCs w:val="26"/>
        </w:rPr>
      </w:pPr>
    </w:p>
    <w:p w14:paraId="3C38944C" w14:textId="225A45ED" w:rsidR="003259AA" w:rsidRDefault="003259AA" w:rsidP="00545E73">
      <w:pPr>
        <w:suppressAutoHyphens/>
        <w:autoSpaceDN w:val="0"/>
        <w:spacing w:after="0"/>
        <w:textAlignment w:val="baseline"/>
        <w:rPr>
          <w:rFonts w:eastAsiaTheme="majorEastAsia" w:cstheme="majorBidi"/>
          <w:bCs/>
          <w:sz w:val="22"/>
          <w:szCs w:val="26"/>
        </w:rPr>
      </w:pPr>
    </w:p>
    <w:p w14:paraId="7C394D84" w14:textId="115160C7" w:rsidR="003259AA" w:rsidRDefault="003259AA" w:rsidP="00545E73">
      <w:pPr>
        <w:suppressAutoHyphens/>
        <w:autoSpaceDN w:val="0"/>
        <w:spacing w:after="0"/>
        <w:textAlignment w:val="baseline"/>
        <w:rPr>
          <w:rFonts w:eastAsiaTheme="majorEastAsia" w:cstheme="majorBidi"/>
          <w:bCs/>
          <w:sz w:val="22"/>
          <w:szCs w:val="26"/>
        </w:rPr>
      </w:pPr>
    </w:p>
    <w:p w14:paraId="12B4ED26" w14:textId="77777777" w:rsidR="00545E73" w:rsidRPr="001A05EC" w:rsidRDefault="00545E73" w:rsidP="00545E73">
      <w:pPr>
        <w:keepNext/>
        <w:keepLines/>
        <w:spacing w:after="0"/>
        <w:outlineLvl w:val="0"/>
        <w:rPr>
          <w:rFonts w:eastAsiaTheme="majorEastAsia" w:cstheme="majorBidi"/>
          <w:b/>
          <w:bCs/>
          <w:szCs w:val="28"/>
        </w:rPr>
      </w:pPr>
      <w:bookmarkStart w:id="260" w:name="_Toc39822758"/>
      <w:bookmarkStart w:id="261" w:name="_Toc40172244"/>
      <w:bookmarkStart w:id="262" w:name="_Toc41555283"/>
      <w:bookmarkStart w:id="263" w:name="_Toc64012444"/>
      <w:r w:rsidRPr="001A05EC">
        <w:rPr>
          <w:rFonts w:eastAsiaTheme="majorEastAsia" w:cstheme="majorBidi"/>
          <w:b/>
          <w:bCs/>
          <w:szCs w:val="28"/>
        </w:rPr>
        <w:lastRenderedPageBreak/>
        <w:t>E. ZAKLJUČAK</w:t>
      </w:r>
      <w:bookmarkEnd w:id="260"/>
      <w:bookmarkEnd w:id="261"/>
      <w:bookmarkEnd w:id="262"/>
      <w:bookmarkEnd w:id="263"/>
      <w:r w:rsidRPr="001A05EC">
        <w:rPr>
          <w:rFonts w:eastAsiaTheme="majorEastAsia" w:cstheme="majorBidi"/>
          <w:b/>
          <w:bCs/>
          <w:szCs w:val="28"/>
        </w:rPr>
        <w:t xml:space="preserve"> </w:t>
      </w:r>
    </w:p>
    <w:p w14:paraId="5E9BAFD4" w14:textId="77777777" w:rsidR="001A05EC" w:rsidRPr="001A05EC" w:rsidRDefault="001A05EC" w:rsidP="001A05EC">
      <w:pPr>
        <w:autoSpaceDE w:val="0"/>
        <w:autoSpaceDN w:val="0"/>
        <w:adjustRightInd w:val="0"/>
        <w:spacing w:after="0" w:line="240" w:lineRule="auto"/>
        <w:jc w:val="left"/>
        <w:rPr>
          <w:rFonts w:ascii="Arial" w:hAnsi="Arial" w:cs="Arial"/>
          <w:color w:val="000000"/>
          <w:szCs w:val="24"/>
        </w:rPr>
      </w:pPr>
    </w:p>
    <w:p w14:paraId="15B532C2" w14:textId="77777777" w:rsidR="001A05EC" w:rsidRPr="001A05EC" w:rsidRDefault="001A05EC" w:rsidP="001A05EC">
      <w:pPr>
        <w:autoSpaceDE w:val="0"/>
        <w:autoSpaceDN w:val="0"/>
        <w:adjustRightInd w:val="0"/>
        <w:spacing w:after="0"/>
        <w:rPr>
          <w:rFonts w:ascii="Calibri" w:hAnsi="Calibri" w:cs="Calibri"/>
          <w:color w:val="000000"/>
          <w:szCs w:val="24"/>
        </w:rPr>
      </w:pPr>
      <w:r w:rsidRPr="001A05EC">
        <w:rPr>
          <w:rFonts w:ascii="Calibri" w:hAnsi="Calibri" w:cs="Calibri"/>
          <w:color w:val="000000"/>
          <w:szCs w:val="24"/>
        </w:rPr>
        <w:t xml:space="preserve">Organizacija zaštite od požara na području Općine, kao i briga o uspješnom provođenju i poduzimanju mjera za unapređenje zaštite od požara u obvezi je općinskog vijeća. Obveza predstavničkog tijela Općine također je donijeti Plan zaštite od požara, a koji će se donijeti na temelju ove Procjene. </w:t>
      </w:r>
    </w:p>
    <w:p w14:paraId="6368EEAD" w14:textId="77777777" w:rsidR="001A05EC" w:rsidRPr="001A05EC" w:rsidRDefault="001A05EC" w:rsidP="001A05EC">
      <w:pPr>
        <w:autoSpaceDE w:val="0"/>
        <w:autoSpaceDN w:val="0"/>
        <w:adjustRightInd w:val="0"/>
        <w:spacing w:after="0"/>
        <w:rPr>
          <w:rFonts w:ascii="Calibri" w:hAnsi="Calibri" w:cs="Calibri"/>
          <w:color w:val="000000"/>
          <w:szCs w:val="24"/>
        </w:rPr>
      </w:pPr>
    </w:p>
    <w:p w14:paraId="50A55850" w14:textId="77777777" w:rsidR="001A05EC" w:rsidRDefault="001A05EC" w:rsidP="001A05EC">
      <w:pPr>
        <w:autoSpaceDE w:val="0"/>
        <w:autoSpaceDN w:val="0"/>
        <w:adjustRightInd w:val="0"/>
        <w:spacing w:after="0"/>
        <w:rPr>
          <w:rFonts w:ascii="Calibri" w:hAnsi="Calibri" w:cs="Calibri"/>
          <w:color w:val="000000"/>
          <w:szCs w:val="24"/>
        </w:rPr>
      </w:pPr>
      <w:r w:rsidRPr="001A05EC">
        <w:rPr>
          <w:rFonts w:ascii="Calibri" w:hAnsi="Calibri" w:cs="Calibri"/>
          <w:color w:val="000000"/>
          <w:szCs w:val="24"/>
        </w:rPr>
        <w:t xml:space="preserve">Na osnovi prikaza postojećeg stanja, obrade podataka o postojećem stanju i prijedloga organizacijskih, tehničkih i drugih mjera zaštite od požara, za Općinu Brinje može se zaključiti sljedeće: </w:t>
      </w:r>
    </w:p>
    <w:p w14:paraId="40BB37EB" w14:textId="60204288" w:rsidR="001A05EC" w:rsidRPr="001A05EC" w:rsidRDefault="001A05EC" w:rsidP="00DE3012">
      <w:pPr>
        <w:pStyle w:val="Odlomakpopisa"/>
        <w:numPr>
          <w:ilvl w:val="0"/>
          <w:numId w:val="28"/>
        </w:numPr>
        <w:autoSpaceDE w:val="0"/>
        <w:autoSpaceDN w:val="0"/>
        <w:adjustRightInd w:val="0"/>
        <w:spacing w:after="0"/>
        <w:jc w:val="both"/>
        <w:rPr>
          <w:rFonts w:ascii="Calibri" w:hAnsi="Calibri" w:cs="Calibri"/>
          <w:color w:val="000000"/>
          <w:sz w:val="24"/>
          <w:szCs w:val="24"/>
        </w:rPr>
      </w:pPr>
      <w:r w:rsidRPr="001A05EC">
        <w:rPr>
          <w:rFonts w:ascii="Calibri" w:hAnsi="Calibri" w:cs="Calibri"/>
          <w:color w:val="000000"/>
          <w:sz w:val="24"/>
          <w:szCs w:val="24"/>
        </w:rPr>
        <w:t xml:space="preserve">Razina zaštite od požara na području Općine Brinje trenutno ne zadovoljava potrebe cjelokupnog stanovništva Općine. Na području Općine djeluje jedna dobrovoljna vatrogasna postrojba (DVD Brinje), čiji stupanj interventnosti kompletnog područja Općine i potpune opremljenosti trenutno ne zadovoljava potrebe gašenja pretpostavljenih požara unutar Općine. </w:t>
      </w:r>
    </w:p>
    <w:p w14:paraId="695D13A0" w14:textId="77777777" w:rsidR="001A05EC" w:rsidRPr="001A05EC" w:rsidRDefault="001A05EC" w:rsidP="001A05EC">
      <w:pPr>
        <w:autoSpaceDE w:val="0"/>
        <w:autoSpaceDN w:val="0"/>
        <w:adjustRightInd w:val="0"/>
        <w:spacing w:after="0"/>
        <w:rPr>
          <w:rFonts w:ascii="Calibri" w:hAnsi="Calibri" w:cs="Calibri"/>
          <w:color w:val="000000"/>
          <w:szCs w:val="24"/>
        </w:rPr>
      </w:pPr>
    </w:p>
    <w:p w14:paraId="32C6D87D" w14:textId="27564724" w:rsidR="001A05EC" w:rsidRDefault="001A05EC" w:rsidP="001A05EC">
      <w:pPr>
        <w:autoSpaceDE w:val="0"/>
        <w:autoSpaceDN w:val="0"/>
        <w:adjustRightInd w:val="0"/>
        <w:spacing w:after="0"/>
        <w:rPr>
          <w:rFonts w:ascii="Calibri" w:hAnsi="Calibri" w:cs="Calibri"/>
          <w:color w:val="000000"/>
          <w:szCs w:val="24"/>
        </w:rPr>
      </w:pPr>
      <w:r w:rsidRPr="001A05EC">
        <w:rPr>
          <w:rFonts w:ascii="Calibri" w:hAnsi="Calibri" w:cs="Calibri"/>
          <w:color w:val="000000"/>
          <w:szCs w:val="24"/>
        </w:rPr>
        <w:t xml:space="preserve">Požarno područje određuje vrijeme u kojem vatrogasna postrojba mora intervenirati do najudaljenijeg mjesta područja, a koje ne smije biti duže od 15 minuta po izvršenoj dojavi. S obzirom na reljefne karakteristike kraja, postojećim stupnjem interventnosti i smještajem DVD-a Brinje, ne osigurava se ispunjenje uvjeta 15 minutnog dolaska na požarište u naseljima Stajnica koje je udaljeno </w:t>
      </w:r>
      <w:r w:rsidR="003259AA">
        <w:rPr>
          <w:rFonts w:ascii="Calibri" w:hAnsi="Calibri" w:cs="Calibri"/>
          <w:color w:val="000000"/>
          <w:szCs w:val="24"/>
        </w:rPr>
        <w:t>oko</w:t>
      </w:r>
      <w:r w:rsidRPr="001A05EC">
        <w:rPr>
          <w:rFonts w:ascii="Calibri" w:hAnsi="Calibri" w:cs="Calibri"/>
          <w:color w:val="000000"/>
          <w:szCs w:val="24"/>
        </w:rPr>
        <w:t xml:space="preserve"> 1</w:t>
      </w:r>
      <w:r w:rsidR="003259AA">
        <w:rPr>
          <w:rFonts w:ascii="Calibri" w:hAnsi="Calibri" w:cs="Calibri"/>
          <w:color w:val="000000"/>
          <w:szCs w:val="24"/>
        </w:rPr>
        <w:t>7</w:t>
      </w:r>
      <w:r w:rsidRPr="001A05EC">
        <w:rPr>
          <w:rFonts w:ascii="Calibri" w:hAnsi="Calibri" w:cs="Calibri"/>
          <w:color w:val="000000"/>
          <w:szCs w:val="24"/>
        </w:rPr>
        <w:t xml:space="preserve"> km od sjedišta DVD-a Brinje te u naselja Glibodol koje je udaljeno oko 23 km od sjedišta DVD-a Brinje. </w:t>
      </w:r>
    </w:p>
    <w:p w14:paraId="74F04D8C" w14:textId="77777777" w:rsidR="001A05EC" w:rsidRPr="001A05EC" w:rsidRDefault="001A05EC" w:rsidP="001A05EC">
      <w:pPr>
        <w:autoSpaceDE w:val="0"/>
        <w:autoSpaceDN w:val="0"/>
        <w:adjustRightInd w:val="0"/>
        <w:spacing w:after="0"/>
        <w:rPr>
          <w:rFonts w:ascii="Calibri" w:hAnsi="Calibri" w:cs="Calibri"/>
          <w:color w:val="000000"/>
          <w:szCs w:val="24"/>
        </w:rPr>
      </w:pPr>
    </w:p>
    <w:p w14:paraId="116BF473" w14:textId="08D09667" w:rsidR="001A05EC" w:rsidRDefault="001A05EC" w:rsidP="001A05EC">
      <w:pPr>
        <w:autoSpaceDE w:val="0"/>
        <w:autoSpaceDN w:val="0"/>
        <w:adjustRightInd w:val="0"/>
        <w:spacing w:after="0"/>
        <w:rPr>
          <w:rFonts w:ascii="Calibri" w:hAnsi="Calibri" w:cs="Calibri"/>
          <w:color w:val="000000"/>
          <w:szCs w:val="24"/>
        </w:rPr>
      </w:pPr>
      <w:r w:rsidRPr="001A05EC">
        <w:rPr>
          <w:rFonts w:ascii="Calibri" w:hAnsi="Calibri" w:cs="Calibri"/>
          <w:color w:val="000000"/>
          <w:szCs w:val="24"/>
        </w:rPr>
        <w:t>Prijedlog mjere koja se preporuča nazali se u</w:t>
      </w:r>
      <w:r>
        <w:rPr>
          <w:rFonts w:ascii="Calibri" w:hAnsi="Calibri" w:cs="Calibri"/>
          <w:color w:val="000000"/>
          <w:szCs w:val="24"/>
        </w:rPr>
        <w:t xml:space="preserve"> točki C.1</w:t>
      </w:r>
      <w:r w:rsidR="00FC08AD">
        <w:rPr>
          <w:rFonts w:ascii="Calibri" w:hAnsi="Calibri" w:cs="Calibri"/>
          <w:color w:val="000000"/>
          <w:szCs w:val="24"/>
        </w:rPr>
        <w:t>.</w:t>
      </w:r>
    </w:p>
    <w:p w14:paraId="2E6E18B7" w14:textId="77777777" w:rsidR="001A05EC" w:rsidRPr="001A05EC" w:rsidRDefault="001A05EC" w:rsidP="001A05EC">
      <w:pPr>
        <w:autoSpaceDE w:val="0"/>
        <w:autoSpaceDN w:val="0"/>
        <w:adjustRightInd w:val="0"/>
        <w:spacing w:after="0"/>
        <w:rPr>
          <w:rFonts w:ascii="Calibri" w:hAnsi="Calibri" w:cs="Calibri"/>
          <w:color w:val="000000"/>
          <w:szCs w:val="24"/>
        </w:rPr>
      </w:pPr>
    </w:p>
    <w:p w14:paraId="0225EB8A" w14:textId="7C684265" w:rsidR="001A05EC" w:rsidRDefault="001A05EC" w:rsidP="001A05EC">
      <w:pPr>
        <w:autoSpaceDE w:val="0"/>
        <w:autoSpaceDN w:val="0"/>
        <w:adjustRightInd w:val="0"/>
        <w:spacing w:after="0"/>
        <w:rPr>
          <w:rFonts w:ascii="Calibri" w:hAnsi="Calibri" w:cs="Calibri"/>
          <w:color w:val="000000"/>
          <w:szCs w:val="24"/>
        </w:rPr>
      </w:pPr>
      <w:r w:rsidRPr="001A05EC">
        <w:rPr>
          <w:rFonts w:ascii="Calibri" w:hAnsi="Calibri" w:cs="Calibri"/>
          <w:color w:val="000000"/>
          <w:szCs w:val="24"/>
        </w:rPr>
        <w:t>Ostale mjere koje je potrebno provesti i održavati u praks</w:t>
      </w:r>
      <w:r w:rsidR="00D97AC4">
        <w:rPr>
          <w:rFonts w:ascii="Calibri" w:hAnsi="Calibri" w:cs="Calibri"/>
          <w:color w:val="000000"/>
          <w:szCs w:val="24"/>
        </w:rPr>
        <w:t>i navedena su u poglavlj</w:t>
      </w:r>
      <w:r w:rsidR="00FC08AD">
        <w:rPr>
          <w:rFonts w:ascii="Calibri" w:hAnsi="Calibri" w:cs="Calibri"/>
          <w:color w:val="000000"/>
          <w:szCs w:val="24"/>
        </w:rPr>
        <w:t>u</w:t>
      </w:r>
      <w:r w:rsidR="00D97AC4">
        <w:rPr>
          <w:rFonts w:ascii="Calibri" w:hAnsi="Calibri" w:cs="Calibri"/>
          <w:color w:val="000000"/>
          <w:szCs w:val="24"/>
        </w:rPr>
        <w:t xml:space="preserve"> </w:t>
      </w:r>
      <w:r w:rsidRPr="001A05EC">
        <w:rPr>
          <w:rFonts w:ascii="Calibri" w:hAnsi="Calibri" w:cs="Calibri"/>
          <w:color w:val="000000"/>
          <w:szCs w:val="24"/>
        </w:rPr>
        <w:t>D</w:t>
      </w:r>
      <w:r w:rsidR="00FC08AD">
        <w:rPr>
          <w:rFonts w:ascii="Calibri" w:hAnsi="Calibri" w:cs="Calibri"/>
          <w:color w:val="000000"/>
          <w:szCs w:val="24"/>
        </w:rPr>
        <w:t>.</w:t>
      </w:r>
      <w:r w:rsidRPr="001A05EC">
        <w:rPr>
          <w:rFonts w:ascii="Calibri" w:hAnsi="Calibri" w:cs="Calibri"/>
          <w:color w:val="000000"/>
          <w:szCs w:val="24"/>
        </w:rPr>
        <w:t xml:space="preserve"> ove procjene. </w:t>
      </w:r>
    </w:p>
    <w:p w14:paraId="6FC6B6E2" w14:textId="35A27E83" w:rsidR="00D97AC4" w:rsidRDefault="00D97AC4" w:rsidP="001A05EC">
      <w:pPr>
        <w:autoSpaceDE w:val="0"/>
        <w:autoSpaceDN w:val="0"/>
        <w:adjustRightInd w:val="0"/>
        <w:spacing w:after="0"/>
        <w:rPr>
          <w:rFonts w:ascii="Calibri" w:hAnsi="Calibri" w:cs="Calibri"/>
          <w:color w:val="000000"/>
          <w:szCs w:val="24"/>
        </w:rPr>
      </w:pPr>
    </w:p>
    <w:p w14:paraId="35DC2BC7" w14:textId="55832686" w:rsidR="00D97AC4" w:rsidRDefault="00D97AC4" w:rsidP="001A05EC">
      <w:pPr>
        <w:autoSpaceDE w:val="0"/>
        <w:autoSpaceDN w:val="0"/>
        <w:adjustRightInd w:val="0"/>
        <w:spacing w:after="0"/>
        <w:rPr>
          <w:rFonts w:ascii="Calibri" w:hAnsi="Calibri" w:cs="Calibri"/>
          <w:color w:val="000000"/>
          <w:szCs w:val="24"/>
        </w:rPr>
      </w:pPr>
    </w:p>
    <w:p w14:paraId="2369B8ED" w14:textId="5F594301" w:rsidR="00D97AC4" w:rsidRDefault="00D97AC4" w:rsidP="001A05EC">
      <w:pPr>
        <w:autoSpaceDE w:val="0"/>
        <w:autoSpaceDN w:val="0"/>
        <w:adjustRightInd w:val="0"/>
        <w:spacing w:after="0"/>
        <w:rPr>
          <w:rFonts w:ascii="Calibri" w:hAnsi="Calibri" w:cs="Calibri"/>
          <w:color w:val="000000"/>
          <w:szCs w:val="24"/>
        </w:rPr>
      </w:pPr>
    </w:p>
    <w:p w14:paraId="7E6C75C5" w14:textId="3E49E07C" w:rsidR="00D97AC4" w:rsidRDefault="00D97AC4" w:rsidP="001A05EC">
      <w:pPr>
        <w:autoSpaceDE w:val="0"/>
        <w:autoSpaceDN w:val="0"/>
        <w:adjustRightInd w:val="0"/>
        <w:spacing w:after="0"/>
        <w:rPr>
          <w:rFonts w:ascii="Calibri" w:hAnsi="Calibri" w:cs="Calibri"/>
          <w:color w:val="000000"/>
          <w:szCs w:val="24"/>
        </w:rPr>
      </w:pPr>
    </w:p>
    <w:p w14:paraId="3335C2AC" w14:textId="57DBAA1E" w:rsidR="00D97AC4" w:rsidRDefault="00D97AC4" w:rsidP="001A05EC">
      <w:pPr>
        <w:autoSpaceDE w:val="0"/>
        <w:autoSpaceDN w:val="0"/>
        <w:adjustRightInd w:val="0"/>
        <w:spacing w:after="0"/>
        <w:rPr>
          <w:rFonts w:ascii="Calibri" w:hAnsi="Calibri" w:cs="Calibri"/>
          <w:color w:val="000000"/>
          <w:szCs w:val="24"/>
        </w:rPr>
      </w:pPr>
    </w:p>
    <w:p w14:paraId="211A1A84" w14:textId="1DF0481C" w:rsidR="00D97AC4" w:rsidRDefault="00D97AC4" w:rsidP="001A05EC">
      <w:pPr>
        <w:autoSpaceDE w:val="0"/>
        <w:autoSpaceDN w:val="0"/>
        <w:adjustRightInd w:val="0"/>
        <w:spacing w:after="0"/>
        <w:rPr>
          <w:rFonts w:ascii="Calibri" w:hAnsi="Calibri" w:cs="Calibri"/>
          <w:color w:val="000000"/>
          <w:szCs w:val="24"/>
        </w:rPr>
      </w:pPr>
    </w:p>
    <w:p w14:paraId="260B2507" w14:textId="6C17E51C" w:rsidR="00D97AC4" w:rsidRDefault="00D97AC4" w:rsidP="001A05EC">
      <w:pPr>
        <w:autoSpaceDE w:val="0"/>
        <w:autoSpaceDN w:val="0"/>
        <w:adjustRightInd w:val="0"/>
        <w:spacing w:after="0"/>
        <w:rPr>
          <w:rFonts w:ascii="Calibri" w:hAnsi="Calibri" w:cs="Calibri"/>
          <w:color w:val="000000"/>
          <w:szCs w:val="24"/>
        </w:rPr>
      </w:pPr>
    </w:p>
    <w:p w14:paraId="6BBD604D" w14:textId="0B266086" w:rsidR="00D97AC4" w:rsidRDefault="00D97AC4" w:rsidP="001A05EC">
      <w:pPr>
        <w:autoSpaceDE w:val="0"/>
        <w:autoSpaceDN w:val="0"/>
        <w:adjustRightInd w:val="0"/>
        <w:spacing w:after="0"/>
        <w:rPr>
          <w:rFonts w:ascii="Calibri" w:hAnsi="Calibri" w:cs="Calibri"/>
          <w:color w:val="000000"/>
          <w:szCs w:val="24"/>
        </w:rPr>
      </w:pPr>
    </w:p>
    <w:p w14:paraId="5A51B591" w14:textId="148C3CF6" w:rsidR="00D97AC4" w:rsidRDefault="00D97AC4" w:rsidP="001A05EC">
      <w:pPr>
        <w:autoSpaceDE w:val="0"/>
        <w:autoSpaceDN w:val="0"/>
        <w:adjustRightInd w:val="0"/>
        <w:spacing w:after="0"/>
        <w:rPr>
          <w:rFonts w:ascii="Calibri" w:hAnsi="Calibri" w:cs="Calibri"/>
          <w:color w:val="000000"/>
          <w:szCs w:val="24"/>
        </w:rPr>
      </w:pPr>
    </w:p>
    <w:p w14:paraId="630B672E" w14:textId="22E54EDA" w:rsidR="00D97AC4" w:rsidRDefault="00D97AC4" w:rsidP="001A05EC">
      <w:pPr>
        <w:autoSpaceDE w:val="0"/>
        <w:autoSpaceDN w:val="0"/>
        <w:adjustRightInd w:val="0"/>
        <w:spacing w:after="0"/>
        <w:rPr>
          <w:rFonts w:ascii="Calibri" w:hAnsi="Calibri" w:cs="Calibri"/>
          <w:color w:val="000000"/>
          <w:szCs w:val="24"/>
        </w:rPr>
      </w:pPr>
    </w:p>
    <w:p w14:paraId="520EBA84" w14:textId="33B04B8B" w:rsidR="00D97AC4" w:rsidRDefault="00D97AC4" w:rsidP="001A05EC">
      <w:pPr>
        <w:autoSpaceDE w:val="0"/>
        <w:autoSpaceDN w:val="0"/>
        <w:adjustRightInd w:val="0"/>
        <w:spacing w:after="0"/>
        <w:rPr>
          <w:rFonts w:ascii="Calibri" w:hAnsi="Calibri" w:cs="Calibri"/>
          <w:color w:val="000000"/>
          <w:szCs w:val="24"/>
        </w:rPr>
      </w:pPr>
    </w:p>
    <w:p w14:paraId="0D4EE073" w14:textId="77777777" w:rsidR="00645175" w:rsidRDefault="00645175" w:rsidP="001A05EC">
      <w:pPr>
        <w:autoSpaceDE w:val="0"/>
        <w:autoSpaceDN w:val="0"/>
        <w:adjustRightInd w:val="0"/>
        <w:spacing w:after="0"/>
        <w:rPr>
          <w:rFonts w:ascii="Calibri" w:hAnsi="Calibri" w:cs="Calibri"/>
          <w:color w:val="000000"/>
          <w:szCs w:val="24"/>
        </w:rPr>
      </w:pPr>
    </w:p>
    <w:p w14:paraId="5DC9FD03" w14:textId="381635FA" w:rsidR="00D97AC4" w:rsidRDefault="00D97AC4" w:rsidP="001A05EC">
      <w:pPr>
        <w:autoSpaceDE w:val="0"/>
        <w:autoSpaceDN w:val="0"/>
        <w:adjustRightInd w:val="0"/>
        <w:spacing w:after="0"/>
        <w:rPr>
          <w:rFonts w:ascii="Calibri" w:hAnsi="Calibri" w:cs="Calibri"/>
          <w:color w:val="000000"/>
          <w:szCs w:val="24"/>
        </w:rPr>
      </w:pPr>
    </w:p>
    <w:p w14:paraId="043D1DCF" w14:textId="116945FA" w:rsidR="00545E73" w:rsidRPr="00924771" w:rsidRDefault="00545E73" w:rsidP="00545E73">
      <w:pPr>
        <w:keepNext/>
        <w:keepLines/>
        <w:spacing w:before="480" w:after="0"/>
        <w:outlineLvl w:val="0"/>
        <w:rPr>
          <w:rFonts w:eastAsia="Calibri" w:cstheme="majorBidi"/>
          <w:b/>
          <w:bCs/>
          <w:szCs w:val="28"/>
        </w:rPr>
      </w:pPr>
      <w:bookmarkStart w:id="264" w:name="_Toc39822759"/>
      <w:bookmarkStart w:id="265" w:name="_Toc40172245"/>
      <w:bookmarkStart w:id="266" w:name="_Toc41555284"/>
      <w:bookmarkStart w:id="267" w:name="_Toc64012445"/>
      <w:r w:rsidRPr="00924771">
        <w:rPr>
          <w:rFonts w:eastAsia="Calibri" w:cstheme="majorBidi"/>
          <w:b/>
          <w:bCs/>
          <w:szCs w:val="28"/>
        </w:rPr>
        <w:lastRenderedPageBreak/>
        <w:t>F. NUMERIČKI I GRAFIČKI PRILOZI</w:t>
      </w:r>
      <w:bookmarkEnd w:id="264"/>
      <w:bookmarkEnd w:id="265"/>
      <w:bookmarkEnd w:id="266"/>
      <w:bookmarkEnd w:id="267"/>
    </w:p>
    <w:p w14:paraId="37AD3949" w14:textId="77777777" w:rsidR="00545E73" w:rsidRPr="00924771" w:rsidRDefault="00545E73" w:rsidP="00545E73">
      <w:pPr>
        <w:spacing w:after="0"/>
      </w:pPr>
    </w:p>
    <w:p w14:paraId="0B7B6A02" w14:textId="77777777" w:rsidR="00545E73" w:rsidRPr="00924771" w:rsidRDefault="00545E73" w:rsidP="00DE3012">
      <w:pPr>
        <w:numPr>
          <w:ilvl w:val="0"/>
          <w:numId w:val="4"/>
        </w:numPr>
        <w:contextualSpacing/>
        <w:rPr>
          <w:szCs w:val="24"/>
          <w:lang w:val="en-US" w:eastAsia="zh-CN"/>
        </w:rPr>
      </w:pPr>
      <w:r w:rsidRPr="00924771">
        <w:rPr>
          <w:szCs w:val="24"/>
          <w:lang w:val="en-US" w:eastAsia="zh-CN"/>
        </w:rPr>
        <w:t>Korištenje i namjena površina,</w:t>
      </w:r>
    </w:p>
    <w:p w14:paraId="189E82F4" w14:textId="77777777" w:rsidR="00545E73" w:rsidRPr="00924771" w:rsidRDefault="003D7BD3" w:rsidP="00DE3012">
      <w:pPr>
        <w:numPr>
          <w:ilvl w:val="0"/>
          <w:numId w:val="4"/>
        </w:numPr>
        <w:contextualSpacing/>
        <w:rPr>
          <w:szCs w:val="24"/>
          <w:lang w:val="en-US" w:eastAsia="zh-CN"/>
        </w:rPr>
      </w:pPr>
      <w:r w:rsidRPr="00924771">
        <w:rPr>
          <w:szCs w:val="24"/>
          <w:lang w:val="en-US" w:eastAsia="zh-CN"/>
        </w:rPr>
        <w:t>Infrastrukturni sustavi,</w:t>
      </w:r>
    </w:p>
    <w:p w14:paraId="14129546" w14:textId="77777777" w:rsidR="00545E73" w:rsidRPr="00924771" w:rsidRDefault="003D7BD3" w:rsidP="00DE3012">
      <w:pPr>
        <w:numPr>
          <w:ilvl w:val="0"/>
          <w:numId w:val="4"/>
        </w:numPr>
        <w:contextualSpacing/>
        <w:rPr>
          <w:szCs w:val="24"/>
          <w:lang w:val="en-US" w:eastAsia="zh-CN"/>
        </w:rPr>
      </w:pPr>
      <w:r w:rsidRPr="00924771">
        <w:rPr>
          <w:szCs w:val="24"/>
          <w:lang w:val="en-US" w:eastAsia="zh-CN"/>
        </w:rPr>
        <w:t>Uvjeti za korištenje i zaštitu površina,</w:t>
      </w:r>
    </w:p>
    <w:p w14:paraId="08D588A6" w14:textId="491A7FCC" w:rsidR="00545E73" w:rsidRPr="00924771" w:rsidRDefault="00545E73" w:rsidP="00DE3012">
      <w:pPr>
        <w:numPr>
          <w:ilvl w:val="0"/>
          <w:numId w:val="4"/>
        </w:numPr>
        <w:contextualSpacing/>
        <w:rPr>
          <w:szCs w:val="24"/>
          <w:lang w:val="en-US" w:eastAsia="zh-CN"/>
        </w:rPr>
      </w:pPr>
      <w:r w:rsidRPr="00924771">
        <w:rPr>
          <w:szCs w:val="24"/>
          <w:lang w:val="en-US" w:eastAsia="zh-CN"/>
        </w:rPr>
        <w:t>Karta šuma po stupnjevima ugroženosti od požara</w:t>
      </w:r>
      <w:r w:rsidR="00B04334">
        <w:rPr>
          <w:szCs w:val="24"/>
          <w:lang w:val="en-US" w:eastAsia="zh-CN"/>
        </w:rPr>
        <w:t>,</w:t>
      </w:r>
    </w:p>
    <w:p w14:paraId="02E7F0D8" w14:textId="77777777" w:rsidR="004460AA" w:rsidRPr="00924771" w:rsidRDefault="00545E73" w:rsidP="00DE3012">
      <w:pPr>
        <w:numPr>
          <w:ilvl w:val="0"/>
          <w:numId w:val="4"/>
        </w:numPr>
        <w:contextualSpacing/>
        <w:rPr>
          <w:szCs w:val="24"/>
          <w:lang w:val="en-US" w:eastAsia="zh-CN"/>
        </w:rPr>
      </w:pPr>
      <w:r w:rsidRPr="00924771">
        <w:rPr>
          <w:szCs w:val="24"/>
          <w:lang w:val="en-US" w:eastAsia="zh-CN"/>
        </w:rPr>
        <w:t>Prikaz smještaja vatrogasnih postrojbi te radijus djelovanja središnje vatrogasne postrojbe</w:t>
      </w:r>
      <w:bookmarkEnd w:id="217"/>
      <w:bookmarkEnd w:id="237"/>
      <w:bookmarkEnd w:id="247"/>
    </w:p>
    <w:sectPr w:rsidR="004460AA" w:rsidRPr="00924771" w:rsidSect="0035059C">
      <w:footerReference w:type="defaul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6138F" w14:textId="77777777" w:rsidR="00EC3E94" w:rsidRDefault="00EC3E94" w:rsidP="001B70D9">
      <w:pPr>
        <w:spacing w:after="0" w:line="240" w:lineRule="auto"/>
      </w:pPr>
      <w:r>
        <w:separator/>
      </w:r>
    </w:p>
  </w:endnote>
  <w:endnote w:type="continuationSeparator" w:id="0">
    <w:p w14:paraId="43D1E708" w14:textId="77777777" w:rsidR="00EC3E94" w:rsidRDefault="00EC3E94" w:rsidP="001B7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horzAnchor="margin" w:tblpY="1"/>
      <w:tblW w:w="5000" w:type="pct"/>
      <w:tblLook w:val="04A0" w:firstRow="1" w:lastRow="0" w:firstColumn="1" w:lastColumn="0" w:noHBand="0" w:noVBand="1"/>
    </w:tblPr>
    <w:tblGrid>
      <w:gridCol w:w="3878"/>
      <w:gridCol w:w="1457"/>
      <w:gridCol w:w="3735"/>
    </w:tblGrid>
    <w:tr w:rsidR="00885429" w:rsidRPr="00AA3ADF" w14:paraId="560A7244" w14:textId="77777777" w:rsidTr="00A34C83">
      <w:trPr>
        <w:trHeight w:val="149"/>
      </w:trPr>
      <w:tc>
        <w:tcPr>
          <w:tcW w:w="2138" w:type="pct"/>
          <w:tcBorders>
            <w:bottom w:val="single" w:sz="4" w:space="0" w:color="4F81BD"/>
          </w:tcBorders>
        </w:tcPr>
        <w:p w14:paraId="06C211E8" w14:textId="77777777" w:rsidR="00885429" w:rsidRPr="00AA3ADF" w:rsidRDefault="00885429" w:rsidP="00A34C83">
          <w:pPr>
            <w:tabs>
              <w:tab w:val="center" w:pos="4536"/>
              <w:tab w:val="right" w:pos="9072"/>
            </w:tabs>
            <w:spacing w:after="0" w:line="240" w:lineRule="auto"/>
            <w:rPr>
              <w:rFonts w:ascii="Cambria" w:hAnsi="Cambria" w:cs="Times New Roman"/>
              <w:b/>
              <w:bCs/>
              <w:lang w:eastAsia="zh-CN"/>
            </w:rPr>
          </w:pPr>
        </w:p>
      </w:tc>
      <w:tc>
        <w:tcPr>
          <w:tcW w:w="803" w:type="pct"/>
          <w:vMerge w:val="restart"/>
          <w:noWrap/>
          <w:vAlign w:val="center"/>
        </w:tcPr>
        <w:p w14:paraId="5E35B5D7" w14:textId="77777777" w:rsidR="00885429" w:rsidRPr="00753C1F" w:rsidRDefault="00885429" w:rsidP="00A34C83">
          <w:pPr>
            <w:spacing w:after="0"/>
            <w:jc w:val="center"/>
            <w:rPr>
              <w:rFonts w:cstheme="minorHAnsi"/>
            </w:rPr>
          </w:pPr>
          <w:r w:rsidRPr="00753C1F">
            <w:rPr>
              <w:rFonts w:cstheme="minorHAnsi"/>
              <w:bCs/>
            </w:rPr>
            <w:t xml:space="preserve">Stranica </w:t>
          </w:r>
          <w:r w:rsidRPr="00753C1F">
            <w:rPr>
              <w:rFonts w:cstheme="minorHAnsi"/>
            </w:rPr>
            <w:fldChar w:fldCharType="begin"/>
          </w:r>
          <w:r w:rsidRPr="00753C1F">
            <w:rPr>
              <w:rFonts w:eastAsia="Calibri" w:cstheme="minorHAnsi"/>
            </w:rPr>
            <w:instrText>PAGE  \* MERGEFORMAT</w:instrText>
          </w:r>
          <w:r w:rsidRPr="00753C1F">
            <w:rPr>
              <w:rFonts w:cstheme="minorHAnsi"/>
            </w:rPr>
            <w:fldChar w:fldCharType="separate"/>
          </w:r>
          <w:r w:rsidRPr="008F72AD">
            <w:rPr>
              <w:rFonts w:cstheme="minorHAnsi"/>
              <w:bCs/>
              <w:noProof/>
            </w:rPr>
            <w:t>54</w:t>
          </w:r>
          <w:r w:rsidRPr="00753C1F">
            <w:rPr>
              <w:rFonts w:cstheme="minorHAnsi"/>
              <w:bCs/>
            </w:rPr>
            <w:fldChar w:fldCharType="end"/>
          </w:r>
        </w:p>
      </w:tc>
      <w:tc>
        <w:tcPr>
          <w:tcW w:w="2059" w:type="pct"/>
          <w:tcBorders>
            <w:bottom w:val="single" w:sz="4" w:space="0" w:color="4F81BD"/>
          </w:tcBorders>
        </w:tcPr>
        <w:p w14:paraId="4D8DDAA9" w14:textId="77777777" w:rsidR="00885429" w:rsidRPr="00AA3ADF" w:rsidRDefault="00885429" w:rsidP="00A34C83">
          <w:pPr>
            <w:tabs>
              <w:tab w:val="center" w:pos="4536"/>
              <w:tab w:val="right" w:pos="9072"/>
            </w:tabs>
            <w:spacing w:after="0" w:line="240" w:lineRule="auto"/>
            <w:ind w:firstLine="709"/>
            <w:rPr>
              <w:rFonts w:ascii="Cambria" w:hAnsi="Cambria" w:cs="Times New Roman"/>
              <w:b/>
              <w:bCs/>
              <w:lang w:eastAsia="zh-CN"/>
            </w:rPr>
          </w:pPr>
        </w:p>
      </w:tc>
    </w:tr>
    <w:tr w:rsidR="00885429" w:rsidRPr="00AA3ADF" w14:paraId="4432E268" w14:textId="77777777" w:rsidTr="00A34C83">
      <w:trPr>
        <w:trHeight w:val="279"/>
      </w:trPr>
      <w:tc>
        <w:tcPr>
          <w:tcW w:w="2138" w:type="pct"/>
          <w:tcBorders>
            <w:top w:val="single" w:sz="4" w:space="0" w:color="4F81BD"/>
          </w:tcBorders>
        </w:tcPr>
        <w:p w14:paraId="69CE719E" w14:textId="77777777" w:rsidR="00885429" w:rsidRPr="00AA3ADF" w:rsidRDefault="00885429" w:rsidP="00A34C83">
          <w:pPr>
            <w:tabs>
              <w:tab w:val="center" w:pos="4536"/>
              <w:tab w:val="right" w:pos="9072"/>
            </w:tabs>
            <w:spacing w:after="0" w:line="240" w:lineRule="auto"/>
            <w:rPr>
              <w:rFonts w:ascii="Cambria" w:hAnsi="Cambria" w:cs="Times New Roman"/>
              <w:b/>
              <w:bCs/>
              <w:lang w:eastAsia="zh-CN"/>
            </w:rPr>
          </w:pPr>
        </w:p>
      </w:tc>
      <w:tc>
        <w:tcPr>
          <w:tcW w:w="803" w:type="pct"/>
          <w:vMerge/>
        </w:tcPr>
        <w:p w14:paraId="2FE9AF37" w14:textId="77777777" w:rsidR="00885429" w:rsidRPr="00AA3ADF" w:rsidRDefault="00885429" w:rsidP="00A34C83">
          <w:pPr>
            <w:tabs>
              <w:tab w:val="center" w:pos="4536"/>
              <w:tab w:val="right" w:pos="9072"/>
            </w:tabs>
            <w:spacing w:after="0" w:line="240" w:lineRule="auto"/>
            <w:jc w:val="center"/>
            <w:rPr>
              <w:rFonts w:ascii="Cambria" w:hAnsi="Cambria" w:cs="Times New Roman"/>
              <w:b/>
              <w:bCs/>
              <w:lang w:eastAsia="zh-CN"/>
            </w:rPr>
          </w:pPr>
        </w:p>
      </w:tc>
      <w:tc>
        <w:tcPr>
          <w:tcW w:w="2059" w:type="pct"/>
          <w:tcBorders>
            <w:top w:val="single" w:sz="4" w:space="0" w:color="4F81BD"/>
          </w:tcBorders>
        </w:tcPr>
        <w:p w14:paraId="32F38B47" w14:textId="77777777" w:rsidR="00885429" w:rsidRPr="00AA3ADF" w:rsidRDefault="00885429" w:rsidP="00A34C83">
          <w:pPr>
            <w:tabs>
              <w:tab w:val="center" w:pos="4536"/>
              <w:tab w:val="right" w:pos="9072"/>
            </w:tabs>
            <w:spacing w:after="0" w:line="240" w:lineRule="auto"/>
            <w:rPr>
              <w:rFonts w:ascii="Cambria" w:hAnsi="Cambria" w:cs="Times New Roman"/>
              <w:b/>
              <w:bCs/>
              <w:lang w:eastAsia="zh-CN"/>
            </w:rPr>
          </w:pPr>
        </w:p>
      </w:tc>
    </w:tr>
  </w:tbl>
  <w:p w14:paraId="6F2491C9" w14:textId="77777777" w:rsidR="00885429" w:rsidRDefault="00885429" w:rsidP="00A34C83">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4A0" w:firstRow="1" w:lastRow="0" w:firstColumn="1" w:lastColumn="0" w:noHBand="0" w:noVBand="1"/>
    </w:tblPr>
    <w:tblGrid>
      <w:gridCol w:w="4025"/>
      <w:gridCol w:w="1019"/>
      <w:gridCol w:w="4026"/>
    </w:tblGrid>
    <w:tr w:rsidR="00885429" w14:paraId="5728EE35" w14:textId="77777777" w:rsidTr="00911B93">
      <w:trPr>
        <w:trHeight w:val="151"/>
      </w:trPr>
      <w:tc>
        <w:tcPr>
          <w:tcW w:w="2250" w:type="pct"/>
          <w:tcBorders>
            <w:bottom w:val="single" w:sz="4" w:space="0" w:color="4F81BD"/>
          </w:tcBorders>
        </w:tcPr>
        <w:p w14:paraId="4FBB13DF" w14:textId="77777777" w:rsidR="00885429" w:rsidRPr="00A55543" w:rsidRDefault="00885429">
          <w:pPr>
            <w:pStyle w:val="Zaglavlje"/>
            <w:rPr>
              <w:rFonts w:ascii="Cambria" w:eastAsia="Times New Roman" w:hAnsi="Cambria"/>
              <w:b/>
              <w:bCs/>
            </w:rPr>
          </w:pPr>
        </w:p>
      </w:tc>
      <w:tc>
        <w:tcPr>
          <w:tcW w:w="500" w:type="pct"/>
          <w:vMerge w:val="restart"/>
          <w:noWrap/>
          <w:vAlign w:val="center"/>
        </w:tcPr>
        <w:p w14:paraId="56F629AD" w14:textId="756C655D" w:rsidR="00885429" w:rsidRPr="00A55543" w:rsidRDefault="00885429">
          <w:pPr>
            <w:pStyle w:val="Bezproreda"/>
            <w:rPr>
              <w:b/>
              <w:sz w:val="20"/>
            </w:rPr>
          </w:pPr>
          <w:r>
            <w:rPr>
              <w:bCs/>
              <w:sz w:val="20"/>
            </w:rPr>
            <w:t xml:space="preserve">Stranica </w:t>
          </w:r>
          <w:r w:rsidRPr="00A55543">
            <w:rPr>
              <w:b/>
              <w:sz w:val="20"/>
            </w:rPr>
            <w:fldChar w:fldCharType="begin"/>
          </w:r>
          <w:r w:rsidRPr="00A55543">
            <w:rPr>
              <w:sz w:val="20"/>
            </w:rPr>
            <w:instrText>PAGE  \* MERGEFORMAT</w:instrText>
          </w:r>
          <w:r w:rsidRPr="00A55543">
            <w:rPr>
              <w:b/>
              <w:sz w:val="20"/>
            </w:rPr>
            <w:fldChar w:fldCharType="separate"/>
          </w:r>
          <w:r w:rsidR="00135288" w:rsidRPr="00135288">
            <w:rPr>
              <w:bCs/>
              <w:noProof/>
              <w:sz w:val="20"/>
            </w:rPr>
            <w:t>27</w:t>
          </w:r>
          <w:r w:rsidRPr="00A55543">
            <w:rPr>
              <w:b/>
              <w:bCs/>
              <w:sz w:val="20"/>
            </w:rPr>
            <w:fldChar w:fldCharType="end"/>
          </w:r>
          <w:r>
            <w:rPr>
              <w:b/>
              <w:bCs/>
              <w:sz w:val="20"/>
            </w:rPr>
            <w:t xml:space="preserve">                     </w:t>
          </w:r>
        </w:p>
      </w:tc>
      <w:tc>
        <w:tcPr>
          <w:tcW w:w="2250" w:type="pct"/>
          <w:tcBorders>
            <w:bottom w:val="single" w:sz="4" w:space="0" w:color="4F81BD"/>
          </w:tcBorders>
        </w:tcPr>
        <w:p w14:paraId="3CA9BF9E" w14:textId="77777777" w:rsidR="00885429" w:rsidRPr="00A55543" w:rsidRDefault="00885429">
          <w:pPr>
            <w:pStyle w:val="Zaglavlje"/>
            <w:rPr>
              <w:rFonts w:ascii="Cambria" w:eastAsia="Times New Roman" w:hAnsi="Cambria"/>
              <w:b/>
              <w:bCs/>
            </w:rPr>
          </w:pPr>
        </w:p>
      </w:tc>
    </w:tr>
    <w:tr w:rsidR="00885429" w14:paraId="3C66AC0E" w14:textId="77777777" w:rsidTr="00911B93">
      <w:trPr>
        <w:trHeight w:val="150"/>
      </w:trPr>
      <w:tc>
        <w:tcPr>
          <w:tcW w:w="2250" w:type="pct"/>
          <w:tcBorders>
            <w:top w:val="single" w:sz="4" w:space="0" w:color="4F81BD"/>
          </w:tcBorders>
        </w:tcPr>
        <w:p w14:paraId="584750FA" w14:textId="77777777" w:rsidR="00885429" w:rsidRPr="00A55543" w:rsidRDefault="00885429">
          <w:pPr>
            <w:pStyle w:val="Zaglavlje"/>
            <w:rPr>
              <w:rFonts w:ascii="Cambria" w:eastAsia="Times New Roman" w:hAnsi="Cambria"/>
              <w:b/>
              <w:bCs/>
            </w:rPr>
          </w:pPr>
        </w:p>
      </w:tc>
      <w:tc>
        <w:tcPr>
          <w:tcW w:w="500" w:type="pct"/>
          <w:vMerge/>
        </w:tcPr>
        <w:p w14:paraId="42FA6BF9" w14:textId="77777777" w:rsidR="00885429" w:rsidRPr="00A55543" w:rsidRDefault="00885429">
          <w:pPr>
            <w:pStyle w:val="Zaglavlje"/>
            <w:jc w:val="center"/>
            <w:rPr>
              <w:rFonts w:ascii="Cambria" w:eastAsia="Times New Roman" w:hAnsi="Cambria"/>
              <w:b/>
              <w:bCs/>
            </w:rPr>
          </w:pPr>
        </w:p>
      </w:tc>
      <w:tc>
        <w:tcPr>
          <w:tcW w:w="2250" w:type="pct"/>
          <w:tcBorders>
            <w:top w:val="single" w:sz="4" w:space="0" w:color="4F81BD"/>
          </w:tcBorders>
        </w:tcPr>
        <w:p w14:paraId="1C0D118A" w14:textId="77777777" w:rsidR="00885429" w:rsidRPr="00A55543" w:rsidRDefault="00885429">
          <w:pPr>
            <w:pStyle w:val="Zaglavlje"/>
            <w:rPr>
              <w:rFonts w:ascii="Cambria" w:eastAsia="Times New Roman" w:hAnsi="Cambria"/>
              <w:b/>
              <w:bCs/>
            </w:rPr>
          </w:pPr>
        </w:p>
      </w:tc>
    </w:tr>
  </w:tbl>
  <w:p w14:paraId="49E37585" w14:textId="77777777" w:rsidR="00885429" w:rsidRDefault="0088542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66E491" w14:textId="77777777" w:rsidR="00EC3E94" w:rsidRDefault="00EC3E94" w:rsidP="001B70D9">
      <w:pPr>
        <w:spacing w:after="0" w:line="240" w:lineRule="auto"/>
      </w:pPr>
      <w:bookmarkStart w:id="0" w:name="_Hlk483826911"/>
      <w:bookmarkEnd w:id="0"/>
      <w:r>
        <w:separator/>
      </w:r>
    </w:p>
  </w:footnote>
  <w:footnote w:type="continuationSeparator" w:id="0">
    <w:p w14:paraId="37831917" w14:textId="77777777" w:rsidR="00EC3E94" w:rsidRDefault="00EC3E94" w:rsidP="001B70D9">
      <w:pPr>
        <w:spacing w:after="0" w:line="240" w:lineRule="auto"/>
      </w:pPr>
      <w:r>
        <w:continuationSeparator/>
      </w:r>
    </w:p>
  </w:footnote>
  <w:footnote w:id="1">
    <w:p w14:paraId="21DA2013" w14:textId="77777777" w:rsidR="00885429" w:rsidRDefault="00885429" w:rsidP="008A388F">
      <w:pPr>
        <w:pStyle w:val="Tekstfusnote"/>
        <w:ind w:left="170" w:hanging="170"/>
      </w:pPr>
      <w:r w:rsidRPr="00681F24">
        <w:rPr>
          <w:rStyle w:val="Referencafusnote"/>
          <w:rFonts w:cstheme="minorHAnsi"/>
          <w:sz w:val="16"/>
          <w:szCs w:val="16"/>
        </w:rPr>
        <w:footnoteRef/>
      </w:r>
      <w:r w:rsidRPr="00681F24">
        <w:rPr>
          <w:rFonts w:cstheme="minorHAnsi"/>
          <w:sz w:val="16"/>
          <w:szCs w:val="16"/>
        </w:rPr>
        <w:t xml:space="preserve"> Specifično požarno opterećenje označava prosječnu količinu topline koja se oslobađa iz zapaljenog materijala požarnog sektora po tlocrtnoj jedinici tog požarnog sektora, a izražava se u MJ/m</w:t>
      </w:r>
      <w:r w:rsidRPr="00681F24">
        <w:rPr>
          <w:rFonts w:cstheme="minorHAnsi"/>
          <w:sz w:val="16"/>
          <w:szCs w:val="16"/>
          <w:vertAlign w:val="superscript"/>
        </w:rPr>
        <w:t>2</w:t>
      </w:r>
      <w:r w:rsidRPr="00681F24">
        <w:rPr>
          <w:rFonts w:cstheme="minorHAnsi"/>
          <w:sz w:val="16"/>
          <w:szCs w:val="16"/>
        </w:rPr>
        <w:t>.</w:t>
      </w:r>
    </w:p>
  </w:footnote>
  <w:footnote w:id="2">
    <w:p w14:paraId="480D41A8" w14:textId="77777777" w:rsidR="00885429" w:rsidRDefault="00885429" w:rsidP="008A388F">
      <w:pPr>
        <w:pStyle w:val="Tekstfusnote"/>
      </w:pPr>
      <w:r w:rsidRPr="00681F24">
        <w:rPr>
          <w:rStyle w:val="Referencafusnote"/>
          <w:rFonts w:cstheme="minorHAnsi"/>
          <w:sz w:val="16"/>
          <w:szCs w:val="16"/>
        </w:rPr>
        <w:footnoteRef/>
      </w:r>
      <w:r>
        <w:t xml:space="preserve"> </w:t>
      </w:r>
      <w:r w:rsidRPr="00681F24">
        <w:rPr>
          <w:rFonts w:cstheme="minorHAnsi"/>
          <w:sz w:val="16"/>
          <w:szCs w:val="16"/>
        </w:rPr>
        <w:t>Protočna količina vode je količina vode u jedinici vremena kojom se hidrantskom mrežom za gašenje požara gasi požar.</w:t>
      </w:r>
      <w:r w:rsidRPr="00681F24">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8BDCB" w14:textId="77777777" w:rsidR="00885429" w:rsidRPr="00ED23DA" w:rsidRDefault="00885429" w:rsidP="00A34C83">
    <w:pPr>
      <w:pBdr>
        <w:between w:val="single" w:sz="4" w:space="1" w:color="4F81BD"/>
      </w:pBdr>
      <w:tabs>
        <w:tab w:val="center" w:pos="4536"/>
        <w:tab w:val="right" w:pos="9072"/>
      </w:tabs>
      <w:spacing w:after="0"/>
      <w:jc w:val="center"/>
      <w:rPr>
        <w:rFonts w:eastAsia="Calibri" w:cstheme="minorHAnsi"/>
        <w:b/>
        <w:bCs/>
        <w:sz w:val="22"/>
        <w:lang w:eastAsia="zh-CN"/>
      </w:rPr>
    </w:pPr>
    <w:r w:rsidRPr="00ED23DA">
      <w:rPr>
        <w:rFonts w:eastAsia="Calibri" w:cstheme="minorHAnsi"/>
        <w:b/>
        <w:bCs/>
        <w:sz w:val="22"/>
        <w:lang w:eastAsia="zh-CN"/>
      </w:rPr>
      <w:t xml:space="preserve">Procjena ugroženosti od požara i tehnološke eksplozije – Općina </w:t>
    </w:r>
    <w:r>
      <w:rPr>
        <w:rFonts w:eastAsia="Calibri" w:cstheme="minorHAnsi"/>
        <w:b/>
        <w:bCs/>
        <w:sz w:val="22"/>
        <w:lang w:eastAsia="zh-CN"/>
      </w:rPr>
      <w:t>Brinje</w:t>
    </w:r>
  </w:p>
  <w:p w14:paraId="56C5DD47" w14:textId="77777777" w:rsidR="00885429" w:rsidRPr="00AA3ADF" w:rsidRDefault="00885429" w:rsidP="00A34C83">
    <w:pPr>
      <w:pBdr>
        <w:between w:val="single" w:sz="4" w:space="1" w:color="4F81BD"/>
      </w:pBdr>
      <w:tabs>
        <w:tab w:val="center" w:pos="4536"/>
        <w:tab w:val="right" w:pos="9072"/>
      </w:tabs>
      <w:spacing w:after="0"/>
      <w:rPr>
        <w:rFonts w:ascii="Arial" w:eastAsia="Calibri" w:hAnsi="Arial" w:cs="Times New Roman"/>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7756C1EA"/>
    <w:lvl w:ilvl="0">
      <w:start w:val="1"/>
      <w:numFmt w:val="bullet"/>
      <w:lvlText w:val=""/>
      <w:lvlJc w:val="left"/>
      <w:pPr>
        <w:ind w:left="720" w:hanging="360"/>
      </w:pPr>
      <w:rPr>
        <w:rFonts w:ascii="Symbol" w:hAnsi="Symbol" w:hint="default"/>
      </w:rPr>
    </w:lvl>
  </w:abstractNum>
  <w:abstractNum w:abstractNumId="1" w15:restartNumberingAfterBreak="0">
    <w:nsid w:val="0641115E"/>
    <w:multiLevelType w:val="hybridMultilevel"/>
    <w:tmpl w:val="F36068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7662EA"/>
    <w:multiLevelType w:val="hybridMultilevel"/>
    <w:tmpl w:val="0B6458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C80E65"/>
    <w:multiLevelType w:val="hybridMultilevel"/>
    <w:tmpl w:val="DB46A5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A5A4A20"/>
    <w:multiLevelType w:val="hybridMultilevel"/>
    <w:tmpl w:val="A680ED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F11403"/>
    <w:multiLevelType w:val="hybridMultilevel"/>
    <w:tmpl w:val="CD8E3B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3501DF4"/>
    <w:multiLevelType w:val="hybridMultilevel"/>
    <w:tmpl w:val="B456BC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5625FA"/>
    <w:multiLevelType w:val="hybridMultilevel"/>
    <w:tmpl w:val="4F6676D6"/>
    <w:lvl w:ilvl="0" w:tplc="A85EC20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 w15:restartNumberingAfterBreak="0">
    <w:nsid w:val="1C842063"/>
    <w:multiLevelType w:val="hybridMultilevel"/>
    <w:tmpl w:val="48D69144"/>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1492514"/>
    <w:multiLevelType w:val="hybridMultilevel"/>
    <w:tmpl w:val="60F28A22"/>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496353A"/>
    <w:multiLevelType w:val="hybridMultilevel"/>
    <w:tmpl w:val="4492EE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5ED2968"/>
    <w:multiLevelType w:val="hybridMultilevel"/>
    <w:tmpl w:val="8084D7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B546E9D"/>
    <w:multiLevelType w:val="hybridMultilevel"/>
    <w:tmpl w:val="C05E562A"/>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DEF7410"/>
    <w:multiLevelType w:val="hybridMultilevel"/>
    <w:tmpl w:val="8FEE210E"/>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397C024D"/>
    <w:multiLevelType w:val="hybridMultilevel"/>
    <w:tmpl w:val="CDBEA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AF57B29"/>
    <w:multiLevelType w:val="hybridMultilevel"/>
    <w:tmpl w:val="5A222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C6D515E"/>
    <w:multiLevelType w:val="hybridMultilevel"/>
    <w:tmpl w:val="B606A9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4366597D"/>
    <w:multiLevelType w:val="hybridMultilevel"/>
    <w:tmpl w:val="D22ED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4A82CBF"/>
    <w:multiLevelType w:val="hybridMultilevel"/>
    <w:tmpl w:val="2DEAAF7A"/>
    <w:lvl w:ilvl="0" w:tplc="57806034">
      <w:start w:val="1"/>
      <w:numFmt w:val="decimal"/>
      <w:lvlText w:val="%1."/>
      <w:lvlJc w:val="left"/>
      <w:pPr>
        <w:ind w:left="720" w:hanging="360"/>
      </w:pPr>
      <w:rPr>
        <w:rFonts w:ascii="Calibri" w:hAnsi="Calibri" w:cs="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59067BF"/>
    <w:multiLevelType w:val="hybridMultilevel"/>
    <w:tmpl w:val="D3225A2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C261F48"/>
    <w:multiLevelType w:val="hybridMultilevel"/>
    <w:tmpl w:val="AFD8A7F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1" w15:restartNumberingAfterBreak="0">
    <w:nsid w:val="4ED63440"/>
    <w:multiLevelType w:val="hybridMultilevel"/>
    <w:tmpl w:val="4F0A8FF8"/>
    <w:lvl w:ilvl="0" w:tplc="A85EC20C">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F0A7895"/>
    <w:multiLevelType w:val="hybridMultilevel"/>
    <w:tmpl w:val="7DB036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539C471E"/>
    <w:multiLevelType w:val="hybridMultilevel"/>
    <w:tmpl w:val="6630A69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7477F66"/>
    <w:multiLevelType w:val="hybridMultilevel"/>
    <w:tmpl w:val="9878B8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9BD60DF"/>
    <w:multiLevelType w:val="hybridMultilevel"/>
    <w:tmpl w:val="50042B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5FDC44A4"/>
    <w:multiLevelType w:val="hybridMultilevel"/>
    <w:tmpl w:val="2BEED2F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2EE0310"/>
    <w:multiLevelType w:val="hybridMultilevel"/>
    <w:tmpl w:val="40903694"/>
    <w:lvl w:ilvl="0" w:tplc="A85EC20C">
      <w:numFmt w:val="bullet"/>
      <w:lvlText w:val="-"/>
      <w:lvlJc w:val="left"/>
      <w:pPr>
        <w:ind w:left="1440" w:hanging="360"/>
      </w:pPr>
      <w:rPr>
        <w:rFonts w:ascii="Calibri" w:eastAsia="Calibri" w:hAnsi="Calibri" w:cs="Calibri"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8" w15:restartNumberingAfterBreak="0">
    <w:nsid w:val="664D69B9"/>
    <w:multiLevelType w:val="hybridMultilevel"/>
    <w:tmpl w:val="665E821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7E16866"/>
    <w:multiLevelType w:val="hybridMultilevel"/>
    <w:tmpl w:val="D3F054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AE93451"/>
    <w:multiLevelType w:val="hybridMultilevel"/>
    <w:tmpl w:val="93EC5DF6"/>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B7C525D"/>
    <w:multiLevelType w:val="hybridMultilevel"/>
    <w:tmpl w:val="951E13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6223C2C"/>
    <w:multiLevelType w:val="hybridMultilevel"/>
    <w:tmpl w:val="33C67A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8455384"/>
    <w:multiLevelType w:val="hybridMultilevel"/>
    <w:tmpl w:val="583A359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7A24125F"/>
    <w:multiLevelType w:val="hybridMultilevel"/>
    <w:tmpl w:val="F1003E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0"/>
  </w:num>
  <w:num w:numId="4">
    <w:abstractNumId w:val="8"/>
  </w:num>
  <w:num w:numId="5">
    <w:abstractNumId w:val="12"/>
  </w:num>
  <w:num w:numId="6">
    <w:abstractNumId w:val="24"/>
  </w:num>
  <w:num w:numId="7">
    <w:abstractNumId w:val="2"/>
  </w:num>
  <w:num w:numId="8">
    <w:abstractNumId w:val="11"/>
  </w:num>
  <w:num w:numId="9">
    <w:abstractNumId w:val="6"/>
  </w:num>
  <w:num w:numId="10">
    <w:abstractNumId w:val="3"/>
  </w:num>
  <w:num w:numId="11">
    <w:abstractNumId w:val="33"/>
  </w:num>
  <w:num w:numId="12">
    <w:abstractNumId w:val="34"/>
  </w:num>
  <w:num w:numId="13">
    <w:abstractNumId w:val="16"/>
  </w:num>
  <w:num w:numId="14">
    <w:abstractNumId w:val="31"/>
  </w:num>
  <w:num w:numId="15">
    <w:abstractNumId w:val="27"/>
  </w:num>
  <w:num w:numId="16">
    <w:abstractNumId w:val="7"/>
  </w:num>
  <w:num w:numId="17">
    <w:abstractNumId w:val="29"/>
  </w:num>
  <w:num w:numId="18">
    <w:abstractNumId w:val="4"/>
  </w:num>
  <w:num w:numId="19">
    <w:abstractNumId w:val="17"/>
  </w:num>
  <w:num w:numId="20">
    <w:abstractNumId w:val="28"/>
  </w:num>
  <w:num w:numId="21">
    <w:abstractNumId w:val="21"/>
  </w:num>
  <w:num w:numId="22">
    <w:abstractNumId w:val="13"/>
  </w:num>
  <w:num w:numId="23">
    <w:abstractNumId w:val="25"/>
  </w:num>
  <w:num w:numId="24">
    <w:abstractNumId w:val="15"/>
  </w:num>
  <w:num w:numId="25">
    <w:abstractNumId w:val="5"/>
  </w:num>
  <w:num w:numId="26">
    <w:abstractNumId w:val="22"/>
  </w:num>
  <w:num w:numId="27">
    <w:abstractNumId w:val="32"/>
  </w:num>
  <w:num w:numId="28">
    <w:abstractNumId w:val="10"/>
  </w:num>
  <w:num w:numId="29">
    <w:abstractNumId w:val="14"/>
  </w:num>
  <w:num w:numId="30">
    <w:abstractNumId w:val="18"/>
  </w:num>
  <w:num w:numId="31">
    <w:abstractNumId w:val="9"/>
  </w:num>
  <w:num w:numId="32">
    <w:abstractNumId w:val="1"/>
  </w:num>
  <w:num w:numId="33">
    <w:abstractNumId w:val="26"/>
  </w:num>
  <w:num w:numId="34">
    <w:abstractNumId w:val="19"/>
  </w:num>
  <w:num w:numId="35">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0D9"/>
    <w:rsid w:val="0000034A"/>
    <w:rsid w:val="00000614"/>
    <w:rsid w:val="00000C33"/>
    <w:rsid w:val="000018F2"/>
    <w:rsid w:val="00003C0A"/>
    <w:rsid w:val="0000450C"/>
    <w:rsid w:val="0000491F"/>
    <w:rsid w:val="0000521D"/>
    <w:rsid w:val="000057C8"/>
    <w:rsid w:val="00005833"/>
    <w:rsid w:val="00005E91"/>
    <w:rsid w:val="00006160"/>
    <w:rsid w:val="000072A2"/>
    <w:rsid w:val="00007863"/>
    <w:rsid w:val="00010271"/>
    <w:rsid w:val="00011104"/>
    <w:rsid w:val="00011859"/>
    <w:rsid w:val="000120F1"/>
    <w:rsid w:val="00012B23"/>
    <w:rsid w:val="00012DC2"/>
    <w:rsid w:val="00013BC0"/>
    <w:rsid w:val="0001426B"/>
    <w:rsid w:val="000148DE"/>
    <w:rsid w:val="00014A1A"/>
    <w:rsid w:val="0001695E"/>
    <w:rsid w:val="00017056"/>
    <w:rsid w:val="00017622"/>
    <w:rsid w:val="000233CF"/>
    <w:rsid w:val="000237A2"/>
    <w:rsid w:val="00023DCD"/>
    <w:rsid w:val="00023FC3"/>
    <w:rsid w:val="00026294"/>
    <w:rsid w:val="00026405"/>
    <w:rsid w:val="00031366"/>
    <w:rsid w:val="00032142"/>
    <w:rsid w:val="00033433"/>
    <w:rsid w:val="000337C7"/>
    <w:rsid w:val="000337D5"/>
    <w:rsid w:val="00034AD2"/>
    <w:rsid w:val="00035363"/>
    <w:rsid w:val="00036157"/>
    <w:rsid w:val="000362A8"/>
    <w:rsid w:val="00036369"/>
    <w:rsid w:val="000364E0"/>
    <w:rsid w:val="00037015"/>
    <w:rsid w:val="000415CF"/>
    <w:rsid w:val="00041F83"/>
    <w:rsid w:val="000424CF"/>
    <w:rsid w:val="000425A1"/>
    <w:rsid w:val="0004313D"/>
    <w:rsid w:val="00043410"/>
    <w:rsid w:val="00043D92"/>
    <w:rsid w:val="00044469"/>
    <w:rsid w:val="000444B4"/>
    <w:rsid w:val="00044864"/>
    <w:rsid w:val="000453DD"/>
    <w:rsid w:val="00047588"/>
    <w:rsid w:val="00050C2D"/>
    <w:rsid w:val="00050D9E"/>
    <w:rsid w:val="0005186C"/>
    <w:rsid w:val="0005247E"/>
    <w:rsid w:val="0005364E"/>
    <w:rsid w:val="000540D0"/>
    <w:rsid w:val="00055711"/>
    <w:rsid w:val="00056A3F"/>
    <w:rsid w:val="000571DE"/>
    <w:rsid w:val="00057A11"/>
    <w:rsid w:val="00057C4D"/>
    <w:rsid w:val="00057D98"/>
    <w:rsid w:val="00057DF4"/>
    <w:rsid w:val="000618DB"/>
    <w:rsid w:val="00062F74"/>
    <w:rsid w:val="0006368B"/>
    <w:rsid w:val="00064B99"/>
    <w:rsid w:val="0006572E"/>
    <w:rsid w:val="000658B7"/>
    <w:rsid w:val="000659C5"/>
    <w:rsid w:val="00065DE8"/>
    <w:rsid w:val="0006652E"/>
    <w:rsid w:val="00066F1F"/>
    <w:rsid w:val="00067949"/>
    <w:rsid w:val="00067F49"/>
    <w:rsid w:val="00070075"/>
    <w:rsid w:val="0007047F"/>
    <w:rsid w:val="0007074D"/>
    <w:rsid w:val="00071E3B"/>
    <w:rsid w:val="000724F8"/>
    <w:rsid w:val="00072534"/>
    <w:rsid w:val="00072899"/>
    <w:rsid w:val="00072B07"/>
    <w:rsid w:val="00072F9C"/>
    <w:rsid w:val="00072FD8"/>
    <w:rsid w:val="000734D9"/>
    <w:rsid w:val="000736BF"/>
    <w:rsid w:val="00073CE6"/>
    <w:rsid w:val="00074B4B"/>
    <w:rsid w:val="00074ED1"/>
    <w:rsid w:val="00075A71"/>
    <w:rsid w:val="00075CED"/>
    <w:rsid w:val="00076417"/>
    <w:rsid w:val="0007658B"/>
    <w:rsid w:val="00076BE0"/>
    <w:rsid w:val="00077902"/>
    <w:rsid w:val="00077C57"/>
    <w:rsid w:val="00077FC7"/>
    <w:rsid w:val="00080414"/>
    <w:rsid w:val="0008119C"/>
    <w:rsid w:val="00083059"/>
    <w:rsid w:val="000838D4"/>
    <w:rsid w:val="00083BD2"/>
    <w:rsid w:val="000843FE"/>
    <w:rsid w:val="0008469F"/>
    <w:rsid w:val="00084F81"/>
    <w:rsid w:val="00086779"/>
    <w:rsid w:val="00087741"/>
    <w:rsid w:val="000877D2"/>
    <w:rsid w:val="00087879"/>
    <w:rsid w:val="00087A10"/>
    <w:rsid w:val="00087A63"/>
    <w:rsid w:val="00087F6E"/>
    <w:rsid w:val="00091061"/>
    <w:rsid w:val="0009188C"/>
    <w:rsid w:val="00092593"/>
    <w:rsid w:val="000929B5"/>
    <w:rsid w:val="0009385B"/>
    <w:rsid w:val="000941DF"/>
    <w:rsid w:val="00094AE3"/>
    <w:rsid w:val="00094CFC"/>
    <w:rsid w:val="00095B37"/>
    <w:rsid w:val="00095EF5"/>
    <w:rsid w:val="00096139"/>
    <w:rsid w:val="0009653E"/>
    <w:rsid w:val="000966FF"/>
    <w:rsid w:val="00096A98"/>
    <w:rsid w:val="00096AF3"/>
    <w:rsid w:val="00097361"/>
    <w:rsid w:val="0009786C"/>
    <w:rsid w:val="000A05E1"/>
    <w:rsid w:val="000A084C"/>
    <w:rsid w:val="000A131D"/>
    <w:rsid w:val="000A13C4"/>
    <w:rsid w:val="000A194E"/>
    <w:rsid w:val="000A1B94"/>
    <w:rsid w:val="000A2237"/>
    <w:rsid w:val="000A2549"/>
    <w:rsid w:val="000A2B33"/>
    <w:rsid w:val="000A2D80"/>
    <w:rsid w:val="000A3AC5"/>
    <w:rsid w:val="000A3EAA"/>
    <w:rsid w:val="000A4241"/>
    <w:rsid w:val="000A5FA0"/>
    <w:rsid w:val="000A6AF3"/>
    <w:rsid w:val="000A6FFF"/>
    <w:rsid w:val="000A7AFE"/>
    <w:rsid w:val="000A7EDD"/>
    <w:rsid w:val="000A7EEF"/>
    <w:rsid w:val="000B03A4"/>
    <w:rsid w:val="000B07CF"/>
    <w:rsid w:val="000B1616"/>
    <w:rsid w:val="000B19D2"/>
    <w:rsid w:val="000B1C08"/>
    <w:rsid w:val="000B1CDF"/>
    <w:rsid w:val="000B28D4"/>
    <w:rsid w:val="000B2CF3"/>
    <w:rsid w:val="000B34CF"/>
    <w:rsid w:val="000B3CA0"/>
    <w:rsid w:val="000B4448"/>
    <w:rsid w:val="000B48E1"/>
    <w:rsid w:val="000B4AF9"/>
    <w:rsid w:val="000B4BED"/>
    <w:rsid w:val="000B5E8B"/>
    <w:rsid w:val="000B61FD"/>
    <w:rsid w:val="000B68BD"/>
    <w:rsid w:val="000B6DE0"/>
    <w:rsid w:val="000C0EB9"/>
    <w:rsid w:val="000C1038"/>
    <w:rsid w:val="000C29B3"/>
    <w:rsid w:val="000C2C4E"/>
    <w:rsid w:val="000C2DFB"/>
    <w:rsid w:val="000C45EE"/>
    <w:rsid w:val="000C4A91"/>
    <w:rsid w:val="000C4F8B"/>
    <w:rsid w:val="000C5AE9"/>
    <w:rsid w:val="000C5F2B"/>
    <w:rsid w:val="000C609B"/>
    <w:rsid w:val="000C634C"/>
    <w:rsid w:val="000C63D3"/>
    <w:rsid w:val="000C6450"/>
    <w:rsid w:val="000C654A"/>
    <w:rsid w:val="000C6D6C"/>
    <w:rsid w:val="000C7E32"/>
    <w:rsid w:val="000D06AE"/>
    <w:rsid w:val="000D0D4B"/>
    <w:rsid w:val="000D2517"/>
    <w:rsid w:val="000D3BA8"/>
    <w:rsid w:val="000D4F75"/>
    <w:rsid w:val="000D501B"/>
    <w:rsid w:val="000D52C1"/>
    <w:rsid w:val="000D599B"/>
    <w:rsid w:val="000D6B2D"/>
    <w:rsid w:val="000D70E3"/>
    <w:rsid w:val="000E01D7"/>
    <w:rsid w:val="000E07B4"/>
    <w:rsid w:val="000E1C78"/>
    <w:rsid w:val="000E2001"/>
    <w:rsid w:val="000E2043"/>
    <w:rsid w:val="000E224C"/>
    <w:rsid w:val="000E23D6"/>
    <w:rsid w:val="000E2541"/>
    <w:rsid w:val="000E27CC"/>
    <w:rsid w:val="000E33F5"/>
    <w:rsid w:val="000E369D"/>
    <w:rsid w:val="000E397A"/>
    <w:rsid w:val="000E3D7B"/>
    <w:rsid w:val="000E43AB"/>
    <w:rsid w:val="000E4D94"/>
    <w:rsid w:val="000E4F93"/>
    <w:rsid w:val="000E547C"/>
    <w:rsid w:val="000E5826"/>
    <w:rsid w:val="000E6838"/>
    <w:rsid w:val="000E6DBA"/>
    <w:rsid w:val="000E721A"/>
    <w:rsid w:val="000E7608"/>
    <w:rsid w:val="000F0623"/>
    <w:rsid w:val="000F0B3D"/>
    <w:rsid w:val="000F0C16"/>
    <w:rsid w:val="000F1473"/>
    <w:rsid w:val="000F2C36"/>
    <w:rsid w:val="000F328B"/>
    <w:rsid w:val="000F373A"/>
    <w:rsid w:val="000F393A"/>
    <w:rsid w:val="000F393E"/>
    <w:rsid w:val="000F4595"/>
    <w:rsid w:val="000F4C9D"/>
    <w:rsid w:val="000F6080"/>
    <w:rsid w:val="000F60B2"/>
    <w:rsid w:val="000F65F0"/>
    <w:rsid w:val="000F6648"/>
    <w:rsid w:val="000F6EEB"/>
    <w:rsid w:val="000F782E"/>
    <w:rsid w:val="000F7D37"/>
    <w:rsid w:val="000F7DCE"/>
    <w:rsid w:val="00100AF5"/>
    <w:rsid w:val="001011EA"/>
    <w:rsid w:val="0010137A"/>
    <w:rsid w:val="001015E7"/>
    <w:rsid w:val="0010198E"/>
    <w:rsid w:val="00103B73"/>
    <w:rsid w:val="00103EDC"/>
    <w:rsid w:val="001045DA"/>
    <w:rsid w:val="00104A56"/>
    <w:rsid w:val="001057D6"/>
    <w:rsid w:val="00105FD4"/>
    <w:rsid w:val="00106E02"/>
    <w:rsid w:val="00107334"/>
    <w:rsid w:val="00107963"/>
    <w:rsid w:val="001100E4"/>
    <w:rsid w:val="00110526"/>
    <w:rsid w:val="001106F9"/>
    <w:rsid w:val="00110BF3"/>
    <w:rsid w:val="0011179C"/>
    <w:rsid w:val="00111A05"/>
    <w:rsid w:val="00111BF0"/>
    <w:rsid w:val="0011221A"/>
    <w:rsid w:val="0011245A"/>
    <w:rsid w:val="00113963"/>
    <w:rsid w:val="00113CF8"/>
    <w:rsid w:val="00114797"/>
    <w:rsid w:val="00114840"/>
    <w:rsid w:val="00114F07"/>
    <w:rsid w:val="00115D48"/>
    <w:rsid w:val="00115F65"/>
    <w:rsid w:val="00116058"/>
    <w:rsid w:val="0011635A"/>
    <w:rsid w:val="001163CA"/>
    <w:rsid w:val="0011686B"/>
    <w:rsid w:val="00116A2F"/>
    <w:rsid w:val="00117053"/>
    <w:rsid w:val="001172CD"/>
    <w:rsid w:val="00117BF9"/>
    <w:rsid w:val="0012113C"/>
    <w:rsid w:val="00121373"/>
    <w:rsid w:val="001217CE"/>
    <w:rsid w:val="00121E2B"/>
    <w:rsid w:val="00124029"/>
    <w:rsid w:val="001252E1"/>
    <w:rsid w:val="00125374"/>
    <w:rsid w:val="00127299"/>
    <w:rsid w:val="00130A8D"/>
    <w:rsid w:val="00130F28"/>
    <w:rsid w:val="00131434"/>
    <w:rsid w:val="0013194F"/>
    <w:rsid w:val="00131CF4"/>
    <w:rsid w:val="00131F89"/>
    <w:rsid w:val="0013209B"/>
    <w:rsid w:val="001340F9"/>
    <w:rsid w:val="00134B7C"/>
    <w:rsid w:val="00134E37"/>
    <w:rsid w:val="001351DE"/>
    <w:rsid w:val="00135288"/>
    <w:rsid w:val="00135A30"/>
    <w:rsid w:val="00135A32"/>
    <w:rsid w:val="00136053"/>
    <w:rsid w:val="001361AE"/>
    <w:rsid w:val="001364ED"/>
    <w:rsid w:val="00136690"/>
    <w:rsid w:val="001366C3"/>
    <w:rsid w:val="00136BC0"/>
    <w:rsid w:val="00136BD7"/>
    <w:rsid w:val="001410A5"/>
    <w:rsid w:val="0014173A"/>
    <w:rsid w:val="0014194A"/>
    <w:rsid w:val="0014194E"/>
    <w:rsid w:val="00142DF2"/>
    <w:rsid w:val="00142E7F"/>
    <w:rsid w:val="001433A5"/>
    <w:rsid w:val="001435B5"/>
    <w:rsid w:val="00144298"/>
    <w:rsid w:val="0014429E"/>
    <w:rsid w:val="00145579"/>
    <w:rsid w:val="00147CC7"/>
    <w:rsid w:val="001503F4"/>
    <w:rsid w:val="0015045A"/>
    <w:rsid w:val="001521C1"/>
    <w:rsid w:val="00153ABA"/>
    <w:rsid w:val="0015448F"/>
    <w:rsid w:val="001545DE"/>
    <w:rsid w:val="00154AC5"/>
    <w:rsid w:val="00155252"/>
    <w:rsid w:val="00155A01"/>
    <w:rsid w:val="00156768"/>
    <w:rsid w:val="001569A0"/>
    <w:rsid w:val="00156BD4"/>
    <w:rsid w:val="0015739E"/>
    <w:rsid w:val="001578C7"/>
    <w:rsid w:val="00157FE2"/>
    <w:rsid w:val="0016000F"/>
    <w:rsid w:val="00161225"/>
    <w:rsid w:val="0016129D"/>
    <w:rsid w:val="0016267F"/>
    <w:rsid w:val="0016368E"/>
    <w:rsid w:val="00163DB0"/>
    <w:rsid w:val="001652C2"/>
    <w:rsid w:val="00165711"/>
    <w:rsid w:val="001665F4"/>
    <w:rsid w:val="001666E6"/>
    <w:rsid w:val="00167247"/>
    <w:rsid w:val="00167A99"/>
    <w:rsid w:val="00167AEB"/>
    <w:rsid w:val="00167EF4"/>
    <w:rsid w:val="001701EA"/>
    <w:rsid w:val="00170A1A"/>
    <w:rsid w:val="00172B29"/>
    <w:rsid w:val="00173248"/>
    <w:rsid w:val="001733BB"/>
    <w:rsid w:val="00173BD7"/>
    <w:rsid w:val="00173DEB"/>
    <w:rsid w:val="00174719"/>
    <w:rsid w:val="00174E84"/>
    <w:rsid w:val="00175EE5"/>
    <w:rsid w:val="00175F80"/>
    <w:rsid w:val="0017610C"/>
    <w:rsid w:val="001761E9"/>
    <w:rsid w:val="00177D8B"/>
    <w:rsid w:val="0018004A"/>
    <w:rsid w:val="00180388"/>
    <w:rsid w:val="00180D15"/>
    <w:rsid w:val="001811E6"/>
    <w:rsid w:val="00181292"/>
    <w:rsid w:val="001826FD"/>
    <w:rsid w:val="0018363E"/>
    <w:rsid w:val="001839D7"/>
    <w:rsid w:val="00183E0F"/>
    <w:rsid w:val="0018407B"/>
    <w:rsid w:val="00184C83"/>
    <w:rsid w:val="00186376"/>
    <w:rsid w:val="00187042"/>
    <w:rsid w:val="00190256"/>
    <w:rsid w:val="00190478"/>
    <w:rsid w:val="00190607"/>
    <w:rsid w:val="001913E8"/>
    <w:rsid w:val="001916FD"/>
    <w:rsid w:val="00191EB0"/>
    <w:rsid w:val="0019212A"/>
    <w:rsid w:val="00192355"/>
    <w:rsid w:val="00193433"/>
    <w:rsid w:val="00194979"/>
    <w:rsid w:val="00194B72"/>
    <w:rsid w:val="00195BA6"/>
    <w:rsid w:val="00196602"/>
    <w:rsid w:val="001971DE"/>
    <w:rsid w:val="0019762B"/>
    <w:rsid w:val="001979D4"/>
    <w:rsid w:val="00197D2C"/>
    <w:rsid w:val="001A0322"/>
    <w:rsid w:val="001A05EC"/>
    <w:rsid w:val="001A065D"/>
    <w:rsid w:val="001A080C"/>
    <w:rsid w:val="001A1306"/>
    <w:rsid w:val="001A13A6"/>
    <w:rsid w:val="001A2131"/>
    <w:rsid w:val="001A2437"/>
    <w:rsid w:val="001A32AC"/>
    <w:rsid w:val="001A3BA5"/>
    <w:rsid w:val="001A4A15"/>
    <w:rsid w:val="001A4C5E"/>
    <w:rsid w:val="001A63BB"/>
    <w:rsid w:val="001A6606"/>
    <w:rsid w:val="001A784C"/>
    <w:rsid w:val="001A7EB6"/>
    <w:rsid w:val="001B17EB"/>
    <w:rsid w:val="001B1E7D"/>
    <w:rsid w:val="001B207C"/>
    <w:rsid w:val="001B220D"/>
    <w:rsid w:val="001B275F"/>
    <w:rsid w:val="001B285C"/>
    <w:rsid w:val="001B2BC5"/>
    <w:rsid w:val="001B391A"/>
    <w:rsid w:val="001B3E25"/>
    <w:rsid w:val="001B40B3"/>
    <w:rsid w:val="001B414A"/>
    <w:rsid w:val="001B498F"/>
    <w:rsid w:val="001B4F5A"/>
    <w:rsid w:val="001B52D3"/>
    <w:rsid w:val="001B5506"/>
    <w:rsid w:val="001B63E3"/>
    <w:rsid w:val="001B70D9"/>
    <w:rsid w:val="001B75DC"/>
    <w:rsid w:val="001B7C56"/>
    <w:rsid w:val="001C0234"/>
    <w:rsid w:val="001C071D"/>
    <w:rsid w:val="001C1344"/>
    <w:rsid w:val="001C2822"/>
    <w:rsid w:val="001C5287"/>
    <w:rsid w:val="001C6014"/>
    <w:rsid w:val="001C62B3"/>
    <w:rsid w:val="001C725C"/>
    <w:rsid w:val="001C7409"/>
    <w:rsid w:val="001D054E"/>
    <w:rsid w:val="001D05FE"/>
    <w:rsid w:val="001D0706"/>
    <w:rsid w:val="001D0DAF"/>
    <w:rsid w:val="001D0E29"/>
    <w:rsid w:val="001D18DC"/>
    <w:rsid w:val="001D1E47"/>
    <w:rsid w:val="001D2291"/>
    <w:rsid w:val="001D4673"/>
    <w:rsid w:val="001D47BA"/>
    <w:rsid w:val="001D5318"/>
    <w:rsid w:val="001D6081"/>
    <w:rsid w:val="001D632D"/>
    <w:rsid w:val="001D64CB"/>
    <w:rsid w:val="001D6687"/>
    <w:rsid w:val="001D6CB3"/>
    <w:rsid w:val="001D7ECC"/>
    <w:rsid w:val="001E015D"/>
    <w:rsid w:val="001E25B2"/>
    <w:rsid w:val="001E2B56"/>
    <w:rsid w:val="001E2D98"/>
    <w:rsid w:val="001E2F23"/>
    <w:rsid w:val="001E405D"/>
    <w:rsid w:val="001E44A4"/>
    <w:rsid w:val="001E56EA"/>
    <w:rsid w:val="001E5DD4"/>
    <w:rsid w:val="001E600B"/>
    <w:rsid w:val="001E60F7"/>
    <w:rsid w:val="001E65AC"/>
    <w:rsid w:val="001E69C4"/>
    <w:rsid w:val="001E6DA5"/>
    <w:rsid w:val="001F07FB"/>
    <w:rsid w:val="001F09E6"/>
    <w:rsid w:val="001F0A69"/>
    <w:rsid w:val="001F1456"/>
    <w:rsid w:val="001F2AC0"/>
    <w:rsid w:val="001F319E"/>
    <w:rsid w:val="001F3326"/>
    <w:rsid w:val="001F3850"/>
    <w:rsid w:val="001F3954"/>
    <w:rsid w:val="001F3D38"/>
    <w:rsid w:val="001F5158"/>
    <w:rsid w:val="001F52DD"/>
    <w:rsid w:val="001F589E"/>
    <w:rsid w:val="001F72EE"/>
    <w:rsid w:val="001F7A83"/>
    <w:rsid w:val="001F7DDA"/>
    <w:rsid w:val="002000FE"/>
    <w:rsid w:val="0020038F"/>
    <w:rsid w:val="002005D8"/>
    <w:rsid w:val="00200B69"/>
    <w:rsid w:val="00200D37"/>
    <w:rsid w:val="00200F05"/>
    <w:rsid w:val="00200FFC"/>
    <w:rsid w:val="00201D1B"/>
    <w:rsid w:val="00203B25"/>
    <w:rsid w:val="0020441B"/>
    <w:rsid w:val="00205586"/>
    <w:rsid w:val="00205CA0"/>
    <w:rsid w:val="00206648"/>
    <w:rsid w:val="00206B9A"/>
    <w:rsid w:val="00206D05"/>
    <w:rsid w:val="00207196"/>
    <w:rsid w:val="00207579"/>
    <w:rsid w:val="00207664"/>
    <w:rsid w:val="00207D5B"/>
    <w:rsid w:val="00210488"/>
    <w:rsid w:val="00210B00"/>
    <w:rsid w:val="00210CBE"/>
    <w:rsid w:val="0021105F"/>
    <w:rsid w:val="0021147C"/>
    <w:rsid w:val="0021163A"/>
    <w:rsid w:val="0021216E"/>
    <w:rsid w:val="00213056"/>
    <w:rsid w:val="002132EC"/>
    <w:rsid w:val="002132F6"/>
    <w:rsid w:val="002138A9"/>
    <w:rsid w:val="00214C46"/>
    <w:rsid w:val="00214CDA"/>
    <w:rsid w:val="00214EE3"/>
    <w:rsid w:val="00215044"/>
    <w:rsid w:val="00215FCA"/>
    <w:rsid w:val="00216FD1"/>
    <w:rsid w:val="002175DC"/>
    <w:rsid w:val="00217EF5"/>
    <w:rsid w:val="00220045"/>
    <w:rsid w:val="00220C15"/>
    <w:rsid w:val="0022158F"/>
    <w:rsid w:val="00221EB0"/>
    <w:rsid w:val="002227DE"/>
    <w:rsid w:val="00222AC9"/>
    <w:rsid w:val="00222ECA"/>
    <w:rsid w:val="00223C4B"/>
    <w:rsid w:val="00223F7B"/>
    <w:rsid w:val="00224028"/>
    <w:rsid w:val="00224B6D"/>
    <w:rsid w:val="00224E6D"/>
    <w:rsid w:val="002252DB"/>
    <w:rsid w:val="002252F9"/>
    <w:rsid w:val="00225B89"/>
    <w:rsid w:val="00225DAD"/>
    <w:rsid w:val="00227380"/>
    <w:rsid w:val="00227F53"/>
    <w:rsid w:val="0023068B"/>
    <w:rsid w:val="00230B00"/>
    <w:rsid w:val="0023222E"/>
    <w:rsid w:val="00232A15"/>
    <w:rsid w:val="00232A73"/>
    <w:rsid w:val="00232E83"/>
    <w:rsid w:val="002336E7"/>
    <w:rsid w:val="002340FE"/>
    <w:rsid w:val="002342D4"/>
    <w:rsid w:val="00234EDB"/>
    <w:rsid w:val="002353D8"/>
    <w:rsid w:val="0023561F"/>
    <w:rsid w:val="0023612B"/>
    <w:rsid w:val="00236AEE"/>
    <w:rsid w:val="00236BA3"/>
    <w:rsid w:val="0023753B"/>
    <w:rsid w:val="0023770D"/>
    <w:rsid w:val="00237ABD"/>
    <w:rsid w:val="00237C0A"/>
    <w:rsid w:val="00237D5D"/>
    <w:rsid w:val="00237F71"/>
    <w:rsid w:val="00240869"/>
    <w:rsid w:val="00240A09"/>
    <w:rsid w:val="00240EBD"/>
    <w:rsid w:val="00241837"/>
    <w:rsid w:val="002418AB"/>
    <w:rsid w:val="00241A67"/>
    <w:rsid w:val="00241C62"/>
    <w:rsid w:val="00242D25"/>
    <w:rsid w:val="00243B87"/>
    <w:rsid w:val="0024476A"/>
    <w:rsid w:val="002447E8"/>
    <w:rsid w:val="00245A28"/>
    <w:rsid w:val="00245B35"/>
    <w:rsid w:val="0024737A"/>
    <w:rsid w:val="002500E0"/>
    <w:rsid w:val="002506DC"/>
    <w:rsid w:val="00251124"/>
    <w:rsid w:val="00252945"/>
    <w:rsid w:val="002540C2"/>
    <w:rsid w:val="00254441"/>
    <w:rsid w:val="00254E80"/>
    <w:rsid w:val="002559A0"/>
    <w:rsid w:val="00255BDC"/>
    <w:rsid w:val="00255EF3"/>
    <w:rsid w:val="00256405"/>
    <w:rsid w:val="00256D8F"/>
    <w:rsid w:val="00256EE5"/>
    <w:rsid w:val="0025760C"/>
    <w:rsid w:val="00257C86"/>
    <w:rsid w:val="00260BBC"/>
    <w:rsid w:val="00262B9A"/>
    <w:rsid w:val="00264269"/>
    <w:rsid w:val="00265B77"/>
    <w:rsid w:val="00266960"/>
    <w:rsid w:val="00267124"/>
    <w:rsid w:val="0026779C"/>
    <w:rsid w:val="00270400"/>
    <w:rsid w:val="00270F24"/>
    <w:rsid w:val="002711FF"/>
    <w:rsid w:val="002712CE"/>
    <w:rsid w:val="002721D2"/>
    <w:rsid w:val="002753EC"/>
    <w:rsid w:val="0027572C"/>
    <w:rsid w:val="00276989"/>
    <w:rsid w:val="0028053F"/>
    <w:rsid w:val="00281755"/>
    <w:rsid w:val="00282902"/>
    <w:rsid w:val="00283108"/>
    <w:rsid w:val="00284284"/>
    <w:rsid w:val="00285F6D"/>
    <w:rsid w:val="002864E8"/>
    <w:rsid w:val="00286AB4"/>
    <w:rsid w:val="00286B7D"/>
    <w:rsid w:val="00287A5C"/>
    <w:rsid w:val="0029077C"/>
    <w:rsid w:val="00290879"/>
    <w:rsid w:val="00291162"/>
    <w:rsid w:val="002913E7"/>
    <w:rsid w:val="00291653"/>
    <w:rsid w:val="002922E7"/>
    <w:rsid w:val="00293120"/>
    <w:rsid w:val="00293438"/>
    <w:rsid w:val="00293915"/>
    <w:rsid w:val="00293942"/>
    <w:rsid w:val="00294A1F"/>
    <w:rsid w:val="00295B2E"/>
    <w:rsid w:val="00297711"/>
    <w:rsid w:val="00297AFD"/>
    <w:rsid w:val="00297B5B"/>
    <w:rsid w:val="00297D80"/>
    <w:rsid w:val="002A099B"/>
    <w:rsid w:val="002A1AD3"/>
    <w:rsid w:val="002A249E"/>
    <w:rsid w:val="002A2E02"/>
    <w:rsid w:val="002A3CB9"/>
    <w:rsid w:val="002A44E0"/>
    <w:rsid w:val="002A459A"/>
    <w:rsid w:val="002A48B6"/>
    <w:rsid w:val="002A4B1C"/>
    <w:rsid w:val="002A4D94"/>
    <w:rsid w:val="002A6950"/>
    <w:rsid w:val="002A783D"/>
    <w:rsid w:val="002A7907"/>
    <w:rsid w:val="002B069A"/>
    <w:rsid w:val="002B3B27"/>
    <w:rsid w:val="002B3BA7"/>
    <w:rsid w:val="002B4DDE"/>
    <w:rsid w:val="002B4EAA"/>
    <w:rsid w:val="002B63E2"/>
    <w:rsid w:val="002B6B42"/>
    <w:rsid w:val="002B6FC8"/>
    <w:rsid w:val="002B74D1"/>
    <w:rsid w:val="002B76E5"/>
    <w:rsid w:val="002C03B5"/>
    <w:rsid w:val="002C06BD"/>
    <w:rsid w:val="002C0744"/>
    <w:rsid w:val="002C096F"/>
    <w:rsid w:val="002C0FFB"/>
    <w:rsid w:val="002C1F9C"/>
    <w:rsid w:val="002C26EB"/>
    <w:rsid w:val="002C2C03"/>
    <w:rsid w:val="002C2DF2"/>
    <w:rsid w:val="002C2F89"/>
    <w:rsid w:val="002C3126"/>
    <w:rsid w:val="002C3399"/>
    <w:rsid w:val="002C34A5"/>
    <w:rsid w:val="002C34E5"/>
    <w:rsid w:val="002C401A"/>
    <w:rsid w:val="002C452A"/>
    <w:rsid w:val="002C4A1E"/>
    <w:rsid w:val="002C508A"/>
    <w:rsid w:val="002C51E7"/>
    <w:rsid w:val="002C60C8"/>
    <w:rsid w:val="002C6949"/>
    <w:rsid w:val="002C73A4"/>
    <w:rsid w:val="002C741A"/>
    <w:rsid w:val="002D00B6"/>
    <w:rsid w:val="002D035E"/>
    <w:rsid w:val="002D1670"/>
    <w:rsid w:val="002D1F34"/>
    <w:rsid w:val="002D4211"/>
    <w:rsid w:val="002D4AD6"/>
    <w:rsid w:val="002D4C4C"/>
    <w:rsid w:val="002D5114"/>
    <w:rsid w:val="002D5C99"/>
    <w:rsid w:val="002D69E8"/>
    <w:rsid w:val="002D6C2C"/>
    <w:rsid w:val="002D6CD0"/>
    <w:rsid w:val="002D6D14"/>
    <w:rsid w:val="002D76E7"/>
    <w:rsid w:val="002D7DB0"/>
    <w:rsid w:val="002E0B62"/>
    <w:rsid w:val="002E159A"/>
    <w:rsid w:val="002E207B"/>
    <w:rsid w:val="002E23C1"/>
    <w:rsid w:val="002E246C"/>
    <w:rsid w:val="002E2BFB"/>
    <w:rsid w:val="002E3437"/>
    <w:rsid w:val="002E393B"/>
    <w:rsid w:val="002E3A87"/>
    <w:rsid w:val="002E4517"/>
    <w:rsid w:val="002E520F"/>
    <w:rsid w:val="002E528F"/>
    <w:rsid w:val="002E5A8D"/>
    <w:rsid w:val="002E5C1F"/>
    <w:rsid w:val="002E6172"/>
    <w:rsid w:val="002E70AA"/>
    <w:rsid w:val="002F08DB"/>
    <w:rsid w:val="002F0C7E"/>
    <w:rsid w:val="002F0CC6"/>
    <w:rsid w:val="002F1044"/>
    <w:rsid w:val="002F25F0"/>
    <w:rsid w:val="002F31FD"/>
    <w:rsid w:val="002F3250"/>
    <w:rsid w:val="002F3341"/>
    <w:rsid w:val="002F3C6C"/>
    <w:rsid w:val="002F462E"/>
    <w:rsid w:val="002F49EC"/>
    <w:rsid w:val="002F51FD"/>
    <w:rsid w:val="002F5612"/>
    <w:rsid w:val="002F59E4"/>
    <w:rsid w:val="002F6CB4"/>
    <w:rsid w:val="002F6D86"/>
    <w:rsid w:val="002F7458"/>
    <w:rsid w:val="002F7671"/>
    <w:rsid w:val="002F7965"/>
    <w:rsid w:val="002F7E92"/>
    <w:rsid w:val="002F7EE5"/>
    <w:rsid w:val="002F7FE5"/>
    <w:rsid w:val="00300220"/>
    <w:rsid w:val="00300BAC"/>
    <w:rsid w:val="00300E28"/>
    <w:rsid w:val="00301CBA"/>
    <w:rsid w:val="00301EC8"/>
    <w:rsid w:val="0030261C"/>
    <w:rsid w:val="00302BFB"/>
    <w:rsid w:val="00302DD8"/>
    <w:rsid w:val="003049CB"/>
    <w:rsid w:val="00304BC8"/>
    <w:rsid w:val="00304EAD"/>
    <w:rsid w:val="003056D6"/>
    <w:rsid w:val="00305712"/>
    <w:rsid w:val="00305802"/>
    <w:rsid w:val="0030629A"/>
    <w:rsid w:val="003064D1"/>
    <w:rsid w:val="00307FC0"/>
    <w:rsid w:val="0031009E"/>
    <w:rsid w:val="003105F7"/>
    <w:rsid w:val="00310CFC"/>
    <w:rsid w:val="00311A3E"/>
    <w:rsid w:val="00311C16"/>
    <w:rsid w:val="00313642"/>
    <w:rsid w:val="00313A4A"/>
    <w:rsid w:val="00313E0C"/>
    <w:rsid w:val="00314981"/>
    <w:rsid w:val="00314B77"/>
    <w:rsid w:val="00314E39"/>
    <w:rsid w:val="00314E40"/>
    <w:rsid w:val="003157CE"/>
    <w:rsid w:val="00316F4E"/>
    <w:rsid w:val="003176B9"/>
    <w:rsid w:val="00317AFF"/>
    <w:rsid w:val="00320679"/>
    <w:rsid w:val="0032075F"/>
    <w:rsid w:val="003211A4"/>
    <w:rsid w:val="00321DA1"/>
    <w:rsid w:val="00322255"/>
    <w:rsid w:val="003224DF"/>
    <w:rsid w:val="00323854"/>
    <w:rsid w:val="003248C4"/>
    <w:rsid w:val="00324D63"/>
    <w:rsid w:val="00324D85"/>
    <w:rsid w:val="0032543C"/>
    <w:rsid w:val="003258B7"/>
    <w:rsid w:val="003259AA"/>
    <w:rsid w:val="00325B04"/>
    <w:rsid w:val="0032614F"/>
    <w:rsid w:val="00326212"/>
    <w:rsid w:val="0032673D"/>
    <w:rsid w:val="003268E7"/>
    <w:rsid w:val="00326AD2"/>
    <w:rsid w:val="00326E5C"/>
    <w:rsid w:val="003273BE"/>
    <w:rsid w:val="0032755C"/>
    <w:rsid w:val="00327E2B"/>
    <w:rsid w:val="00330134"/>
    <w:rsid w:val="003304C8"/>
    <w:rsid w:val="003305F0"/>
    <w:rsid w:val="003308C7"/>
    <w:rsid w:val="00331DF8"/>
    <w:rsid w:val="00332056"/>
    <w:rsid w:val="00332323"/>
    <w:rsid w:val="003323CC"/>
    <w:rsid w:val="003325DD"/>
    <w:rsid w:val="003326A0"/>
    <w:rsid w:val="00332A4E"/>
    <w:rsid w:val="00332F43"/>
    <w:rsid w:val="00334C0F"/>
    <w:rsid w:val="00334FD4"/>
    <w:rsid w:val="003357A2"/>
    <w:rsid w:val="00335CBE"/>
    <w:rsid w:val="003364B6"/>
    <w:rsid w:val="00336911"/>
    <w:rsid w:val="00336956"/>
    <w:rsid w:val="00336C4F"/>
    <w:rsid w:val="003374FC"/>
    <w:rsid w:val="00340009"/>
    <w:rsid w:val="003403BC"/>
    <w:rsid w:val="00340939"/>
    <w:rsid w:val="00340C22"/>
    <w:rsid w:val="00341613"/>
    <w:rsid w:val="00342339"/>
    <w:rsid w:val="00342D2D"/>
    <w:rsid w:val="00342D5D"/>
    <w:rsid w:val="00343F9C"/>
    <w:rsid w:val="00344287"/>
    <w:rsid w:val="003442CA"/>
    <w:rsid w:val="003449E5"/>
    <w:rsid w:val="00344AF8"/>
    <w:rsid w:val="00345755"/>
    <w:rsid w:val="00345B02"/>
    <w:rsid w:val="00345B8F"/>
    <w:rsid w:val="0035040E"/>
    <w:rsid w:val="0035059C"/>
    <w:rsid w:val="0035181E"/>
    <w:rsid w:val="00351C88"/>
    <w:rsid w:val="00352EC4"/>
    <w:rsid w:val="003534A1"/>
    <w:rsid w:val="00353CBA"/>
    <w:rsid w:val="00354999"/>
    <w:rsid w:val="00354F1C"/>
    <w:rsid w:val="00356E2B"/>
    <w:rsid w:val="003575D4"/>
    <w:rsid w:val="00357605"/>
    <w:rsid w:val="00357EF9"/>
    <w:rsid w:val="00357F51"/>
    <w:rsid w:val="0036004D"/>
    <w:rsid w:val="003600A3"/>
    <w:rsid w:val="00360E18"/>
    <w:rsid w:val="003615FE"/>
    <w:rsid w:val="0036197E"/>
    <w:rsid w:val="00361E80"/>
    <w:rsid w:val="0036226F"/>
    <w:rsid w:val="00364F6C"/>
    <w:rsid w:val="00364F91"/>
    <w:rsid w:val="00365418"/>
    <w:rsid w:val="00365468"/>
    <w:rsid w:val="00365D7F"/>
    <w:rsid w:val="00366159"/>
    <w:rsid w:val="0036688D"/>
    <w:rsid w:val="00366896"/>
    <w:rsid w:val="00366EEA"/>
    <w:rsid w:val="00367349"/>
    <w:rsid w:val="00367376"/>
    <w:rsid w:val="0036738F"/>
    <w:rsid w:val="003677F2"/>
    <w:rsid w:val="00367BE1"/>
    <w:rsid w:val="00371500"/>
    <w:rsid w:val="00371666"/>
    <w:rsid w:val="00371D40"/>
    <w:rsid w:val="003721C2"/>
    <w:rsid w:val="0037242E"/>
    <w:rsid w:val="003726B8"/>
    <w:rsid w:val="00372D70"/>
    <w:rsid w:val="0037334A"/>
    <w:rsid w:val="00373FB9"/>
    <w:rsid w:val="00374570"/>
    <w:rsid w:val="003746AD"/>
    <w:rsid w:val="003747F1"/>
    <w:rsid w:val="00374A29"/>
    <w:rsid w:val="00374C06"/>
    <w:rsid w:val="00375515"/>
    <w:rsid w:val="00376A11"/>
    <w:rsid w:val="00376A5E"/>
    <w:rsid w:val="00376C87"/>
    <w:rsid w:val="00376E0F"/>
    <w:rsid w:val="003770D7"/>
    <w:rsid w:val="003775D6"/>
    <w:rsid w:val="00380382"/>
    <w:rsid w:val="00380AF4"/>
    <w:rsid w:val="00380F22"/>
    <w:rsid w:val="00381166"/>
    <w:rsid w:val="003811E9"/>
    <w:rsid w:val="00382140"/>
    <w:rsid w:val="00382ED2"/>
    <w:rsid w:val="00382F02"/>
    <w:rsid w:val="0038461E"/>
    <w:rsid w:val="00384855"/>
    <w:rsid w:val="00384BE9"/>
    <w:rsid w:val="0038545C"/>
    <w:rsid w:val="003860D0"/>
    <w:rsid w:val="00386254"/>
    <w:rsid w:val="00386B58"/>
    <w:rsid w:val="00386D62"/>
    <w:rsid w:val="00386DB8"/>
    <w:rsid w:val="00390356"/>
    <w:rsid w:val="00390373"/>
    <w:rsid w:val="00390C5E"/>
    <w:rsid w:val="00390CDA"/>
    <w:rsid w:val="00391382"/>
    <w:rsid w:val="0039172A"/>
    <w:rsid w:val="003929B0"/>
    <w:rsid w:val="00392BFF"/>
    <w:rsid w:val="00393FF5"/>
    <w:rsid w:val="003948CC"/>
    <w:rsid w:val="00394FF2"/>
    <w:rsid w:val="003970AF"/>
    <w:rsid w:val="003A001B"/>
    <w:rsid w:val="003A0AAB"/>
    <w:rsid w:val="003A0FFF"/>
    <w:rsid w:val="003A1E3A"/>
    <w:rsid w:val="003A2A4A"/>
    <w:rsid w:val="003A30FE"/>
    <w:rsid w:val="003A345D"/>
    <w:rsid w:val="003A44A6"/>
    <w:rsid w:val="003A50EB"/>
    <w:rsid w:val="003A5542"/>
    <w:rsid w:val="003A57BF"/>
    <w:rsid w:val="003A64E4"/>
    <w:rsid w:val="003A6753"/>
    <w:rsid w:val="003A6905"/>
    <w:rsid w:val="003A7C1C"/>
    <w:rsid w:val="003A7D2D"/>
    <w:rsid w:val="003A7E55"/>
    <w:rsid w:val="003B03C1"/>
    <w:rsid w:val="003B109A"/>
    <w:rsid w:val="003B24E9"/>
    <w:rsid w:val="003B3EC6"/>
    <w:rsid w:val="003B4BE4"/>
    <w:rsid w:val="003B6297"/>
    <w:rsid w:val="003B6701"/>
    <w:rsid w:val="003B7199"/>
    <w:rsid w:val="003C079B"/>
    <w:rsid w:val="003C0B3C"/>
    <w:rsid w:val="003C12F2"/>
    <w:rsid w:val="003C1AE6"/>
    <w:rsid w:val="003C1B82"/>
    <w:rsid w:val="003C22CA"/>
    <w:rsid w:val="003C25DC"/>
    <w:rsid w:val="003C2FB8"/>
    <w:rsid w:val="003C3E12"/>
    <w:rsid w:val="003C439F"/>
    <w:rsid w:val="003C489E"/>
    <w:rsid w:val="003C5099"/>
    <w:rsid w:val="003C524D"/>
    <w:rsid w:val="003C55E2"/>
    <w:rsid w:val="003C5968"/>
    <w:rsid w:val="003C5F76"/>
    <w:rsid w:val="003C7012"/>
    <w:rsid w:val="003C70C6"/>
    <w:rsid w:val="003C78FC"/>
    <w:rsid w:val="003C79C1"/>
    <w:rsid w:val="003D02A3"/>
    <w:rsid w:val="003D085A"/>
    <w:rsid w:val="003D0D40"/>
    <w:rsid w:val="003D0F8D"/>
    <w:rsid w:val="003D22B1"/>
    <w:rsid w:val="003D4222"/>
    <w:rsid w:val="003D5158"/>
    <w:rsid w:val="003D67C8"/>
    <w:rsid w:val="003D7BD3"/>
    <w:rsid w:val="003E01D9"/>
    <w:rsid w:val="003E09E7"/>
    <w:rsid w:val="003E125D"/>
    <w:rsid w:val="003E1620"/>
    <w:rsid w:val="003E2C81"/>
    <w:rsid w:val="003E3187"/>
    <w:rsid w:val="003E379B"/>
    <w:rsid w:val="003E4B1F"/>
    <w:rsid w:val="003E517F"/>
    <w:rsid w:val="003E51D5"/>
    <w:rsid w:val="003E5A1A"/>
    <w:rsid w:val="003E5B37"/>
    <w:rsid w:val="003E5F00"/>
    <w:rsid w:val="003E603B"/>
    <w:rsid w:val="003E6413"/>
    <w:rsid w:val="003E72CD"/>
    <w:rsid w:val="003E72E1"/>
    <w:rsid w:val="003E731D"/>
    <w:rsid w:val="003E7DB8"/>
    <w:rsid w:val="003F035D"/>
    <w:rsid w:val="003F105E"/>
    <w:rsid w:val="003F23EE"/>
    <w:rsid w:val="003F2508"/>
    <w:rsid w:val="003F2DBA"/>
    <w:rsid w:val="003F413B"/>
    <w:rsid w:val="003F45BD"/>
    <w:rsid w:val="003F471E"/>
    <w:rsid w:val="003F48B8"/>
    <w:rsid w:val="003F530E"/>
    <w:rsid w:val="003F5BF4"/>
    <w:rsid w:val="003F5D56"/>
    <w:rsid w:val="003F5E3B"/>
    <w:rsid w:val="003F5F4F"/>
    <w:rsid w:val="003F6447"/>
    <w:rsid w:val="003F64A0"/>
    <w:rsid w:val="003F6E13"/>
    <w:rsid w:val="003F70F6"/>
    <w:rsid w:val="003F7E88"/>
    <w:rsid w:val="00400965"/>
    <w:rsid w:val="004009FB"/>
    <w:rsid w:val="0040120E"/>
    <w:rsid w:val="00401243"/>
    <w:rsid w:val="0040127A"/>
    <w:rsid w:val="004018F1"/>
    <w:rsid w:val="004018F2"/>
    <w:rsid w:val="00402040"/>
    <w:rsid w:val="0040392B"/>
    <w:rsid w:val="00403A2B"/>
    <w:rsid w:val="00403C19"/>
    <w:rsid w:val="00403FD4"/>
    <w:rsid w:val="00404198"/>
    <w:rsid w:val="004046CC"/>
    <w:rsid w:val="004048ED"/>
    <w:rsid w:val="00405A49"/>
    <w:rsid w:val="00406230"/>
    <w:rsid w:val="00406A65"/>
    <w:rsid w:val="00406CFF"/>
    <w:rsid w:val="00406D9E"/>
    <w:rsid w:val="00406F6A"/>
    <w:rsid w:val="00407309"/>
    <w:rsid w:val="004077D3"/>
    <w:rsid w:val="00410051"/>
    <w:rsid w:val="00410C23"/>
    <w:rsid w:val="00410CCA"/>
    <w:rsid w:val="00410F15"/>
    <w:rsid w:val="004115E1"/>
    <w:rsid w:val="0041245B"/>
    <w:rsid w:val="004125A7"/>
    <w:rsid w:val="00412ACB"/>
    <w:rsid w:val="00412B9B"/>
    <w:rsid w:val="00412F29"/>
    <w:rsid w:val="004133A4"/>
    <w:rsid w:val="0041349F"/>
    <w:rsid w:val="004135D3"/>
    <w:rsid w:val="0041360B"/>
    <w:rsid w:val="00413A7B"/>
    <w:rsid w:val="00414BA9"/>
    <w:rsid w:val="004152EF"/>
    <w:rsid w:val="00415A56"/>
    <w:rsid w:val="004171BC"/>
    <w:rsid w:val="0041728D"/>
    <w:rsid w:val="00417835"/>
    <w:rsid w:val="00417CD4"/>
    <w:rsid w:val="00420318"/>
    <w:rsid w:val="004203EE"/>
    <w:rsid w:val="004204F0"/>
    <w:rsid w:val="00420BB0"/>
    <w:rsid w:val="00421102"/>
    <w:rsid w:val="004211D8"/>
    <w:rsid w:val="00422615"/>
    <w:rsid w:val="00422EDE"/>
    <w:rsid w:val="00423194"/>
    <w:rsid w:val="004233F8"/>
    <w:rsid w:val="00424077"/>
    <w:rsid w:val="0042426C"/>
    <w:rsid w:val="0042428E"/>
    <w:rsid w:val="00424B97"/>
    <w:rsid w:val="00425E50"/>
    <w:rsid w:val="00425E71"/>
    <w:rsid w:val="00425FE2"/>
    <w:rsid w:val="004270E1"/>
    <w:rsid w:val="004274CA"/>
    <w:rsid w:val="00430677"/>
    <w:rsid w:val="00430834"/>
    <w:rsid w:val="00430964"/>
    <w:rsid w:val="0043176C"/>
    <w:rsid w:val="00431916"/>
    <w:rsid w:val="00431B21"/>
    <w:rsid w:val="00431E41"/>
    <w:rsid w:val="004321C9"/>
    <w:rsid w:val="0043256C"/>
    <w:rsid w:val="004327A7"/>
    <w:rsid w:val="00432A8F"/>
    <w:rsid w:val="00432DC1"/>
    <w:rsid w:val="00433D13"/>
    <w:rsid w:val="00434192"/>
    <w:rsid w:val="0043432C"/>
    <w:rsid w:val="004349AA"/>
    <w:rsid w:val="00434EEC"/>
    <w:rsid w:val="00435020"/>
    <w:rsid w:val="00435182"/>
    <w:rsid w:val="004355EC"/>
    <w:rsid w:val="00436161"/>
    <w:rsid w:val="00436BDB"/>
    <w:rsid w:val="00437CA3"/>
    <w:rsid w:val="00437D25"/>
    <w:rsid w:val="00437EED"/>
    <w:rsid w:val="00437F97"/>
    <w:rsid w:val="00440651"/>
    <w:rsid w:val="00440BEC"/>
    <w:rsid w:val="00440C1F"/>
    <w:rsid w:val="00442F1D"/>
    <w:rsid w:val="00443073"/>
    <w:rsid w:val="004431A6"/>
    <w:rsid w:val="004433D3"/>
    <w:rsid w:val="00443CCA"/>
    <w:rsid w:val="00443CCB"/>
    <w:rsid w:val="004447EA"/>
    <w:rsid w:val="004452E5"/>
    <w:rsid w:val="004458DF"/>
    <w:rsid w:val="00445C28"/>
    <w:rsid w:val="00445C9D"/>
    <w:rsid w:val="00445DA9"/>
    <w:rsid w:val="004460A3"/>
    <w:rsid w:val="004460AA"/>
    <w:rsid w:val="004467C3"/>
    <w:rsid w:val="004470E2"/>
    <w:rsid w:val="00447912"/>
    <w:rsid w:val="00450814"/>
    <w:rsid w:val="00450BA0"/>
    <w:rsid w:val="004517F6"/>
    <w:rsid w:val="00451CB7"/>
    <w:rsid w:val="00452817"/>
    <w:rsid w:val="00453387"/>
    <w:rsid w:val="0045583A"/>
    <w:rsid w:val="004565D8"/>
    <w:rsid w:val="00457012"/>
    <w:rsid w:val="00457DC1"/>
    <w:rsid w:val="004603A6"/>
    <w:rsid w:val="00460505"/>
    <w:rsid w:val="00460A4E"/>
    <w:rsid w:val="00461683"/>
    <w:rsid w:val="00461D71"/>
    <w:rsid w:val="004627AD"/>
    <w:rsid w:val="004628E1"/>
    <w:rsid w:val="00462A40"/>
    <w:rsid w:val="00462AF0"/>
    <w:rsid w:val="00462D41"/>
    <w:rsid w:val="00462DC8"/>
    <w:rsid w:val="00463080"/>
    <w:rsid w:val="00463134"/>
    <w:rsid w:val="004632B4"/>
    <w:rsid w:val="00464CF5"/>
    <w:rsid w:val="004651D1"/>
    <w:rsid w:val="00467CB2"/>
    <w:rsid w:val="00467E10"/>
    <w:rsid w:val="004708B9"/>
    <w:rsid w:val="00470E64"/>
    <w:rsid w:val="00471C18"/>
    <w:rsid w:val="0047267B"/>
    <w:rsid w:val="00472FEC"/>
    <w:rsid w:val="004731CE"/>
    <w:rsid w:val="00474561"/>
    <w:rsid w:val="00474E47"/>
    <w:rsid w:val="00474F47"/>
    <w:rsid w:val="00475121"/>
    <w:rsid w:val="0047525D"/>
    <w:rsid w:val="00475AD6"/>
    <w:rsid w:val="00476B45"/>
    <w:rsid w:val="0048125D"/>
    <w:rsid w:val="00481A34"/>
    <w:rsid w:val="0048257B"/>
    <w:rsid w:val="00482588"/>
    <w:rsid w:val="004828D4"/>
    <w:rsid w:val="004834A0"/>
    <w:rsid w:val="0048350C"/>
    <w:rsid w:val="004835B1"/>
    <w:rsid w:val="0048471E"/>
    <w:rsid w:val="00484A1E"/>
    <w:rsid w:val="00484B78"/>
    <w:rsid w:val="00484D4B"/>
    <w:rsid w:val="004863A6"/>
    <w:rsid w:val="0048664C"/>
    <w:rsid w:val="004866A2"/>
    <w:rsid w:val="00486838"/>
    <w:rsid w:val="00487DD2"/>
    <w:rsid w:val="00490421"/>
    <w:rsid w:val="004910C2"/>
    <w:rsid w:val="004913D7"/>
    <w:rsid w:val="00491E0B"/>
    <w:rsid w:val="0049291D"/>
    <w:rsid w:val="0049315D"/>
    <w:rsid w:val="0049381E"/>
    <w:rsid w:val="0049532F"/>
    <w:rsid w:val="00495BA5"/>
    <w:rsid w:val="004969AC"/>
    <w:rsid w:val="004971B6"/>
    <w:rsid w:val="00497502"/>
    <w:rsid w:val="004A0401"/>
    <w:rsid w:val="004A0F8E"/>
    <w:rsid w:val="004A2115"/>
    <w:rsid w:val="004A2161"/>
    <w:rsid w:val="004A2197"/>
    <w:rsid w:val="004A319F"/>
    <w:rsid w:val="004A3510"/>
    <w:rsid w:val="004A3683"/>
    <w:rsid w:val="004A3E1F"/>
    <w:rsid w:val="004A46AE"/>
    <w:rsid w:val="004A4BA1"/>
    <w:rsid w:val="004A4F88"/>
    <w:rsid w:val="004A576C"/>
    <w:rsid w:val="004A58B2"/>
    <w:rsid w:val="004A6704"/>
    <w:rsid w:val="004A6DFD"/>
    <w:rsid w:val="004A6E2A"/>
    <w:rsid w:val="004A71AE"/>
    <w:rsid w:val="004A7A53"/>
    <w:rsid w:val="004A7AE1"/>
    <w:rsid w:val="004B05A9"/>
    <w:rsid w:val="004B0621"/>
    <w:rsid w:val="004B0A8A"/>
    <w:rsid w:val="004B247A"/>
    <w:rsid w:val="004B28F1"/>
    <w:rsid w:val="004B2978"/>
    <w:rsid w:val="004B2BC6"/>
    <w:rsid w:val="004B2C59"/>
    <w:rsid w:val="004B365B"/>
    <w:rsid w:val="004B46A5"/>
    <w:rsid w:val="004B4C25"/>
    <w:rsid w:val="004B54BF"/>
    <w:rsid w:val="004B5C2D"/>
    <w:rsid w:val="004B62F4"/>
    <w:rsid w:val="004B6D64"/>
    <w:rsid w:val="004B7946"/>
    <w:rsid w:val="004B7A2F"/>
    <w:rsid w:val="004C268E"/>
    <w:rsid w:val="004C301D"/>
    <w:rsid w:val="004C3B06"/>
    <w:rsid w:val="004C3CB6"/>
    <w:rsid w:val="004C42A2"/>
    <w:rsid w:val="004C4881"/>
    <w:rsid w:val="004C4BFE"/>
    <w:rsid w:val="004C514E"/>
    <w:rsid w:val="004C63DC"/>
    <w:rsid w:val="004C7552"/>
    <w:rsid w:val="004C7770"/>
    <w:rsid w:val="004D11E9"/>
    <w:rsid w:val="004D3769"/>
    <w:rsid w:val="004D3C1E"/>
    <w:rsid w:val="004D476E"/>
    <w:rsid w:val="004D556A"/>
    <w:rsid w:val="004D5608"/>
    <w:rsid w:val="004D6773"/>
    <w:rsid w:val="004D67DD"/>
    <w:rsid w:val="004D7083"/>
    <w:rsid w:val="004D7C6A"/>
    <w:rsid w:val="004D7E2F"/>
    <w:rsid w:val="004E0147"/>
    <w:rsid w:val="004E0AA3"/>
    <w:rsid w:val="004E0AE4"/>
    <w:rsid w:val="004E0C91"/>
    <w:rsid w:val="004E212B"/>
    <w:rsid w:val="004E2169"/>
    <w:rsid w:val="004E33E2"/>
    <w:rsid w:val="004E3432"/>
    <w:rsid w:val="004E34A3"/>
    <w:rsid w:val="004E53D0"/>
    <w:rsid w:val="004E5547"/>
    <w:rsid w:val="004E6345"/>
    <w:rsid w:val="004E63DC"/>
    <w:rsid w:val="004E67C8"/>
    <w:rsid w:val="004F09C3"/>
    <w:rsid w:val="004F0B73"/>
    <w:rsid w:val="004F12CB"/>
    <w:rsid w:val="004F3469"/>
    <w:rsid w:val="004F4ABA"/>
    <w:rsid w:val="004F4EAA"/>
    <w:rsid w:val="004F5B7A"/>
    <w:rsid w:val="004F67A3"/>
    <w:rsid w:val="004F6D20"/>
    <w:rsid w:val="004F7022"/>
    <w:rsid w:val="004F7494"/>
    <w:rsid w:val="004F779A"/>
    <w:rsid w:val="004F7A76"/>
    <w:rsid w:val="00500455"/>
    <w:rsid w:val="005008E2"/>
    <w:rsid w:val="00500A87"/>
    <w:rsid w:val="00500BAC"/>
    <w:rsid w:val="00500F83"/>
    <w:rsid w:val="00501CA1"/>
    <w:rsid w:val="00501F2D"/>
    <w:rsid w:val="005022CA"/>
    <w:rsid w:val="005035D6"/>
    <w:rsid w:val="005038BF"/>
    <w:rsid w:val="005045BE"/>
    <w:rsid w:val="005050C4"/>
    <w:rsid w:val="00505323"/>
    <w:rsid w:val="00505D09"/>
    <w:rsid w:val="005065D4"/>
    <w:rsid w:val="005066AE"/>
    <w:rsid w:val="00506CF8"/>
    <w:rsid w:val="005102C5"/>
    <w:rsid w:val="0051088A"/>
    <w:rsid w:val="00510B08"/>
    <w:rsid w:val="00510F03"/>
    <w:rsid w:val="005112A7"/>
    <w:rsid w:val="00512C87"/>
    <w:rsid w:val="00512DE7"/>
    <w:rsid w:val="00513387"/>
    <w:rsid w:val="005137BF"/>
    <w:rsid w:val="005140C9"/>
    <w:rsid w:val="0051447D"/>
    <w:rsid w:val="0051492A"/>
    <w:rsid w:val="00514B22"/>
    <w:rsid w:val="00514F2A"/>
    <w:rsid w:val="00515573"/>
    <w:rsid w:val="005155C8"/>
    <w:rsid w:val="00516134"/>
    <w:rsid w:val="00516F93"/>
    <w:rsid w:val="00517362"/>
    <w:rsid w:val="00517621"/>
    <w:rsid w:val="005176C4"/>
    <w:rsid w:val="00517FE6"/>
    <w:rsid w:val="0052021F"/>
    <w:rsid w:val="00521628"/>
    <w:rsid w:val="00521E51"/>
    <w:rsid w:val="00522881"/>
    <w:rsid w:val="00522C2D"/>
    <w:rsid w:val="00522FAE"/>
    <w:rsid w:val="0052357B"/>
    <w:rsid w:val="00523C36"/>
    <w:rsid w:val="00527366"/>
    <w:rsid w:val="00530484"/>
    <w:rsid w:val="00530C43"/>
    <w:rsid w:val="005311C1"/>
    <w:rsid w:val="0053163C"/>
    <w:rsid w:val="00532134"/>
    <w:rsid w:val="00532A23"/>
    <w:rsid w:val="00532B5C"/>
    <w:rsid w:val="00532C2C"/>
    <w:rsid w:val="00532F75"/>
    <w:rsid w:val="0053304F"/>
    <w:rsid w:val="00533112"/>
    <w:rsid w:val="005331DE"/>
    <w:rsid w:val="00533397"/>
    <w:rsid w:val="00533512"/>
    <w:rsid w:val="005337F6"/>
    <w:rsid w:val="005348FF"/>
    <w:rsid w:val="00535D4E"/>
    <w:rsid w:val="005364B1"/>
    <w:rsid w:val="005374EF"/>
    <w:rsid w:val="005378EA"/>
    <w:rsid w:val="00537C28"/>
    <w:rsid w:val="0054078C"/>
    <w:rsid w:val="0054144E"/>
    <w:rsid w:val="00541815"/>
    <w:rsid w:val="00541C37"/>
    <w:rsid w:val="00542352"/>
    <w:rsid w:val="0054278E"/>
    <w:rsid w:val="00542B35"/>
    <w:rsid w:val="00542EC6"/>
    <w:rsid w:val="0054330D"/>
    <w:rsid w:val="00543488"/>
    <w:rsid w:val="00543F52"/>
    <w:rsid w:val="00544081"/>
    <w:rsid w:val="005446A7"/>
    <w:rsid w:val="00545341"/>
    <w:rsid w:val="00545E73"/>
    <w:rsid w:val="00546515"/>
    <w:rsid w:val="00547AB4"/>
    <w:rsid w:val="00550069"/>
    <w:rsid w:val="005500DD"/>
    <w:rsid w:val="0055088F"/>
    <w:rsid w:val="0055135A"/>
    <w:rsid w:val="005524F2"/>
    <w:rsid w:val="00552904"/>
    <w:rsid w:val="00552DBB"/>
    <w:rsid w:val="00552F7C"/>
    <w:rsid w:val="00554F7D"/>
    <w:rsid w:val="00555004"/>
    <w:rsid w:val="0055536E"/>
    <w:rsid w:val="0055559D"/>
    <w:rsid w:val="00555FED"/>
    <w:rsid w:val="00556368"/>
    <w:rsid w:val="00556FB6"/>
    <w:rsid w:val="0055747C"/>
    <w:rsid w:val="005600C6"/>
    <w:rsid w:val="005604A8"/>
    <w:rsid w:val="00560846"/>
    <w:rsid w:val="0056097D"/>
    <w:rsid w:val="00561782"/>
    <w:rsid w:val="005618D0"/>
    <w:rsid w:val="00561B4B"/>
    <w:rsid w:val="00562597"/>
    <w:rsid w:val="00563586"/>
    <w:rsid w:val="0056394C"/>
    <w:rsid w:val="0056469C"/>
    <w:rsid w:val="005653B2"/>
    <w:rsid w:val="00565884"/>
    <w:rsid w:val="00566D4F"/>
    <w:rsid w:val="005672C6"/>
    <w:rsid w:val="00570E27"/>
    <w:rsid w:val="005717AB"/>
    <w:rsid w:val="00571BBC"/>
    <w:rsid w:val="00572303"/>
    <w:rsid w:val="00572532"/>
    <w:rsid w:val="005725FE"/>
    <w:rsid w:val="0057359C"/>
    <w:rsid w:val="0057384A"/>
    <w:rsid w:val="00573899"/>
    <w:rsid w:val="00573992"/>
    <w:rsid w:val="005741A7"/>
    <w:rsid w:val="005743D5"/>
    <w:rsid w:val="0057452F"/>
    <w:rsid w:val="005745D9"/>
    <w:rsid w:val="00574A18"/>
    <w:rsid w:val="00577723"/>
    <w:rsid w:val="005800EB"/>
    <w:rsid w:val="00580DED"/>
    <w:rsid w:val="00581F19"/>
    <w:rsid w:val="005823E4"/>
    <w:rsid w:val="00582673"/>
    <w:rsid w:val="00582948"/>
    <w:rsid w:val="00582DDB"/>
    <w:rsid w:val="00583CCB"/>
    <w:rsid w:val="00584FCD"/>
    <w:rsid w:val="00585968"/>
    <w:rsid w:val="00585973"/>
    <w:rsid w:val="00586A1F"/>
    <w:rsid w:val="00586ECB"/>
    <w:rsid w:val="00587497"/>
    <w:rsid w:val="0058753B"/>
    <w:rsid w:val="00587685"/>
    <w:rsid w:val="005879A5"/>
    <w:rsid w:val="005904AE"/>
    <w:rsid w:val="005908C1"/>
    <w:rsid w:val="00590AC3"/>
    <w:rsid w:val="00590F5A"/>
    <w:rsid w:val="0059115D"/>
    <w:rsid w:val="0059154C"/>
    <w:rsid w:val="00591DD9"/>
    <w:rsid w:val="00592509"/>
    <w:rsid w:val="00592D40"/>
    <w:rsid w:val="00593872"/>
    <w:rsid w:val="00593BCA"/>
    <w:rsid w:val="0059417F"/>
    <w:rsid w:val="005943B8"/>
    <w:rsid w:val="005954FB"/>
    <w:rsid w:val="00595809"/>
    <w:rsid w:val="00595979"/>
    <w:rsid w:val="00595FC7"/>
    <w:rsid w:val="0059750D"/>
    <w:rsid w:val="005978C1"/>
    <w:rsid w:val="00597964"/>
    <w:rsid w:val="005A0C51"/>
    <w:rsid w:val="005A1354"/>
    <w:rsid w:val="005A1A00"/>
    <w:rsid w:val="005A1ACF"/>
    <w:rsid w:val="005A1DA4"/>
    <w:rsid w:val="005A2A46"/>
    <w:rsid w:val="005A2D2E"/>
    <w:rsid w:val="005A2D9C"/>
    <w:rsid w:val="005A2FCE"/>
    <w:rsid w:val="005A5B70"/>
    <w:rsid w:val="005A6641"/>
    <w:rsid w:val="005A6E5C"/>
    <w:rsid w:val="005A6E66"/>
    <w:rsid w:val="005A782E"/>
    <w:rsid w:val="005A7940"/>
    <w:rsid w:val="005A7EFB"/>
    <w:rsid w:val="005B0A5E"/>
    <w:rsid w:val="005B1273"/>
    <w:rsid w:val="005B38A1"/>
    <w:rsid w:val="005B4F2F"/>
    <w:rsid w:val="005B5373"/>
    <w:rsid w:val="005B5A8C"/>
    <w:rsid w:val="005B5BE1"/>
    <w:rsid w:val="005B5CC5"/>
    <w:rsid w:val="005B6064"/>
    <w:rsid w:val="005B6D10"/>
    <w:rsid w:val="005B71A8"/>
    <w:rsid w:val="005C0E7F"/>
    <w:rsid w:val="005C0EC5"/>
    <w:rsid w:val="005C19D5"/>
    <w:rsid w:val="005C1C06"/>
    <w:rsid w:val="005C218F"/>
    <w:rsid w:val="005C31E4"/>
    <w:rsid w:val="005C550B"/>
    <w:rsid w:val="005C5945"/>
    <w:rsid w:val="005C5956"/>
    <w:rsid w:val="005C5BC0"/>
    <w:rsid w:val="005C7AD8"/>
    <w:rsid w:val="005D050D"/>
    <w:rsid w:val="005D09C5"/>
    <w:rsid w:val="005D0DAE"/>
    <w:rsid w:val="005D0F9D"/>
    <w:rsid w:val="005D13CD"/>
    <w:rsid w:val="005D14AE"/>
    <w:rsid w:val="005D1601"/>
    <w:rsid w:val="005D1A2F"/>
    <w:rsid w:val="005D2835"/>
    <w:rsid w:val="005D2A37"/>
    <w:rsid w:val="005D2C33"/>
    <w:rsid w:val="005D3A48"/>
    <w:rsid w:val="005D4BAB"/>
    <w:rsid w:val="005D5039"/>
    <w:rsid w:val="005D5398"/>
    <w:rsid w:val="005D562C"/>
    <w:rsid w:val="005D5C98"/>
    <w:rsid w:val="005D6CF8"/>
    <w:rsid w:val="005D6F5C"/>
    <w:rsid w:val="005D741E"/>
    <w:rsid w:val="005D752A"/>
    <w:rsid w:val="005D7714"/>
    <w:rsid w:val="005D79E3"/>
    <w:rsid w:val="005D7CE7"/>
    <w:rsid w:val="005E0923"/>
    <w:rsid w:val="005E0E5C"/>
    <w:rsid w:val="005E1133"/>
    <w:rsid w:val="005E20AF"/>
    <w:rsid w:val="005E351E"/>
    <w:rsid w:val="005E3784"/>
    <w:rsid w:val="005E41C9"/>
    <w:rsid w:val="005E490D"/>
    <w:rsid w:val="005E5015"/>
    <w:rsid w:val="005E5241"/>
    <w:rsid w:val="005E5E4A"/>
    <w:rsid w:val="005E623E"/>
    <w:rsid w:val="005E754D"/>
    <w:rsid w:val="005E7F89"/>
    <w:rsid w:val="005F058A"/>
    <w:rsid w:val="005F0A65"/>
    <w:rsid w:val="005F23A3"/>
    <w:rsid w:val="005F281A"/>
    <w:rsid w:val="005F377D"/>
    <w:rsid w:val="005F3D32"/>
    <w:rsid w:val="005F459B"/>
    <w:rsid w:val="005F54DC"/>
    <w:rsid w:val="005F5A2C"/>
    <w:rsid w:val="005F6081"/>
    <w:rsid w:val="005F60E3"/>
    <w:rsid w:val="005F685F"/>
    <w:rsid w:val="005F696D"/>
    <w:rsid w:val="005F6EBE"/>
    <w:rsid w:val="005F73E8"/>
    <w:rsid w:val="00600058"/>
    <w:rsid w:val="006005B5"/>
    <w:rsid w:val="00600E0E"/>
    <w:rsid w:val="006011AA"/>
    <w:rsid w:val="006012EE"/>
    <w:rsid w:val="006021F4"/>
    <w:rsid w:val="00603E3A"/>
    <w:rsid w:val="00603FBB"/>
    <w:rsid w:val="006045CD"/>
    <w:rsid w:val="0060500A"/>
    <w:rsid w:val="006053EB"/>
    <w:rsid w:val="00605412"/>
    <w:rsid w:val="006054B9"/>
    <w:rsid w:val="00605918"/>
    <w:rsid w:val="00605A34"/>
    <w:rsid w:val="00605F1A"/>
    <w:rsid w:val="006064E0"/>
    <w:rsid w:val="00606993"/>
    <w:rsid w:val="00606C92"/>
    <w:rsid w:val="00607140"/>
    <w:rsid w:val="006076DD"/>
    <w:rsid w:val="00610ECD"/>
    <w:rsid w:val="006112CD"/>
    <w:rsid w:val="006117FD"/>
    <w:rsid w:val="006135F6"/>
    <w:rsid w:val="00613BBB"/>
    <w:rsid w:val="00615A3A"/>
    <w:rsid w:val="00617E3B"/>
    <w:rsid w:val="00621180"/>
    <w:rsid w:val="006212E5"/>
    <w:rsid w:val="00621512"/>
    <w:rsid w:val="00621CF2"/>
    <w:rsid w:val="00621D31"/>
    <w:rsid w:val="00623734"/>
    <w:rsid w:val="00623C8C"/>
    <w:rsid w:val="00624752"/>
    <w:rsid w:val="00624976"/>
    <w:rsid w:val="0062513A"/>
    <w:rsid w:val="006251FC"/>
    <w:rsid w:val="00625729"/>
    <w:rsid w:val="00625B13"/>
    <w:rsid w:val="00625B54"/>
    <w:rsid w:val="00625EE7"/>
    <w:rsid w:val="00626385"/>
    <w:rsid w:val="00626743"/>
    <w:rsid w:val="00626B09"/>
    <w:rsid w:val="006301C9"/>
    <w:rsid w:val="00630668"/>
    <w:rsid w:val="00630D47"/>
    <w:rsid w:val="00631695"/>
    <w:rsid w:val="0063203B"/>
    <w:rsid w:val="006323A5"/>
    <w:rsid w:val="00632825"/>
    <w:rsid w:val="00633EF7"/>
    <w:rsid w:val="006340AE"/>
    <w:rsid w:val="00634533"/>
    <w:rsid w:val="00634B53"/>
    <w:rsid w:val="00634C8E"/>
    <w:rsid w:val="006356CE"/>
    <w:rsid w:val="00636743"/>
    <w:rsid w:val="00637788"/>
    <w:rsid w:val="00637C6F"/>
    <w:rsid w:val="00637D03"/>
    <w:rsid w:val="00640586"/>
    <w:rsid w:val="0064089A"/>
    <w:rsid w:val="00640E51"/>
    <w:rsid w:val="00641441"/>
    <w:rsid w:val="00642E8E"/>
    <w:rsid w:val="00643321"/>
    <w:rsid w:val="00643907"/>
    <w:rsid w:val="00643F5E"/>
    <w:rsid w:val="0064444C"/>
    <w:rsid w:val="00644943"/>
    <w:rsid w:val="00644CC7"/>
    <w:rsid w:val="00645175"/>
    <w:rsid w:val="006463D5"/>
    <w:rsid w:val="006465B2"/>
    <w:rsid w:val="0064734F"/>
    <w:rsid w:val="00650D63"/>
    <w:rsid w:val="00650F53"/>
    <w:rsid w:val="0065152C"/>
    <w:rsid w:val="006518EB"/>
    <w:rsid w:val="00651941"/>
    <w:rsid w:val="00651BC0"/>
    <w:rsid w:val="00651D5F"/>
    <w:rsid w:val="00652B57"/>
    <w:rsid w:val="00652D21"/>
    <w:rsid w:val="00653368"/>
    <w:rsid w:val="00654060"/>
    <w:rsid w:val="00654884"/>
    <w:rsid w:val="006548A7"/>
    <w:rsid w:val="00656237"/>
    <w:rsid w:val="00656BC6"/>
    <w:rsid w:val="00657568"/>
    <w:rsid w:val="006603E1"/>
    <w:rsid w:val="00660C00"/>
    <w:rsid w:val="00660CD9"/>
    <w:rsid w:val="00660E6F"/>
    <w:rsid w:val="00661404"/>
    <w:rsid w:val="00661A95"/>
    <w:rsid w:val="00661AE1"/>
    <w:rsid w:val="0066254D"/>
    <w:rsid w:val="006628D0"/>
    <w:rsid w:val="0066325C"/>
    <w:rsid w:val="0066354A"/>
    <w:rsid w:val="0066361B"/>
    <w:rsid w:val="006636BD"/>
    <w:rsid w:val="00663B6F"/>
    <w:rsid w:val="006648F9"/>
    <w:rsid w:val="006655B0"/>
    <w:rsid w:val="00665A62"/>
    <w:rsid w:val="00667E06"/>
    <w:rsid w:val="006705A6"/>
    <w:rsid w:val="00670D38"/>
    <w:rsid w:val="006713E2"/>
    <w:rsid w:val="00672BBD"/>
    <w:rsid w:val="00673821"/>
    <w:rsid w:val="0067430F"/>
    <w:rsid w:val="006745EF"/>
    <w:rsid w:val="0067565B"/>
    <w:rsid w:val="00675C1B"/>
    <w:rsid w:val="00676402"/>
    <w:rsid w:val="00677227"/>
    <w:rsid w:val="0068002D"/>
    <w:rsid w:val="0068024C"/>
    <w:rsid w:val="00680AA7"/>
    <w:rsid w:val="00680B85"/>
    <w:rsid w:val="00680D3E"/>
    <w:rsid w:val="0068104C"/>
    <w:rsid w:val="006816B6"/>
    <w:rsid w:val="00681F75"/>
    <w:rsid w:val="006821DD"/>
    <w:rsid w:val="006825BB"/>
    <w:rsid w:val="00682679"/>
    <w:rsid w:val="00682E07"/>
    <w:rsid w:val="006836F2"/>
    <w:rsid w:val="0068483E"/>
    <w:rsid w:val="00684F94"/>
    <w:rsid w:val="00685506"/>
    <w:rsid w:val="00686F87"/>
    <w:rsid w:val="006870C6"/>
    <w:rsid w:val="00687811"/>
    <w:rsid w:val="00687B79"/>
    <w:rsid w:val="0069000F"/>
    <w:rsid w:val="006900BF"/>
    <w:rsid w:val="00690C88"/>
    <w:rsid w:val="0069172F"/>
    <w:rsid w:val="00691979"/>
    <w:rsid w:val="00692067"/>
    <w:rsid w:val="006921E9"/>
    <w:rsid w:val="00693CA6"/>
    <w:rsid w:val="00693D3E"/>
    <w:rsid w:val="006944F0"/>
    <w:rsid w:val="006959F2"/>
    <w:rsid w:val="00695C62"/>
    <w:rsid w:val="00696B47"/>
    <w:rsid w:val="00696E18"/>
    <w:rsid w:val="006977AB"/>
    <w:rsid w:val="006A0797"/>
    <w:rsid w:val="006A101B"/>
    <w:rsid w:val="006A1BE3"/>
    <w:rsid w:val="006A1EAB"/>
    <w:rsid w:val="006A46D6"/>
    <w:rsid w:val="006A4967"/>
    <w:rsid w:val="006A58F9"/>
    <w:rsid w:val="006A5940"/>
    <w:rsid w:val="006A5A75"/>
    <w:rsid w:val="006A5FAE"/>
    <w:rsid w:val="006A668E"/>
    <w:rsid w:val="006A6B3E"/>
    <w:rsid w:val="006A7907"/>
    <w:rsid w:val="006A7E7F"/>
    <w:rsid w:val="006B0D8F"/>
    <w:rsid w:val="006B1A60"/>
    <w:rsid w:val="006B26BD"/>
    <w:rsid w:val="006B27DA"/>
    <w:rsid w:val="006B29CA"/>
    <w:rsid w:val="006B3084"/>
    <w:rsid w:val="006B38F0"/>
    <w:rsid w:val="006B3F1B"/>
    <w:rsid w:val="006B432A"/>
    <w:rsid w:val="006B4613"/>
    <w:rsid w:val="006B4DC0"/>
    <w:rsid w:val="006B51A6"/>
    <w:rsid w:val="006B51C9"/>
    <w:rsid w:val="006B557D"/>
    <w:rsid w:val="006B70A2"/>
    <w:rsid w:val="006B7113"/>
    <w:rsid w:val="006B712F"/>
    <w:rsid w:val="006B74C5"/>
    <w:rsid w:val="006B769E"/>
    <w:rsid w:val="006B77FA"/>
    <w:rsid w:val="006C0D23"/>
    <w:rsid w:val="006C172E"/>
    <w:rsid w:val="006C18B9"/>
    <w:rsid w:val="006C193A"/>
    <w:rsid w:val="006C1D6D"/>
    <w:rsid w:val="006C2019"/>
    <w:rsid w:val="006C2226"/>
    <w:rsid w:val="006C22AA"/>
    <w:rsid w:val="006C32D9"/>
    <w:rsid w:val="006C3CE4"/>
    <w:rsid w:val="006C54DD"/>
    <w:rsid w:val="006C676E"/>
    <w:rsid w:val="006C6C87"/>
    <w:rsid w:val="006C7CB2"/>
    <w:rsid w:val="006C7EF4"/>
    <w:rsid w:val="006D0C89"/>
    <w:rsid w:val="006D28A5"/>
    <w:rsid w:val="006D2D7C"/>
    <w:rsid w:val="006D2DED"/>
    <w:rsid w:val="006D33A2"/>
    <w:rsid w:val="006D4018"/>
    <w:rsid w:val="006D5DB0"/>
    <w:rsid w:val="006D613A"/>
    <w:rsid w:val="006D6434"/>
    <w:rsid w:val="006D6475"/>
    <w:rsid w:val="006D64F8"/>
    <w:rsid w:val="006D65C4"/>
    <w:rsid w:val="006E0015"/>
    <w:rsid w:val="006E0AB3"/>
    <w:rsid w:val="006E0C3A"/>
    <w:rsid w:val="006E14EA"/>
    <w:rsid w:val="006E19A0"/>
    <w:rsid w:val="006E1C30"/>
    <w:rsid w:val="006E1FF1"/>
    <w:rsid w:val="006E2977"/>
    <w:rsid w:val="006E2FEF"/>
    <w:rsid w:val="006E3AC2"/>
    <w:rsid w:val="006E3BD2"/>
    <w:rsid w:val="006E3CEA"/>
    <w:rsid w:val="006E3DA3"/>
    <w:rsid w:val="006E4FD4"/>
    <w:rsid w:val="006E5C0A"/>
    <w:rsid w:val="006E6DCF"/>
    <w:rsid w:val="006E71BC"/>
    <w:rsid w:val="006E7291"/>
    <w:rsid w:val="006E74DD"/>
    <w:rsid w:val="006E79CD"/>
    <w:rsid w:val="006F026A"/>
    <w:rsid w:val="006F08C6"/>
    <w:rsid w:val="006F0F0A"/>
    <w:rsid w:val="006F103A"/>
    <w:rsid w:val="006F211B"/>
    <w:rsid w:val="006F3133"/>
    <w:rsid w:val="006F33FB"/>
    <w:rsid w:val="006F3ACB"/>
    <w:rsid w:val="006F4BDD"/>
    <w:rsid w:val="006F5C3C"/>
    <w:rsid w:val="006F5D75"/>
    <w:rsid w:val="006F6569"/>
    <w:rsid w:val="006F6FBE"/>
    <w:rsid w:val="006F75CF"/>
    <w:rsid w:val="007006F4"/>
    <w:rsid w:val="00700ADF"/>
    <w:rsid w:val="00700EFF"/>
    <w:rsid w:val="00701187"/>
    <w:rsid w:val="007022A5"/>
    <w:rsid w:val="007023B4"/>
    <w:rsid w:val="00702E92"/>
    <w:rsid w:val="00702FB4"/>
    <w:rsid w:val="00703577"/>
    <w:rsid w:val="00704075"/>
    <w:rsid w:val="00704FB6"/>
    <w:rsid w:val="00705917"/>
    <w:rsid w:val="00706A23"/>
    <w:rsid w:val="0070737D"/>
    <w:rsid w:val="00707899"/>
    <w:rsid w:val="007079B5"/>
    <w:rsid w:val="00707EEC"/>
    <w:rsid w:val="00710111"/>
    <w:rsid w:val="007106AA"/>
    <w:rsid w:val="00711E5F"/>
    <w:rsid w:val="00711F4A"/>
    <w:rsid w:val="00712457"/>
    <w:rsid w:val="007128DE"/>
    <w:rsid w:val="007133F8"/>
    <w:rsid w:val="00713CAE"/>
    <w:rsid w:val="00713EDF"/>
    <w:rsid w:val="0071459C"/>
    <w:rsid w:val="00715CCD"/>
    <w:rsid w:val="0071647B"/>
    <w:rsid w:val="00716AD1"/>
    <w:rsid w:val="00716CE5"/>
    <w:rsid w:val="00716F18"/>
    <w:rsid w:val="0071719A"/>
    <w:rsid w:val="0071744C"/>
    <w:rsid w:val="00717893"/>
    <w:rsid w:val="00721210"/>
    <w:rsid w:val="007219B7"/>
    <w:rsid w:val="007219F0"/>
    <w:rsid w:val="00721C7E"/>
    <w:rsid w:val="00722132"/>
    <w:rsid w:val="007223E3"/>
    <w:rsid w:val="0072253C"/>
    <w:rsid w:val="00722E66"/>
    <w:rsid w:val="00724695"/>
    <w:rsid w:val="007246D3"/>
    <w:rsid w:val="007257BC"/>
    <w:rsid w:val="00725A74"/>
    <w:rsid w:val="0072679D"/>
    <w:rsid w:val="00726B2F"/>
    <w:rsid w:val="00726CB2"/>
    <w:rsid w:val="007272C7"/>
    <w:rsid w:val="00727689"/>
    <w:rsid w:val="00727B56"/>
    <w:rsid w:val="00727DF2"/>
    <w:rsid w:val="00730598"/>
    <w:rsid w:val="00730B49"/>
    <w:rsid w:val="00730D16"/>
    <w:rsid w:val="00731953"/>
    <w:rsid w:val="00732552"/>
    <w:rsid w:val="00733333"/>
    <w:rsid w:val="00733E2B"/>
    <w:rsid w:val="00735675"/>
    <w:rsid w:val="00736739"/>
    <w:rsid w:val="00736B23"/>
    <w:rsid w:val="007401F6"/>
    <w:rsid w:val="0074168C"/>
    <w:rsid w:val="0074173E"/>
    <w:rsid w:val="007417D4"/>
    <w:rsid w:val="007419CC"/>
    <w:rsid w:val="00741B72"/>
    <w:rsid w:val="00741D1F"/>
    <w:rsid w:val="00744474"/>
    <w:rsid w:val="007451EE"/>
    <w:rsid w:val="0074551F"/>
    <w:rsid w:val="0074634B"/>
    <w:rsid w:val="00746492"/>
    <w:rsid w:val="0074737A"/>
    <w:rsid w:val="00747538"/>
    <w:rsid w:val="00747AD7"/>
    <w:rsid w:val="0075025A"/>
    <w:rsid w:val="007506CE"/>
    <w:rsid w:val="00750BF0"/>
    <w:rsid w:val="00750C70"/>
    <w:rsid w:val="00751166"/>
    <w:rsid w:val="00751B7A"/>
    <w:rsid w:val="007539D8"/>
    <w:rsid w:val="007544BC"/>
    <w:rsid w:val="00754ADB"/>
    <w:rsid w:val="00755B88"/>
    <w:rsid w:val="00755CDC"/>
    <w:rsid w:val="00755D7F"/>
    <w:rsid w:val="00756A79"/>
    <w:rsid w:val="00756F63"/>
    <w:rsid w:val="00757295"/>
    <w:rsid w:val="0076151F"/>
    <w:rsid w:val="00762263"/>
    <w:rsid w:val="007629FE"/>
    <w:rsid w:val="00762B65"/>
    <w:rsid w:val="00763801"/>
    <w:rsid w:val="00763E46"/>
    <w:rsid w:val="00764A93"/>
    <w:rsid w:val="0076507B"/>
    <w:rsid w:val="007652BA"/>
    <w:rsid w:val="00765AF4"/>
    <w:rsid w:val="00765CCB"/>
    <w:rsid w:val="00765EA8"/>
    <w:rsid w:val="00766029"/>
    <w:rsid w:val="00766253"/>
    <w:rsid w:val="00766582"/>
    <w:rsid w:val="00766AF4"/>
    <w:rsid w:val="007678F1"/>
    <w:rsid w:val="00767F62"/>
    <w:rsid w:val="00770614"/>
    <w:rsid w:val="0077131C"/>
    <w:rsid w:val="00771AE4"/>
    <w:rsid w:val="007726F8"/>
    <w:rsid w:val="00773266"/>
    <w:rsid w:val="00773884"/>
    <w:rsid w:val="00773E4C"/>
    <w:rsid w:val="0077478B"/>
    <w:rsid w:val="00774BB6"/>
    <w:rsid w:val="0077502E"/>
    <w:rsid w:val="00775506"/>
    <w:rsid w:val="007761AE"/>
    <w:rsid w:val="00776493"/>
    <w:rsid w:val="007765A2"/>
    <w:rsid w:val="00776756"/>
    <w:rsid w:val="00777C1F"/>
    <w:rsid w:val="007802C6"/>
    <w:rsid w:val="00780677"/>
    <w:rsid w:val="0078093C"/>
    <w:rsid w:val="00780E62"/>
    <w:rsid w:val="00781785"/>
    <w:rsid w:val="00781CC1"/>
    <w:rsid w:val="007824E0"/>
    <w:rsid w:val="00782D17"/>
    <w:rsid w:val="00783411"/>
    <w:rsid w:val="00783E54"/>
    <w:rsid w:val="00784BF6"/>
    <w:rsid w:val="007856D6"/>
    <w:rsid w:val="007857A4"/>
    <w:rsid w:val="00787E40"/>
    <w:rsid w:val="00787F52"/>
    <w:rsid w:val="00787F62"/>
    <w:rsid w:val="00790A34"/>
    <w:rsid w:val="00791536"/>
    <w:rsid w:val="00791860"/>
    <w:rsid w:val="00791FD8"/>
    <w:rsid w:val="00792D1B"/>
    <w:rsid w:val="007936EA"/>
    <w:rsid w:val="00794549"/>
    <w:rsid w:val="00794CEB"/>
    <w:rsid w:val="00794EEF"/>
    <w:rsid w:val="00795633"/>
    <w:rsid w:val="00795719"/>
    <w:rsid w:val="00796109"/>
    <w:rsid w:val="007970EF"/>
    <w:rsid w:val="007971B8"/>
    <w:rsid w:val="007978E2"/>
    <w:rsid w:val="007A0FED"/>
    <w:rsid w:val="007A160B"/>
    <w:rsid w:val="007A1BEB"/>
    <w:rsid w:val="007A2B08"/>
    <w:rsid w:val="007A2C19"/>
    <w:rsid w:val="007A47CE"/>
    <w:rsid w:val="007A4D2F"/>
    <w:rsid w:val="007A4FAB"/>
    <w:rsid w:val="007A54E8"/>
    <w:rsid w:val="007A5602"/>
    <w:rsid w:val="007A58F8"/>
    <w:rsid w:val="007A59AF"/>
    <w:rsid w:val="007A5D01"/>
    <w:rsid w:val="007A61FB"/>
    <w:rsid w:val="007A7DE7"/>
    <w:rsid w:val="007B06C0"/>
    <w:rsid w:val="007B0BA5"/>
    <w:rsid w:val="007B130C"/>
    <w:rsid w:val="007B18A7"/>
    <w:rsid w:val="007B18FD"/>
    <w:rsid w:val="007B1EC6"/>
    <w:rsid w:val="007B205A"/>
    <w:rsid w:val="007B2460"/>
    <w:rsid w:val="007B2BEA"/>
    <w:rsid w:val="007B33E9"/>
    <w:rsid w:val="007B3A54"/>
    <w:rsid w:val="007B443A"/>
    <w:rsid w:val="007B4737"/>
    <w:rsid w:val="007B4B97"/>
    <w:rsid w:val="007B4D31"/>
    <w:rsid w:val="007B65F0"/>
    <w:rsid w:val="007C0081"/>
    <w:rsid w:val="007C0632"/>
    <w:rsid w:val="007C0937"/>
    <w:rsid w:val="007C1221"/>
    <w:rsid w:val="007C15EA"/>
    <w:rsid w:val="007C1639"/>
    <w:rsid w:val="007C177C"/>
    <w:rsid w:val="007C1E7B"/>
    <w:rsid w:val="007C24C2"/>
    <w:rsid w:val="007C29DB"/>
    <w:rsid w:val="007C4408"/>
    <w:rsid w:val="007C4770"/>
    <w:rsid w:val="007C517D"/>
    <w:rsid w:val="007C53D4"/>
    <w:rsid w:val="007C5465"/>
    <w:rsid w:val="007C5707"/>
    <w:rsid w:val="007C5BDF"/>
    <w:rsid w:val="007C5FEC"/>
    <w:rsid w:val="007C655D"/>
    <w:rsid w:val="007C6636"/>
    <w:rsid w:val="007C69D9"/>
    <w:rsid w:val="007C6D31"/>
    <w:rsid w:val="007C77F1"/>
    <w:rsid w:val="007C7965"/>
    <w:rsid w:val="007C7C0B"/>
    <w:rsid w:val="007C7ED7"/>
    <w:rsid w:val="007D0FF3"/>
    <w:rsid w:val="007D10CD"/>
    <w:rsid w:val="007D18CF"/>
    <w:rsid w:val="007D2348"/>
    <w:rsid w:val="007D294B"/>
    <w:rsid w:val="007D2A8B"/>
    <w:rsid w:val="007D2C1E"/>
    <w:rsid w:val="007D43ED"/>
    <w:rsid w:val="007D4A4D"/>
    <w:rsid w:val="007D4C71"/>
    <w:rsid w:val="007D5AA2"/>
    <w:rsid w:val="007D5DE1"/>
    <w:rsid w:val="007D60DF"/>
    <w:rsid w:val="007D696D"/>
    <w:rsid w:val="007D71B1"/>
    <w:rsid w:val="007D7215"/>
    <w:rsid w:val="007D7D09"/>
    <w:rsid w:val="007E080F"/>
    <w:rsid w:val="007E092D"/>
    <w:rsid w:val="007E0B67"/>
    <w:rsid w:val="007E15F7"/>
    <w:rsid w:val="007E1A59"/>
    <w:rsid w:val="007E32FA"/>
    <w:rsid w:val="007E36C8"/>
    <w:rsid w:val="007E38E3"/>
    <w:rsid w:val="007E4257"/>
    <w:rsid w:val="007E4ED1"/>
    <w:rsid w:val="007E50A6"/>
    <w:rsid w:val="007E5122"/>
    <w:rsid w:val="007E5D21"/>
    <w:rsid w:val="007E7B64"/>
    <w:rsid w:val="007F01E4"/>
    <w:rsid w:val="007F0CEE"/>
    <w:rsid w:val="007F1943"/>
    <w:rsid w:val="007F1ACD"/>
    <w:rsid w:val="007F1B9B"/>
    <w:rsid w:val="007F1EF9"/>
    <w:rsid w:val="007F2A2F"/>
    <w:rsid w:val="007F35DA"/>
    <w:rsid w:val="007F390E"/>
    <w:rsid w:val="007F39DA"/>
    <w:rsid w:val="007F3F17"/>
    <w:rsid w:val="007F3F7D"/>
    <w:rsid w:val="007F4063"/>
    <w:rsid w:val="007F4531"/>
    <w:rsid w:val="007F4582"/>
    <w:rsid w:val="007F4788"/>
    <w:rsid w:val="007F50A3"/>
    <w:rsid w:val="007F515A"/>
    <w:rsid w:val="007F5408"/>
    <w:rsid w:val="007F5DE7"/>
    <w:rsid w:val="007F750A"/>
    <w:rsid w:val="007F77F5"/>
    <w:rsid w:val="007F7A4B"/>
    <w:rsid w:val="007F7BFD"/>
    <w:rsid w:val="0080108B"/>
    <w:rsid w:val="008010BF"/>
    <w:rsid w:val="00802E8A"/>
    <w:rsid w:val="00803406"/>
    <w:rsid w:val="008036F7"/>
    <w:rsid w:val="00803BDB"/>
    <w:rsid w:val="00804AC8"/>
    <w:rsid w:val="008054A0"/>
    <w:rsid w:val="00805E4F"/>
    <w:rsid w:val="008069E8"/>
    <w:rsid w:val="00806C1A"/>
    <w:rsid w:val="0081033E"/>
    <w:rsid w:val="008103D1"/>
    <w:rsid w:val="00811762"/>
    <w:rsid w:val="00811ACB"/>
    <w:rsid w:val="00811FC8"/>
    <w:rsid w:val="008126B6"/>
    <w:rsid w:val="00812A83"/>
    <w:rsid w:val="008135B7"/>
    <w:rsid w:val="00813BC8"/>
    <w:rsid w:val="008144DB"/>
    <w:rsid w:val="008159E4"/>
    <w:rsid w:val="0081789B"/>
    <w:rsid w:val="00820168"/>
    <w:rsid w:val="0082024F"/>
    <w:rsid w:val="008211DC"/>
    <w:rsid w:val="00821B95"/>
    <w:rsid w:val="008233AA"/>
    <w:rsid w:val="00823F6C"/>
    <w:rsid w:val="00827A64"/>
    <w:rsid w:val="00830B8C"/>
    <w:rsid w:val="00831C6D"/>
    <w:rsid w:val="00831DE3"/>
    <w:rsid w:val="0083244A"/>
    <w:rsid w:val="00832EAD"/>
    <w:rsid w:val="00833027"/>
    <w:rsid w:val="00833533"/>
    <w:rsid w:val="008336AE"/>
    <w:rsid w:val="00833792"/>
    <w:rsid w:val="00834341"/>
    <w:rsid w:val="00835044"/>
    <w:rsid w:val="0083536F"/>
    <w:rsid w:val="00835C0A"/>
    <w:rsid w:val="00836B9C"/>
    <w:rsid w:val="0083708D"/>
    <w:rsid w:val="0083723E"/>
    <w:rsid w:val="008375CD"/>
    <w:rsid w:val="00837968"/>
    <w:rsid w:val="00837C6F"/>
    <w:rsid w:val="008411EF"/>
    <w:rsid w:val="00842014"/>
    <w:rsid w:val="0084206C"/>
    <w:rsid w:val="008427C0"/>
    <w:rsid w:val="008428B0"/>
    <w:rsid w:val="00842C0A"/>
    <w:rsid w:val="008434EF"/>
    <w:rsid w:val="00844723"/>
    <w:rsid w:val="00845A46"/>
    <w:rsid w:val="00845D90"/>
    <w:rsid w:val="00845F85"/>
    <w:rsid w:val="00847435"/>
    <w:rsid w:val="0084756D"/>
    <w:rsid w:val="00847931"/>
    <w:rsid w:val="00847F72"/>
    <w:rsid w:val="00847F91"/>
    <w:rsid w:val="008500C0"/>
    <w:rsid w:val="008507E0"/>
    <w:rsid w:val="00850A5C"/>
    <w:rsid w:val="00850D82"/>
    <w:rsid w:val="00850E84"/>
    <w:rsid w:val="00851DFA"/>
    <w:rsid w:val="00852658"/>
    <w:rsid w:val="008530FC"/>
    <w:rsid w:val="0085343F"/>
    <w:rsid w:val="00853664"/>
    <w:rsid w:val="00853CE0"/>
    <w:rsid w:val="0085420D"/>
    <w:rsid w:val="00854AED"/>
    <w:rsid w:val="00855069"/>
    <w:rsid w:val="00855380"/>
    <w:rsid w:val="00855B80"/>
    <w:rsid w:val="00855E9F"/>
    <w:rsid w:val="00856F64"/>
    <w:rsid w:val="00857AD3"/>
    <w:rsid w:val="00857B74"/>
    <w:rsid w:val="00857E3F"/>
    <w:rsid w:val="00860062"/>
    <w:rsid w:val="0086062F"/>
    <w:rsid w:val="00860993"/>
    <w:rsid w:val="00862165"/>
    <w:rsid w:val="0086241F"/>
    <w:rsid w:val="00862F03"/>
    <w:rsid w:val="00862F73"/>
    <w:rsid w:val="00863B6F"/>
    <w:rsid w:val="00864EA7"/>
    <w:rsid w:val="00865575"/>
    <w:rsid w:val="00865BEB"/>
    <w:rsid w:val="00865C44"/>
    <w:rsid w:val="008668FE"/>
    <w:rsid w:val="00866D10"/>
    <w:rsid w:val="00867FCB"/>
    <w:rsid w:val="0087022F"/>
    <w:rsid w:val="008702BE"/>
    <w:rsid w:val="00870305"/>
    <w:rsid w:val="00870659"/>
    <w:rsid w:val="008706ED"/>
    <w:rsid w:val="00871316"/>
    <w:rsid w:val="00871C3E"/>
    <w:rsid w:val="00871CEE"/>
    <w:rsid w:val="00872AF6"/>
    <w:rsid w:val="00872B73"/>
    <w:rsid w:val="008732DE"/>
    <w:rsid w:val="008743E0"/>
    <w:rsid w:val="0087517C"/>
    <w:rsid w:val="00875BFD"/>
    <w:rsid w:val="0087615B"/>
    <w:rsid w:val="008761D5"/>
    <w:rsid w:val="00880496"/>
    <w:rsid w:val="0088075B"/>
    <w:rsid w:val="008808A8"/>
    <w:rsid w:val="008809EE"/>
    <w:rsid w:val="00883D42"/>
    <w:rsid w:val="00884168"/>
    <w:rsid w:val="00885429"/>
    <w:rsid w:val="0088599A"/>
    <w:rsid w:val="008861A9"/>
    <w:rsid w:val="008868C9"/>
    <w:rsid w:val="008872C2"/>
    <w:rsid w:val="00887822"/>
    <w:rsid w:val="00887BCD"/>
    <w:rsid w:val="00887F2C"/>
    <w:rsid w:val="008900BC"/>
    <w:rsid w:val="0089025D"/>
    <w:rsid w:val="008910F3"/>
    <w:rsid w:val="00891CBA"/>
    <w:rsid w:val="00892B19"/>
    <w:rsid w:val="00892F69"/>
    <w:rsid w:val="00893196"/>
    <w:rsid w:val="008947D4"/>
    <w:rsid w:val="00895506"/>
    <w:rsid w:val="00896428"/>
    <w:rsid w:val="00897044"/>
    <w:rsid w:val="008971EC"/>
    <w:rsid w:val="008A0284"/>
    <w:rsid w:val="008A0C63"/>
    <w:rsid w:val="008A194C"/>
    <w:rsid w:val="008A1A6A"/>
    <w:rsid w:val="008A2653"/>
    <w:rsid w:val="008A274F"/>
    <w:rsid w:val="008A360B"/>
    <w:rsid w:val="008A388F"/>
    <w:rsid w:val="008A3BA5"/>
    <w:rsid w:val="008A3E6C"/>
    <w:rsid w:val="008A4CE6"/>
    <w:rsid w:val="008A4FBD"/>
    <w:rsid w:val="008A529D"/>
    <w:rsid w:val="008A70CA"/>
    <w:rsid w:val="008A7203"/>
    <w:rsid w:val="008A7289"/>
    <w:rsid w:val="008A74FA"/>
    <w:rsid w:val="008A7A85"/>
    <w:rsid w:val="008B08EA"/>
    <w:rsid w:val="008B152F"/>
    <w:rsid w:val="008B27D6"/>
    <w:rsid w:val="008B2DAF"/>
    <w:rsid w:val="008B2DF3"/>
    <w:rsid w:val="008B304D"/>
    <w:rsid w:val="008B3798"/>
    <w:rsid w:val="008B3805"/>
    <w:rsid w:val="008B39F2"/>
    <w:rsid w:val="008B3B8E"/>
    <w:rsid w:val="008B3C44"/>
    <w:rsid w:val="008B444A"/>
    <w:rsid w:val="008B47A9"/>
    <w:rsid w:val="008B5286"/>
    <w:rsid w:val="008B5293"/>
    <w:rsid w:val="008B58DC"/>
    <w:rsid w:val="008B5B69"/>
    <w:rsid w:val="008C0490"/>
    <w:rsid w:val="008C0AEC"/>
    <w:rsid w:val="008C0C50"/>
    <w:rsid w:val="008C0E9C"/>
    <w:rsid w:val="008C0F38"/>
    <w:rsid w:val="008C1374"/>
    <w:rsid w:val="008C2D18"/>
    <w:rsid w:val="008C2D83"/>
    <w:rsid w:val="008C3317"/>
    <w:rsid w:val="008C46D6"/>
    <w:rsid w:val="008C49AE"/>
    <w:rsid w:val="008C4C79"/>
    <w:rsid w:val="008C6769"/>
    <w:rsid w:val="008D00C5"/>
    <w:rsid w:val="008D1C29"/>
    <w:rsid w:val="008D3646"/>
    <w:rsid w:val="008D3C02"/>
    <w:rsid w:val="008D4F54"/>
    <w:rsid w:val="008D6E40"/>
    <w:rsid w:val="008D70E4"/>
    <w:rsid w:val="008D7684"/>
    <w:rsid w:val="008D796F"/>
    <w:rsid w:val="008D7ED3"/>
    <w:rsid w:val="008E05E2"/>
    <w:rsid w:val="008E1188"/>
    <w:rsid w:val="008E255E"/>
    <w:rsid w:val="008E3392"/>
    <w:rsid w:val="008E3B29"/>
    <w:rsid w:val="008E3D07"/>
    <w:rsid w:val="008E3D81"/>
    <w:rsid w:val="008E6924"/>
    <w:rsid w:val="008E6B62"/>
    <w:rsid w:val="008E6D59"/>
    <w:rsid w:val="008E6F50"/>
    <w:rsid w:val="008E75E3"/>
    <w:rsid w:val="008E7E16"/>
    <w:rsid w:val="008F018D"/>
    <w:rsid w:val="008F0D06"/>
    <w:rsid w:val="008F1936"/>
    <w:rsid w:val="008F2615"/>
    <w:rsid w:val="008F3BFA"/>
    <w:rsid w:val="008F415A"/>
    <w:rsid w:val="008F432C"/>
    <w:rsid w:val="008F5959"/>
    <w:rsid w:val="008F6276"/>
    <w:rsid w:val="008F6835"/>
    <w:rsid w:val="008F6A82"/>
    <w:rsid w:val="008F6AF8"/>
    <w:rsid w:val="008F6E23"/>
    <w:rsid w:val="008F710B"/>
    <w:rsid w:val="008F79F8"/>
    <w:rsid w:val="008F7A39"/>
    <w:rsid w:val="008F7E01"/>
    <w:rsid w:val="008F7EA1"/>
    <w:rsid w:val="008F7FA0"/>
    <w:rsid w:val="0090042B"/>
    <w:rsid w:val="00900B8D"/>
    <w:rsid w:val="00900BCF"/>
    <w:rsid w:val="00900D17"/>
    <w:rsid w:val="0090121C"/>
    <w:rsid w:val="0090124F"/>
    <w:rsid w:val="009012BB"/>
    <w:rsid w:val="00901464"/>
    <w:rsid w:val="00901498"/>
    <w:rsid w:val="00901800"/>
    <w:rsid w:val="0090180E"/>
    <w:rsid w:val="00901EE4"/>
    <w:rsid w:val="00903066"/>
    <w:rsid w:val="009030BC"/>
    <w:rsid w:val="00905803"/>
    <w:rsid w:val="00905A24"/>
    <w:rsid w:val="00906A27"/>
    <w:rsid w:val="00907E74"/>
    <w:rsid w:val="00910689"/>
    <w:rsid w:val="009115A7"/>
    <w:rsid w:val="00911644"/>
    <w:rsid w:val="00911B93"/>
    <w:rsid w:val="00911E35"/>
    <w:rsid w:val="009126D1"/>
    <w:rsid w:val="009144C8"/>
    <w:rsid w:val="009146E7"/>
    <w:rsid w:val="009153C1"/>
    <w:rsid w:val="00915AA3"/>
    <w:rsid w:val="00915F89"/>
    <w:rsid w:val="009165C2"/>
    <w:rsid w:val="0091663B"/>
    <w:rsid w:val="00916AB5"/>
    <w:rsid w:val="0091771A"/>
    <w:rsid w:val="009207D1"/>
    <w:rsid w:val="00921717"/>
    <w:rsid w:val="0092185E"/>
    <w:rsid w:val="009219F4"/>
    <w:rsid w:val="00923680"/>
    <w:rsid w:val="00923911"/>
    <w:rsid w:val="00924428"/>
    <w:rsid w:val="00924771"/>
    <w:rsid w:val="009247D7"/>
    <w:rsid w:val="00924D52"/>
    <w:rsid w:val="0092524E"/>
    <w:rsid w:val="0092546F"/>
    <w:rsid w:val="00925908"/>
    <w:rsid w:val="00925DA5"/>
    <w:rsid w:val="00926CBF"/>
    <w:rsid w:val="0092785D"/>
    <w:rsid w:val="00927B5D"/>
    <w:rsid w:val="00927D33"/>
    <w:rsid w:val="00930ACB"/>
    <w:rsid w:val="009322C7"/>
    <w:rsid w:val="00932772"/>
    <w:rsid w:val="0093298D"/>
    <w:rsid w:val="00932D73"/>
    <w:rsid w:val="00933DBD"/>
    <w:rsid w:val="00934741"/>
    <w:rsid w:val="00934881"/>
    <w:rsid w:val="00934C06"/>
    <w:rsid w:val="009353B4"/>
    <w:rsid w:val="00935451"/>
    <w:rsid w:val="00935A40"/>
    <w:rsid w:val="00935B53"/>
    <w:rsid w:val="00935BA0"/>
    <w:rsid w:val="009377FB"/>
    <w:rsid w:val="009403C7"/>
    <w:rsid w:val="0094161E"/>
    <w:rsid w:val="00941F89"/>
    <w:rsid w:val="00942743"/>
    <w:rsid w:val="00943CF2"/>
    <w:rsid w:val="00943E63"/>
    <w:rsid w:val="00945046"/>
    <w:rsid w:val="0094540E"/>
    <w:rsid w:val="009469E3"/>
    <w:rsid w:val="00946C6A"/>
    <w:rsid w:val="00947B70"/>
    <w:rsid w:val="00947F87"/>
    <w:rsid w:val="009508FB"/>
    <w:rsid w:val="009511A2"/>
    <w:rsid w:val="009518BB"/>
    <w:rsid w:val="00951BCF"/>
    <w:rsid w:val="00952B2D"/>
    <w:rsid w:val="00953B2E"/>
    <w:rsid w:val="00953C8D"/>
    <w:rsid w:val="00954851"/>
    <w:rsid w:val="00955AD8"/>
    <w:rsid w:val="00956224"/>
    <w:rsid w:val="00956612"/>
    <w:rsid w:val="009579BF"/>
    <w:rsid w:val="00957C20"/>
    <w:rsid w:val="00957EBB"/>
    <w:rsid w:val="009600EC"/>
    <w:rsid w:val="009604EA"/>
    <w:rsid w:val="00960942"/>
    <w:rsid w:val="00960DEE"/>
    <w:rsid w:val="009618D0"/>
    <w:rsid w:val="0096192B"/>
    <w:rsid w:val="009627ED"/>
    <w:rsid w:val="00962A03"/>
    <w:rsid w:val="00963388"/>
    <w:rsid w:val="009633A9"/>
    <w:rsid w:val="00963C76"/>
    <w:rsid w:val="00963DE7"/>
    <w:rsid w:val="0096444D"/>
    <w:rsid w:val="00964853"/>
    <w:rsid w:val="00964CFB"/>
    <w:rsid w:val="00964ECE"/>
    <w:rsid w:val="00965308"/>
    <w:rsid w:val="009655A8"/>
    <w:rsid w:val="00965E22"/>
    <w:rsid w:val="00966158"/>
    <w:rsid w:val="00966814"/>
    <w:rsid w:val="0096695A"/>
    <w:rsid w:val="00966F92"/>
    <w:rsid w:val="00967464"/>
    <w:rsid w:val="0096754C"/>
    <w:rsid w:val="00967B85"/>
    <w:rsid w:val="00967BBC"/>
    <w:rsid w:val="00967EF2"/>
    <w:rsid w:val="00967F56"/>
    <w:rsid w:val="0097034E"/>
    <w:rsid w:val="00970E0E"/>
    <w:rsid w:val="00970EE0"/>
    <w:rsid w:val="0097134C"/>
    <w:rsid w:val="00972D18"/>
    <w:rsid w:val="00972EA8"/>
    <w:rsid w:val="00974217"/>
    <w:rsid w:val="00974458"/>
    <w:rsid w:val="00975F78"/>
    <w:rsid w:val="009761B4"/>
    <w:rsid w:val="0097665F"/>
    <w:rsid w:val="0097694C"/>
    <w:rsid w:val="0097720D"/>
    <w:rsid w:val="0097756C"/>
    <w:rsid w:val="009801C0"/>
    <w:rsid w:val="009802EC"/>
    <w:rsid w:val="00980E35"/>
    <w:rsid w:val="00983B31"/>
    <w:rsid w:val="00983C11"/>
    <w:rsid w:val="00984083"/>
    <w:rsid w:val="009857C3"/>
    <w:rsid w:val="00985E5D"/>
    <w:rsid w:val="00985FC3"/>
    <w:rsid w:val="00986120"/>
    <w:rsid w:val="00986144"/>
    <w:rsid w:val="00987E58"/>
    <w:rsid w:val="00987FA8"/>
    <w:rsid w:val="00990ADC"/>
    <w:rsid w:val="009912A7"/>
    <w:rsid w:val="0099357F"/>
    <w:rsid w:val="009958A8"/>
    <w:rsid w:val="00995F18"/>
    <w:rsid w:val="00996EEF"/>
    <w:rsid w:val="00997087"/>
    <w:rsid w:val="009A080A"/>
    <w:rsid w:val="009A0FF4"/>
    <w:rsid w:val="009A150B"/>
    <w:rsid w:val="009A1B82"/>
    <w:rsid w:val="009A1FE9"/>
    <w:rsid w:val="009A24B5"/>
    <w:rsid w:val="009A2A73"/>
    <w:rsid w:val="009A4970"/>
    <w:rsid w:val="009A4F85"/>
    <w:rsid w:val="009A5784"/>
    <w:rsid w:val="009A5AE6"/>
    <w:rsid w:val="009A66E1"/>
    <w:rsid w:val="009A6F03"/>
    <w:rsid w:val="009A7EDD"/>
    <w:rsid w:val="009B01CD"/>
    <w:rsid w:val="009B0598"/>
    <w:rsid w:val="009B2844"/>
    <w:rsid w:val="009B2953"/>
    <w:rsid w:val="009B29FC"/>
    <w:rsid w:val="009B2C8C"/>
    <w:rsid w:val="009B3545"/>
    <w:rsid w:val="009B45A8"/>
    <w:rsid w:val="009B54B0"/>
    <w:rsid w:val="009B54C6"/>
    <w:rsid w:val="009B5817"/>
    <w:rsid w:val="009B59C1"/>
    <w:rsid w:val="009B5C6D"/>
    <w:rsid w:val="009B6F3A"/>
    <w:rsid w:val="009B7E62"/>
    <w:rsid w:val="009C04E7"/>
    <w:rsid w:val="009C09ED"/>
    <w:rsid w:val="009C165B"/>
    <w:rsid w:val="009C216E"/>
    <w:rsid w:val="009C2639"/>
    <w:rsid w:val="009C3980"/>
    <w:rsid w:val="009C3A57"/>
    <w:rsid w:val="009C5193"/>
    <w:rsid w:val="009C53A3"/>
    <w:rsid w:val="009C5A31"/>
    <w:rsid w:val="009C662D"/>
    <w:rsid w:val="009C76A3"/>
    <w:rsid w:val="009D15DF"/>
    <w:rsid w:val="009D1620"/>
    <w:rsid w:val="009D190D"/>
    <w:rsid w:val="009D1CBC"/>
    <w:rsid w:val="009D2607"/>
    <w:rsid w:val="009D2EBD"/>
    <w:rsid w:val="009D3563"/>
    <w:rsid w:val="009D3875"/>
    <w:rsid w:val="009D3DC8"/>
    <w:rsid w:val="009D49CD"/>
    <w:rsid w:val="009D6CA1"/>
    <w:rsid w:val="009D6D83"/>
    <w:rsid w:val="009D70F7"/>
    <w:rsid w:val="009D711D"/>
    <w:rsid w:val="009D71E6"/>
    <w:rsid w:val="009D758D"/>
    <w:rsid w:val="009D7794"/>
    <w:rsid w:val="009E0282"/>
    <w:rsid w:val="009E058E"/>
    <w:rsid w:val="009E0650"/>
    <w:rsid w:val="009E0862"/>
    <w:rsid w:val="009E0BCD"/>
    <w:rsid w:val="009E0CC4"/>
    <w:rsid w:val="009E0E25"/>
    <w:rsid w:val="009E0F1F"/>
    <w:rsid w:val="009E285F"/>
    <w:rsid w:val="009E3511"/>
    <w:rsid w:val="009E396D"/>
    <w:rsid w:val="009E5088"/>
    <w:rsid w:val="009E6503"/>
    <w:rsid w:val="009E6711"/>
    <w:rsid w:val="009E7BD5"/>
    <w:rsid w:val="009E7E05"/>
    <w:rsid w:val="009F01EE"/>
    <w:rsid w:val="009F0858"/>
    <w:rsid w:val="009F1158"/>
    <w:rsid w:val="009F16DB"/>
    <w:rsid w:val="009F1B7E"/>
    <w:rsid w:val="009F2582"/>
    <w:rsid w:val="009F2B30"/>
    <w:rsid w:val="009F36CF"/>
    <w:rsid w:val="009F39CC"/>
    <w:rsid w:val="009F46F3"/>
    <w:rsid w:val="009F4852"/>
    <w:rsid w:val="009F613F"/>
    <w:rsid w:val="009F6780"/>
    <w:rsid w:val="009F67EE"/>
    <w:rsid w:val="009F73A6"/>
    <w:rsid w:val="009F745A"/>
    <w:rsid w:val="009F7469"/>
    <w:rsid w:val="00A00DB9"/>
    <w:rsid w:val="00A015FC"/>
    <w:rsid w:val="00A01877"/>
    <w:rsid w:val="00A01BE7"/>
    <w:rsid w:val="00A01D84"/>
    <w:rsid w:val="00A0238A"/>
    <w:rsid w:val="00A0239E"/>
    <w:rsid w:val="00A03373"/>
    <w:rsid w:val="00A035F2"/>
    <w:rsid w:val="00A0401B"/>
    <w:rsid w:val="00A044A2"/>
    <w:rsid w:val="00A04718"/>
    <w:rsid w:val="00A04B51"/>
    <w:rsid w:val="00A05345"/>
    <w:rsid w:val="00A053B1"/>
    <w:rsid w:val="00A06348"/>
    <w:rsid w:val="00A069DB"/>
    <w:rsid w:val="00A07EDB"/>
    <w:rsid w:val="00A10521"/>
    <w:rsid w:val="00A10544"/>
    <w:rsid w:val="00A107F4"/>
    <w:rsid w:val="00A10C63"/>
    <w:rsid w:val="00A10D1D"/>
    <w:rsid w:val="00A1127F"/>
    <w:rsid w:val="00A12118"/>
    <w:rsid w:val="00A123D4"/>
    <w:rsid w:val="00A12B68"/>
    <w:rsid w:val="00A12C0D"/>
    <w:rsid w:val="00A12F2E"/>
    <w:rsid w:val="00A138F0"/>
    <w:rsid w:val="00A13AA8"/>
    <w:rsid w:val="00A14091"/>
    <w:rsid w:val="00A14636"/>
    <w:rsid w:val="00A147D1"/>
    <w:rsid w:val="00A14CE2"/>
    <w:rsid w:val="00A1574B"/>
    <w:rsid w:val="00A15851"/>
    <w:rsid w:val="00A15A37"/>
    <w:rsid w:val="00A1658E"/>
    <w:rsid w:val="00A16DF1"/>
    <w:rsid w:val="00A17B78"/>
    <w:rsid w:val="00A17E14"/>
    <w:rsid w:val="00A17FF1"/>
    <w:rsid w:val="00A20AE8"/>
    <w:rsid w:val="00A2194C"/>
    <w:rsid w:val="00A21FFC"/>
    <w:rsid w:val="00A22299"/>
    <w:rsid w:val="00A225BA"/>
    <w:rsid w:val="00A22E4D"/>
    <w:rsid w:val="00A22EB8"/>
    <w:rsid w:val="00A23007"/>
    <w:rsid w:val="00A23A85"/>
    <w:rsid w:val="00A2429E"/>
    <w:rsid w:val="00A25163"/>
    <w:rsid w:val="00A257EF"/>
    <w:rsid w:val="00A25913"/>
    <w:rsid w:val="00A261DC"/>
    <w:rsid w:val="00A2637E"/>
    <w:rsid w:val="00A270B3"/>
    <w:rsid w:val="00A30598"/>
    <w:rsid w:val="00A30ACD"/>
    <w:rsid w:val="00A30F09"/>
    <w:rsid w:val="00A310B4"/>
    <w:rsid w:val="00A31BFF"/>
    <w:rsid w:val="00A31EE0"/>
    <w:rsid w:val="00A326AD"/>
    <w:rsid w:val="00A32B02"/>
    <w:rsid w:val="00A32FDE"/>
    <w:rsid w:val="00A331BD"/>
    <w:rsid w:val="00A336D9"/>
    <w:rsid w:val="00A3375F"/>
    <w:rsid w:val="00A33EA6"/>
    <w:rsid w:val="00A344F3"/>
    <w:rsid w:val="00A34923"/>
    <w:rsid w:val="00A34C83"/>
    <w:rsid w:val="00A35187"/>
    <w:rsid w:val="00A35410"/>
    <w:rsid w:val="00A35ACD"/>
    <w:rsid w:val="00A35CC2"/>
    <w:rsid w:val="00A36570"/>
    <w:rsid w:val="00A36577"/>
    <w:rsid w:val="00A373EC"/>
    <w:rsid w:val="00A37A17"/>
    <w:rsid w:val="00A37CCE"/>
    <w:rsid w:val="00A37D7F"/>
    <w:rsid w:val="00A37E6F"/>
    <w:rsid w:val="00A4009C"/>
    <w:rsid w:val="00A4020B"/>
    <w:rsid w:val="00A4266C"/>
    <w:rsid w:val="00A44825"/>
    <w:rsid w:val="00A44C53"/>
    <w:rsid w:val="00A45A77"/>
    <w:rsid w:val="00A46787"/>
    <w:rsid w:val="00A47194"/>
    <w:rsid w:val="00A478BA"/>
    <w:rsid w:val="00A47ABB"/>
    <w:rsid w:val="00A50165"/>
    <w:rsid w:val="00A50246"/>
    <w:rsid w:val="00A5034F"/>
    <w:rsid w:val="00A50AC6"/>
    <w:rsid w:val="00A51319"/>
    <w:rsid w:val="00A5156B"/>
    <w:rsid w:val="00A521DA"/>
    <w:rsid w:val="00A525B8"/>
    <w:rsid w:val="00A53192"/>
    <w:rsid w:val="00A53D74"/>
    <w:rsid w:val="00A54122"/>
    <w:rsid w:val="00A54C79"/>
    <w:rsid w:val="00A5518B"/>
    <w:rsid w:val="00A55E39"/>
    <w:rsid w:val="00A561F0"/>
    <w:rsid w:val="00A57421"/>
    <w:rsid w:val="00A57910"/>
    <w:rsid w:val="00A5791E"/>
    <w:rsid w:val="00A60701"/>
    <w:rsid w:val="00A60802"/>
    <w:rsid w:val="00A62D18"/>
    <w:rsid w:val="00A6315B"/>
    <w:rsid w:val="00A63391"/>
    <w:rsid w:val="00A63720"/>
    <w:rsid w:val="00A63868"/>
    <w:rsid w:val="00A63C4A"/>
    <w:rsid w:val="00A63CA6"/>
    <w:rsid w:val="00A640E1"/>
    <w:rsid w:val="00A645EF"/>
    <w:rsid w:val="00A64769"/>
    <w:rsid w:val="00A64C89"/>
    <w:rsid w:val="00A64E35"/>
    <w:rsid w:val="00A65342"/>
    <w:rsid w:val="00A655F1"/>
    <w:rsid w:val="00A65C43"/>
    <w:rsid w:val="00A666EE"/>
    <w:rsid w:val="00A67446"/>
    <w:rsid w:val="00A6766F"/>
    <w:rsid w:val="00A7074F"/>
    <w:rsid w:val="00A707AD"/>
    <w:rsid w:val="00A708CE"/>
    <w:rsid w:val="00A713E6"/>
    <w:rsid w:val="00A71537"/>
    <w:rsid w:val="00A72B1A"/>
    <w:rsid w:val="00A733FF"/>
    <w:rsid w:val="00A74453"/>
    <w:rsid w:val="00A7448E"/>
    <w:rsid w:val="00A75705"/>
    <w:rsid w:val="00A76A41"/>
    <w:rsid w:val="00A76C41"/>
    <w:rsid w:val="00A76C43"/>
    <w:rsid w:val="00A77002"/>
    <w:rsid w:val="00A77744"/>
    <w:rsid w:val="00A777A7"/>
    <w:rsid w:val="00A80245"/>
    <w:rsid w:val="00A80630"/>
    <w:rsid w:val="00A818FB"/>
    <w:rsid w:val="00A81B1E"/>
    <w:rsid w:val="00A8201A"/>
    <w:rsid w:val="00A8221C"/>
    <w:rsid w:val="00A824D0"/>
    <w:rsid w:val="00A82590"/>
    <w:rsid w:val="00A82692"/>
    <w:rsid w:val="00A82C6F"/>
    <w:rsid w:val="00A82E3E"/>
    <w:rsid w:val="00A83F4D"/>
    <w:rsid w:val="00A84D7D"/>
    <w:rsid w:val="00A84D84"/>
    <w:rsid w:val="00A851F1"/>
    <w:rsid w:val="00A857D7"/>
    <w:rsid w:val="00A858D0"/>
    <w:rsid w:val="00A85A1A"/>
    <w:rsid w:val="00A86E8E"/>
    <w:rsid w:val="00A87BD1"/>
    <w:rsid w:val="00A90514"/>
    <w:rsid w:val="00A91051"/>
    <w:rsid w:val="00A91159"/>
    <w:rsid w:val="00A93341"/>
    <w:rsid w:val="00A9419C"/>
    <w:rsid w:val="00A94984"/>
    <w:rsid w:val="00A94A66"/>
    <w:rsid w:val="00A95648"/>
    <w:rsid w:val="00A95B78"/>
    <w:rsid w:val="00A96534"/>
    <w:rsid w:val="00A97379"/>
    <w:rsid w:val="00A977F7"/>
    <w:rsid w:val="00A97E30"/>
    <w:rsid w:val="00AA12AF"/>
    <w:rsid w:val="00AA1487"/>
    <w:rsid w:val="00AA19F3"/>
    <w:rsid w:val="00AA246C"/>
    <w:rsid w:val="00AA249B"/>
    <w:rsid w:val="00AA2E03"/>
    <w:rsid w:val="00AA2F35"/>
    <w:rsid w:val="00AA431B"/>
    <w:rsid w:val="00AA441F"/>
    <w:rsid w:val="00AA47AC"/>
    <w:rsid w:val="00AA4FE2"/>
    <w:rsid w:val="00AA5813"/>
    <w:rsid w:val="00AA59BC"/>
    <w:rsid w:val="00AA5AAB"/>
    <w:rsid w:val="00AA5B27"/>
    <w:rsid w:val="00AA5D5E"/>
    <w:rsid w:val="00AA6450"/>
    <w:rsid w:val="00AA6743"/>
    <w:rsid w:val="00AA6894"/>
    <w:rsid w:val="00AA6C4C"/>
    <w:rsid w:val="00AA6C81"/>
    <w:rsid w:val="00AB020F"/>
    <w:rsid w:val="00AB07BC"/>
    <w:rsid w:val="00AB07C1"/>
    <w:rsid w:val="00AB0E2D"/>
    <w:rsid w:val="00AB1167"/>
    <w:rsid w:val="00AB13DC"/>
    <w:rsid w:val="00AB2568"/>
    <w:rsid w:val="00AB2D1D"/>
    <w:rsid w:val="00AB2FD8"/>
    <w:rsid w:val="00AB356C"/>
    <w:rsid w:val="00AB49CC"/>
    <w:rsid w:val="00AB5AAF"/>
    <w:rsid w:val="00AB6030"/>
    <w:rsid w:val="00AB6E1E"/>
    <w:rsid w:val="00AB7217"/>
    <w:rsid w:val="00AB7BC4"/>
    <w:rsid w:val="00AC080E"/>
    <w:rsid w:val="00AC085B"/>
    <w:rsid w:val="00AC090C"/>
    <w:rsid w:val="00AC0B71"/>
    <w:rsid w:val="00AC0CD4"/>
    <w:rsid w:val="00AC0D9F"/>
    <w:rsid w:val="00AC10E5"/>
    <w:rsid w:val="00AC33CC"/>
    <w:rsid w:val="00AC34DD"/>
    <w:rsid w:val="00AC3E7F"/>
    <w:rsid w:val="00AC3E94"/>
    <w:rsid w:val="00AC3EB1"/>
    <w:rsid w:val="00AC4AC0"/>
    <w:rsid w:val="00AC4BFE"/>
    <w:rsid w:val="00AC4FEB"/>
    <w:rsid w:val="00AC5921"/>
    <w:rsid w:val="00AC5E31"/>
    <w:rsid w:val="00AC5F72"/>
    <w:rsid w:val="00AC67B8"/>
    <w:rsid w:val="00AC68F7"/>
    <w:rsid w:val="00AC730D"/>
    <w:rsid w:val="00AC756E"/>
    <w:rsid w:val="00AC7D32"/>
    <w:rsid w:val="00AD0CA5"/>
    <w:rsid w:val="00AD2D5E"/>
    <w:rsid w:val="00AD375F"/>
    <w:rsid w:val="00AD385F"/>
    <w:rsid w:val="00AD3DED"/>
    <w:rsid w:val="00AD4669"/>
    <w:rsid w:val="00AD47AD"/>
    <w:rsid w:val="00AD4877"/>
    <w:rsid w:val="00AD4F60"/>
    <w:rsid w:val="00AD5238"/>
    <w:rsid w:val="00AD5BE9"/>
    <w:rsid w:val="00AD5E9F"/>
    <w:rsid w:val="00AD6F2E"/>
    <w:rsid w:val="00AD6FA6"/>
    <w:rsid w:val="00AD7725"/>
    <w:rsid w:val="00AD7F1E"/>
    <w:rsid w:val="00AE055F"/>
    <w:rsid w:val="00AE0A9E"/>
    <w:rsid w:val="00AE1703"/>
    <w:rsid w:val="00AE1970"/>
    <w:rsid w:val="00AE1A10"/>
    <w:rsid w:val="00AE2010"/>
    <w:rsid w:val="00AE24CE"/>
    <w:rsid w:val="00AE31E3"/>
    <w:rsid w:val="00AE3B4E"/>
    <w:rsid w:val="00AE42CD"/>
    <w:rsid w:val="00AE432E"/>
    <w:rsid w:val="00AE45F9"/>
    <w:rsid w:val="00AE4DF6"/>
    <w:rsid w:val="00AE6C6D"/>
    <w:rsid w:val="00AE701A"/>
    <w:rsid w:val="00AE794D"/>
    <w:rsid w:val="00AF01EF"/>
    <w:rsid w:val="00AF08C8"/>
    <w:rsid w:val="00AF12DF"/>
    <w:rsid w:val="00AF1F98"/>
    <w:rsid w:val="00AF3525"/>
    <w:rsid w:val="00AF3753"/>
    <w:rsid w:val="00AF427C"/>
    <w:rsid w:val="00AF4341"/>
    <w:rsid w:val="00AF4965"/>
    <w:rsid w:val="00AF56EC"/>
    <w:rsid w:val="00AF57E2"/>
    <w:rsid w:val="00AF58DE"/>
    <w:rsid w:val="00AF5D9A"/>
    <w:rsid w:val="00AF6093"/>
    <w:rsid w:val="00AF64AC"/>
    <w:rsid w:val="00AF65DA"/>
    <w:rsid w:val="00AF7F59"/>
    <w:rsid w:val="00B00029"/>
    <w:rsid w:val="00B01258"/>
    <w:rsid w:val="00B02204"/>
    <w:rsid w:val="00B0260B"/>
    <w:rsid w:val="00B02BA3"/>
    <w:rsid w:val="00B0356D"/>
    <w:rsid w:val="00B04334"/>
    <w:rsid w:val="00B0486C"/>
    <w:rsid w:val="00B04B15"/>
    <w:rsid w:val="00B04C32"/>
    <w:rsid w:val="00B04C90"/>
    <w:rsid w:val="00B04FCB"/>
    <w:rsid w:val="00B053A8"/>
    <w:rsid w:val="00B05B93"/>
    <w:rsid w:val="00B05E21"/>
    <w:rsid w:val="00B0622E"/>
    <w:rsid w:val="00B06DA0"/>
    <w:rsid w:val="00B07C7F"/>
    <w:rsid w:val="00B10A64"/>
    <w:rsid w:val="00B11066"/>
    <w:rsid w:val="00B11611"/>
    <w:rsid w:val="00B12E81"/>
    <w:rsid w:val="00B12EA0"/>
    <w:rsid w:val="00B1424D"/>
    <w:rsid w:val="00B14295"/>
    <w:rsid w:val="00B14599"/>
    <w:rsid w:val="00B14D91"/>
    <w:rsid w:val="00B1566E"/>
    <w:rsid w:val="00B15831"/>
    <w:rsid w:val="00B15AAA"/>
    <w:rsid w:val="00B16341"/>
    <w:rsid w:val="00B16862"/>
    <w:rsid w:val="00B1766A"/>
    <w:rsid w:val="00B2072F"/>
    <w:rsid w:val="00B2153E"/>
    <w:rsid w:val="00B23AD5"/>
    <w:rsid w:val="00B24422"/>
    <w:rsid w:val="00B252C3"/>
    <w:rsid w:val="00B257CE"/>
    <w:rsid w:val="00B26383"/>
    <w:rsid w:val="00B26664"/>
    <w:rsid w:val="00B2680B"/>
    <w:rsid w:val="00B27637"/>
    <w:rsid w:val="00B277A2"/>
    <w:rsid w:val="00B27A60"/>
    <w:rsid w:val="00B27B60"/>
    <w:rsid w:val="00B27E51"/>
    <w:rsid w:val="00B3050B"/>
    <w:rsid w:val="00B328AD"/>
    <w:rsid w:val="00B32A4D"/>
    <w:rsid w:val="00B32E1C"/>
    <w:rsid w:val="00B32E38"/>
    <w:rsid w:val="00B33002"/>
    <w:rsid w:val="00B33477"/>
    <w:rsid w:val="00B33535"/>
    <w:rsid w:val="00B33EE7"/>
    <w:rsid w:val="00B341E4"/>
    <w:rsid w:val="00B34865"/>
    <w:rsid w:val="00B351EB"/>
    <w:rsid w:val="00B356E6"/>
    <w:rsid w:val="00B35DE9"/>
    <w:rsid w:val="00B36EAD"/>
    <w:rsid w:val="00B3785E"/>
    <w:rsid w:val="00B41265"/>
    <w:rsid w:val="00B41A90"/>
    <w:rsid w:val="00B41B02"/>
    <w:rsid w:val="00B42958"/>
    <w:rsid w:val="00B4311D"/>
    <w:rsid w:val="00B43791"/>
    <w:rsid w:val="00B439C6"/>
    <w:rsid w:val="00B44AA7"/>
    <w:rsid w:val="00B4531E"/>
    <w:rsid w:val="00B453C0"/>
    <w:rsid w:val="00B46537"/>
    <w:rsid w:val="00B469F7"/>
    <w:rsid w:val="00B46EAD"/>
    <w:rsid w:val="00B50744"/>
    <w:rsid w:val="00B50766"/>
    <w:rsid w:val="00B50A64"/>
    <w:rsid w:val="00B50AF7"/>
    <w:rsid w:val="00B50B24"/>
    <w:rsid w:val="00B50E70"/>
    <w:rsid w:val="00B50F8E"/>
    <w:rsid w:val="00B5121F"/>
    <w:rsid w:val="00B51402"/>
    <w:rsid w:val="00B514B3"/>
    <w:rsid w:val="00B51F59"/>
    <w:rsid w:val="00B52236"/>
    <w:rsid w:val="00B5271A"/>
    <w:rsid w:val="00B52A32"/>
    <w:rsid w:val="00B52C09"/>
    <w:rsid w:val="00B53111"/>
    <w:rsid w:val="00B53289"/>
    <w:rsid w:val="00B532A1"/>
    <w:rsid w:val="00B53C3E"/>
    <w:rsid w:val="00B53E48"/>
    <w:rsid w:val="00B53EC6"/>
    <w:rsid w:val="00B548BF"/>
    <w:rsid w:val="00B548D8"/>
    <w:rsid w:val="00B54995"/>
    <w:rsid w:val="00B55124"/>
    <w:rsid w:val="00B55151"/>
    <w:rsid w:val="00B553DC"/>
    <w:rsid w:val="00B555B0"/>
    <w:rsid w:val="00B55ECD"/>
    <w:rsid w:val="00B565B6"/>
    <w:rsid w:val="00B5666F"/>
    <w:rsid w:val="00B56CED"/>
    <w:rsid w:val="00B57533"/>
    <w:rsid w:val="00B57665"/>
    <w:rsid w:val="00B57850"/>
    <w:rsid w:val="00B57DCD"/>
    <w:rsid w:val="00B60831"/>
    <w:rsid w:val="00B614FC"/>
    <w:rsid w:val="00B62721"/>
    <w:rsid w:val="00B62B3B"/>
    <w:rsid w:val="00B6312B"/>
    <w:rsid w:val="00B637A9"/>
    <w:rsid w:val="00B63BFA"/>
    <w:rsid w:val="00B640C0"/>
    <w:rsid w:val="00B640E4"/>
    <w:rsid w:val="00B654E3"/>
    <w:rsid w:val="00B656B4"/>
    <w:rsid w:val="00B66365"/>
    <w:rsid w:val="00B66395"/>
    <w:rsid w:val="00B6646D"/>
    <w:rsid w:val="00B67C1C"/>
    <w:rsid w:val="00B67F7E"/>
    <w:rsid w:val="00B71146"/>
    <w:rsid w:val="00B719E1"/>
    <w:rsid w:val="00B71A6A"/>
    <w:rsid w:val="00B73498"/>
    <w:rsid w:val="00B738F5"/>
    <w:rsid w:val="00B74339"/>
    <w:rsid w:val="00B748A1"/>
    <w:rsid w:val="00B74D09"/>
    <w:rsid w:val="00B75290"/>
    <w:rsid w:val="00B75493"/>
    <w:rsid w:val="00B754BB"/>
    <w:rsid w:val="00B75623"/>
    <w:rsid w:val="00B7587C"/>
    <w:rsid w:val="00B76D72"/>
    <w:rsid w:val="00B771D4"/>
    <w:rsid w:val="00B80D5A"/>
    <w:rsid w:val="00B80E3A"/>
    <w:rsid w:val="00B817B5"/>
    <w:rsid w:val="00B81E27"/>
    <w:rsid w:val="00B83898"/>
    <w:rsid w:val="00B85435"/>
    <w:rsid w:val="00B8635A"/>
    <w:rsid w:val="00B864CB"/>
    <w:rsid w:val="00B868F6"/>
    <w:rsid w:val="00B877CF"/>
    <w:rsid w:val="00B87889"/>
    <w:rsid w:val="00B87ED8"/>
    <w:rsid w:val="00B90031"/>
    <w:rsid w:val="00B905BD"/>
    <w:rsid w:val="00B9062D"/>
    <w:rsid w:val="00B90D20"/>
    <w:rsid w:val="00B91461"/>
    <w:rsid w:val="00B916AA"/>
    <w:rsid w:val="00B91FBA"/>
    <w:rsid w:val="00B92449"/>
    <w:rsid w:val="00B93060"/>
    <w:rsid w:val="00B93E60"/>
    <w:rsid w:val="00B93F55"/>
    <w:rsid w:val="00B94BB1"/>
    <w:rsid w:val="00B95124"/>
    <w:rsid w:val="00B96142"/>
    <w:rsid w:val="00B961BE"/>
    <w:rsid w:val="00B973D6"/>
    <w:rsid w:val="00B9755A"/>
    <w:rsid w:val="00B97B09"/>
    <w:rsid w:val="00BA0554"/>
    <w:rsid w:val="00BA151E"/>
    <w:rsid w:val="00BA1A1C"/>
    <w:rsid w:val="00BA1BBC"/>
    <w:rsid w:val="00BA2B55"/>
    <w:rsid w:val="00BA3EF9"/>
    <w:rsid w:val="00BA4264"/>
    <w:rsid w:val="00BA520D"/>
    <w:rsid w:val="00BA5246"/>
    <w:rsid w:val="00BA52AE"/>
    <w:rsid w:val="00BA52E8"/>
    <w:rsid w:val="00BA5F1E"/>
    <w:rsid w:val="00BA6058"/>
    <w:rsid w:val="00BA6B29"/>
    <w:rsid w:val="00BA753C"/>
    <w:rsid w:val="00BA7B8F"/>
    <w:rsid w:val="00BB1DA1"/>
    <w:rsid w:val="00BB1DD5"/>
    <w:rsid w:val="00BB2455"/>
    <w:rsid w:val="00BB2BDD"/>
    <w:rsid w:val="00BB3959"/>
    <w:rsid w:val="00BB3E8D"/>
    <w:rsid w:val="00BB41AC"/>
    <w:rsid w:val="00BB42AB"/>
    <w:rsid w:val="00BB4334"/>
    <w:rsid w:val="00BB443F"/>
    <w:rsid w:val="00BB59E4"/>
    <w:rsid w:val="00BB5C10"/>
    <w:rsid w:val="00BB6164"/>
    <w:rsid w:val="00BB76D9"/>
    <w:rsid w:val="00BB784B"/>
    <w:rsid w:val="00BB78D9"/>
    <w:rsid w:val="00BC0BCD"/>
    <w:rsid w:val="00BC0E34"/>
    <w:rsid w:val="00BC1EBC"/>
    <w:rsid w:val="00BC2F15"/>
    <w:rsid w:val="00BC37C4"/>
    <w:rsid w:val="00BC3ABE"/>
    <w:rsid w:val="00BC3F36"/>
    <w:rsid w:val="00BC434C"/>
    <w:rsid w:val="00BC4813"/>
    <w:rsid w:val="00BC4887"/>
    <w:rsid w:val="00BC4D1A"/>
    <w:rsid w:val="00BC5AA5"/>
    <w:rsid w:val="00BC5E7E"/>
    <w:rsid w:val="00BC603D"/>
    <w:rsid w:val="00BC676E"/>
    <w:rsid w:val="00BC6C07"/>
    <w:rsid w:val="00BC728F"/>
    <w:rsid w:val="00BC76DB"/>
    <w:rsid w:val="00BC7EAC"/>
    <w:rsid w:val="00BD06FA"/>
    <w:rsid w:val="00BD0DA3"/>
    <w:rsid w:val="00BD0EDB"/>
    <w:rsid w:val="00BD1B96"/>
    <w:rsid w:val="00BD1ECD"/>
    <w:rsid w:val="00BD2A01"/>
    <w:rsid w:val="00BD348A"/>
    <w:rsid w:val="00BD3D7E"/>
    <w:rsid w:val="00BD3EC9"/>
    <w:rsid w:val="00BD4B27"/>
    <w:rsid w:val="00BD4DDA"/>
    <w:rsid w:val="00BD4DE9"/>
    <w:rsid w:val="00BD54A6"/>
    <w:rsid w:val="00BD5B24"/>
    <w:rsid w:val="00BD5DE4"/>
    <w:rsid w:val="00BD6709"/>
    <w:rsid w:val="00BD7654"/>
    <w:rsid w:val="00BD7736"/>
    <w:rsid w:val="00BD7A12"/>
    <w:rsid w:val="00BE0FC1"/>
    <w:rsid w:val="00BE1455"/>
    <w:rsid w:val="00BE1A85"/>
    <w:rsid w:val="00BE33DB"/>
    <w:rsid w:val="00BE4203"/>
    <w:rsid w:val="00BE458E"/>
    <w:rsid w:val="00BE4821"/>
    <w:rsid w:val="00BE483E"/>
    <w:rsid w:val="00BE48DB"/>
    <w:rsid w:val="00BE64BC"/>
    <w:rsid w:val="00BE65C2"/>
    <w:rsid w:val="00BE6859"/>
    <w:rsid w:val="00BE6A3F"/>
    <w:rsid w:val="00BE6BA0"/>
    <w:rsid w:val="00BE7C42"/>
    <w:rsid w:val="00BF08BB"/>
    <w:rsid w:val="00BF0B49"/>
    <w:rsid w:val="00BF117B"/>
    <w:rsid w:val="00BF12FD"/>
    <w:rsid w:val="00BF13EA"/>
    <w:rsid w:val="00BF23E1"/>
    <w:rsid w:val="00BF28B3"/>
    <w:rsid w:val="00BF297B"/>
    <w:rsid w:val="00BF3266"/>
    <w:rsid w:val="00BF3501"/>
    <w:rsid w:val="00BF3728"/>
    <w:rsid w:val="00BF3EF8"/>
    <w:rsid w:val="00BF4791"/>
    <w:rsid w:val="00BF4A76"/>
    <w:rsid w:val="00BF6435"/>
    <w:rsid w:val="00BF6717"/>
    <w:rsid w:val="00BF79A3"/>
    <w:rsid w:val="00C00954"/>
    <w:rsid w:val="00C00DBD"/>
    <w:rsid w:val="00C0136B"/>
    <w:rsid w:val="00C01505"/>
    <w:rsid w:val="00C016F1"/>
    <w:rsid w:val="00C01A3B"/>
    <w:rsid w:val="00C05464"/>
    <w:rsid w:val="00C0591A"/>
    <w:rsid w:val="00C0662F"/>
    <w:rsid w:val="00C06FFF"/>
    <w:rsid w:val="00C1005B"/>
    <w:rsid w:val="00C10C33"/>
    <w:rsid w:val="00C11039"/>
    <w:rsid w:val="00C113E7"/>
    <w:rsid w:val="00C11540"/>
    <w:rsid w:val="00C11883"/>
    <w:rsid w:val="00C11ECE"/>
    <w:rsid w:val="00C14072"/>
    <w:rsid w:val="00C14526"/>
    <w:rsid w:val="00C15599"/>
    <w:rsid w:val="00C158F4"/>
    <w:rsid w:val="00C15A6D"/>
    <w:rsid w:val="00C15EC1"/>
    <w:rsid w:val="00C16E15"/>
    <w:rsid w:val="00C1703D"/>
    <w:rsid w:val="00C171A0"/>
    <w:rsid w:val="00C17ED0"/>
    <w:rsid w:val="00C23570"/>
    <w:rsid w:val="00C235A3"/>
    <w:rsid w:val="00C23FFF"/>
    <w:rsid w:val="00C25A42"/>
    <w:rsid w:val="00C25E41"/>
    <w:rsid w:val="00C2690F"/>
    <w:rsid w:val="00C2736E"/>
    <w:rsid w:val="00C30453"/>
    <w:rsid w:val="00C30A31"/>
    <w:rsid w:val="00C30F31"/>
    <w:rsid w:val="00C32064"/>
    <w:rsid w:val="00C32654"/>
    <w:rsid w:val="00C32799"/>
    <w:rsid w:val="00C330D2"/>
    <w:rsid w:val="00C3489E"/>
    <w:rsid w:val="00C374ED"/>
    <w:rsid w:val="00C378FA"/>
    <w:rsid w:val="00C379AC"/>
    <w:rsid w:val="00C409DC"/>
    <w:rsid w:val="00C415E7"/>
    <w:rsid w:val="00C42004"/>
    <w:rsid w:val="00C42F0A"/>
    <w:rsid w:val="00C441B2"/>
    <w:rsid w:val="00C447F2"/>
    <w:rsid w:val="00C44A3E"/>
    <w:rsid w:val="00C455DA"/>
    <w:rsid w:val="00C45843"/>
    <w:rsid w:val="00C46372"/>
    <w:rsid w:val="00C4707D"/>
    <w:rsid w:val="00C4724B"/>
    <w:rsid w:val="00C47BB2"/>
    <w:rsid w:val="00C508B4"/>
    <w:rsid w:val="00C509A2"/>
    <w:rsid w:val="00C52308"/>
    <w:rsid w:val="00C526BC"/>
    <w:rsid w:val="00C53E65"/>
    <w:rsid w:val="00C54502"/>
    <w:rsid w:val="00C5458B"/>
    <w:rsid w:val="00C548AB"/>
    <w:rsid w:val="00C54F0D"/>
    <w:rsid w:val="00C5524B"/>
    <w:rsid w:val="00C55A43"/>
    <w:rsid w:val="00C55EC7"/>
    <w:rsid w:val="00C55F38"/>
    <w:rsid w:val="00C55FFA"/>
    <w:rsid w:val="00C568E1"/>
    <w:rsid w:val="00C56FE0"/>
    <w:rsid w:val="00C601D3"/>
    <w:rsid w:val="00C6042C"/>
    <w:rsid w:val="00C607B8"/>
    <w:rsid w:val="00C60C92"/>
    <w:rsid w:val="00C60E61"/>
    <w:rsid w:val="00C61667"/>
    <w:rsid w:val="00C62E01"/>
    <w:rsid w:val="00C62FFA"/>
    <w:rsid w:val="00C639E4"/>
    <w:rsid w:val="00C64DEF"/>
    <w:rsid w:val="00C6502B"/>
    <w:rsid w:val="00C65256"/>
    <w:rsid w:val="00C65E93"/>
    <w:rsid w:val="00C67364"/>
    <w:rsid w:val="00C67787"/>
    <w:rsid w:val="00C70411"/>
    <w:rsid w:val="00C71A9A"/>
    <w:rsid w:val="00C71EC5"/>
    <w:rsid w:val="00C732E0"/>
    <w:rsid w:val="00C74085"/>
    <w:rsid w:val="00C742CC"/>
    <w:rsid w:val="00C742F3"/>
    <w:rsid w:val="00C753B2"/>
    <w:rsid w:val="00C756C6"/>
    <w:rsid w:val="00C759F6"/>
    <w:rsid w:val="00C75D77"/>
    <w:rsid w:val="00C76683"/>
    <w:rsid w:val="00C7681D"/>
    <w:rsid w:val="00C76A34"/>
    <w:rsid w:val="00C7740C"/>
    <w:rsid w:val="00C811EF"/>
    <w:rsid w:val="00C83291"/>
    <w:rsid w:val="00C8398A"/>
    <w:rsid w:val="00C83A05"/>
    <w:rsid w:val="00C83FA7"/>
    <w:rsid w:val="00C845BA"/>
    <w:rsid w:val="00C84A83"/>
    <w:rsid w:val="00C84BC0"/>
    <w:rsid w:val="00C852EC"/>
    <w:rsid w:val="00C8556B"/>
    <w:rsid w:val="00C8597D"/>
    <w:rsid w:val="00C859E3"/>
    <w:rsid w:val="00C85E0F"/>
    <w:rsid w:val="00C85F4C"/>
    <w:rsid w:val="00C86DB5"/>
    <w:rsid w:val="00C87556"/>
    <w:rsid w:val="00C878B3"/>
    <w:rsid w:val="00C87CB9"/>
    <w:rsid w:val="00C87FC5"/>
    <w:rsid w:val="00C90826"/>
    <w:rsid w:val="00C90A8D"/>
    <w:rsid w:val="00C91554"/>
    <w:rsid w:val="00C91D77"/>
    <w:rsid w:val="00C92A4A"/>
    <w:rsid w:val="00C92A93"/>
    <w:rsid w:val="00C92FDE"/>
    <w:rsid w:val="00C93078"/>
    <w:rsid w:val="00C930DC"/>
    <w:rsid w:val="00C93145"/>
    <w:rsid w:val="00C934AE"/>
    <w:rsid w:val="00C9435E"/>
    <w:rsid w:val="00C944E7"/>
    <w:rsid w:val="00C9463E"/>
    <w:rsid w:val="00C94AEE"/>
    <w:rsid w:val="00C94ED9"/>
    <w:rsid w:val="00C950ED"/>
    <w:rsid w:val="00C9526E"/>
    <w:rsid w:val="00C95F87"/>
    <w:rsid w:val="00C96048"/>
    <w:rsid w:val="00C96D97"/>
    <w:rsid w:val="00C96DC4"/>
    <w:rsid w:val="00C96E2B"/>
    <w:rsid w:val="00C973D5"/>
    <w:rsid w:val="00C975B8"/>
    <w:rsid w:val="00C97A7E"/>
    <w:rsid w:val="00CA00B9"/>
    <w:rsid w:val="00CA00DE"/>
    <w:rsid w:val="00CA09A0"/>
    <w:rsid w:val="00CA1005"/>
    <w:rsid w:val="00CA1206"/>
    <w:rsid w:val="00CA1263"/>
    <w:rsid w:val="00CA1994"/>
    <w:rsid w:val="00CA1C4F"/>
    <w:rsid w:val="00CA1DE4"/>
    <w:rsid w:val="00CA1F5D"/>
    <w:rsid w:val="00CA2A40"/>
    <w:rsid w:val="00CA3A1C"/>
    <w:rsid w:val="00CA4103"/>
    <w:rsid w:val="00CA42DE"/>
    <w:rsid w:val="00CA4C78"/>
    <w:rsid w:val="00CA5B54"/>
    <w:rsid w:val="00CA5FED"/>
    <w:rsid w:val="00CA6526"/>
    <w:rsid w:val="00CA6669"/>
    <w:rsid w:val="00CA6C87"/>
    <w:rsid w:val="00CA6D08"/>
    <w:rsid w:val="00CA6F58"/>
    <w:rsid w:val="00CA70D4"/>
    <w:rsid w:val="00CA7AB1"/>
    <w:rsid w:val="00CA7FAA"/>
    <w:rsid w:val="00CB103F"/>
    <w:rsid w:val="00CB17CA"/>
    <w:rsid w:val="00CB2175"/>
    <w:rsid w:val="00CB240B"/>
    <w:rsid w:val="00CB24B4"/>
    <w:rsid w:val="00CB43DA"/>
    <w:rsid w:val="00CB58B2"/>
    <w:rsid w:val="00CB59B7"/>
    <w:rsid w:val="00CB6111"/>
    <w:rsid w:val="00CB6A96"/>
    <w:rsid w:val="00CB6E67"/>
    <w:rsid w:val="00CB6ECE"/>
    <w:rsid w:val="00CB7759"/>
    <w:rsid w:val="00CB78D2"/>
    <w:rsid w:val="00CC103F"/>
    <w:rsid w:val="00CC297E"/>
    <w:rsid w:val="00CC35A6"/>
    <w:rsid w:val="00CC39F3"/>
    <w:rsid w:val="00CC4695"/>
    <w:rsid w:val="00CC557F"/>
    <w:rsid w:val="00CC571C"/>
    <w:rsid w:val="00CC78B6"/>
    <w:rsid w:val="00CD0005"/>
    <w:rsid w:val="00CD0674"/>
    <w:rsid w:val="00CD09F1"/>
    <w:rsid w:val="00CD19A5"/>
    <w:rsid w:val="00CD2C55"/>
    <w:rsid w:val="00CD3B23"/>
    <w:rsid w:val="00CD4192"/>
    <w:rsid w:val="00CD43E0"/>
    <w:rsid w:val="00CD46CB"/>
    <w:rsid w:val="00CD4AB6"/>
    <w:rsid w:val="00CD4C11"/>
    <w:rsid w:val="00CD4C7A"/>
    <w:rsid w:val="00CD5EA8"/>
    <w:rsid w:val="00CD7858"/>
    <w:rsid w:val="00CE028B"/>
    <w:rsid w:val="00CE03CB"/>
    <w:rsid w:val="00CE063F"/>
    <w:rsid w:val="00CE146F"/>
    <w:rsid w:val="00CE1C3C"/>
    <w:rsid w:val="00CE1C54"/>
    <w:rsid w:val="00CE23ED"/>
    <w:rsid w:val="00CE270A"/>
    <w:rsid w:val="00CE3DAE"/>
    <w:rsid w:val="00CE4BD9"/>
    <w:rsid w:val="00CE506E"/>
    <w:rsid w:val="00CE5B8E"/>
    <w:rsid w:val="00CE6A31"/>
    <w:rsid w:val="00CF0397"/>
    <w:rsid w:val="00CF0891"/>
    <w:rsid w:val="00CF0A9F"/>
    <w:rsid w:val="00CF1856"/>
    <w:rsid w:val="00CF1AC9"/>
    <w:rsid w:val="00CF1AE1"/>
    <w:rsid w:val="00CF2082"/>
    <w:rsid w:val="00CF330B"/>
    <w:rsid w:val="00CF4129"/>
    <w:rsid w:val="00CF4219"/>
    <w:rsid w:val="00CF43B8"/>
    <w:rsid w:val="00CF4724"/>
    <w:rsid w:val="00CF49E8"/>
    <w:rsid w:val="00CF4B7C"/>
    <w:rsid w:val="00CF4FAA"/>
    <w:rsid w:val="00CF5705"/>
    <w:rsid w:val="00CF7104"/>
    <w:rsid w:val="00CF7740"/>
    <w:rsid w:val="00CF77F3"/>
    <w:rsid w:val="00D0090C"/>
    <w:rsid w:val="00D00C22"/>
    <w:rsid w:val="00D00CE3"/>
    <w:rsid w:val="00D01143"/>
    <w:rsid w:val="00D01197"/>
    <w:rsid w:val="00D01407"/>
    <w:rsid w:val="00D0331A"/>
    <w:rsid w:val="00D04915"/>
    <w:rsid w:val="00D05302"/>
    <w:rsid w:val="00D05854"/>
    <w:rsid w:val="00D05AD4"/>
    <w:rsid w:val="00D060A6"/>
    <w:rsid w:val="00D07AC7"/>
    <w:rsid w:val="00D1028E"/>
    <w:rsid w:val="00D10FB7"/>
    <w:rsid w:val="00D11823"/>
    <w:rsid w:val="00D13412"/>
    <w:rsid w:val="00D13F73"/>
    <w:rsid w:val="00D143F9"/>
    <w:rsid w:val="00D14BCF"/>
    <w:rsid w:val="00D15100"/>
    <w:rsid w:val="00D1517A"/>
    <w:rsid w:val="00D15700"/>
    <w:rsid w:val="00D16C04"/>
    <w:rsid w:val="00D17429"/>
    <w:rsid w:val="00D17BFF"/>
    <w:rsid w:val="00D21893"/>
    <w:rsid w:val="00D2439C"/>
    <w:rsid w:val="00D249D2"/>
    <w:rsid w:val="00D24ACF"/>
    <w:rsid w:val="00D2536D"/>
    <w:rsid w:val="00D25761"/>
    <w:rsid w:val="00D265F3"/>
    <w:rsid w:val="00D26A20"/>
    <w:rsid w:val="00D26B92"/>
    <w:rsid w:val="00D27EBE"/>
    <w:rsid w:val="00D30D5C"/>
    <w:rsid w:val="00D32153"/>
    <w:rsid w:val="00D3301B"/>
    <w:rsid w:val="00D333DE"/>
    <w:rsid w:val="00D33923"/>
    <w:rsid w:val="00D33C44"/>
    <w:rsid w:val="00D343B2"/>
    <w:rsid w:val="00D344E5"/>
    <w:rsid w:val="00D3499B"/>
    <w:rsid w:val="00D34AF1"/>
    <w:rsid w:val="00D353C0"/>
    <w:rsid w:val="00D362C1"/>
    <w:rsid w:val="00D36321"/>
    <w:rsid w:val="00D36592"/>
    <w:rsid w:val="00D36AC8"/>
    <w:rsid w:val="00D374E2"/>
    <w:rsid w:val="00D37ADA"/>
    <w:rsid w:val="00D406B1"/>
    <w:rsid w:val="00D40974"/>
    <w:rsid w:val="00D40E6F"/>
    <w:rsid w:val="00D415E7"/>
    <w:rsid w:val="00D41837"/>
    <w:rsid w:val="00D41B43"/>
    <w:rsid w:val="00D42184"/>
    <w:rsid w:val="00D42A88"/>
    <w:rsid w:val="00D42AC0"/>
    <w:rsid w:val="00D42B86"/>
    <w:rsid w:val="00D436E4"/>
    <w:rsid w:val="00D4387A"/>
    <w:rsid w:val="00D43B19"/>
    <w:rsid w:val="00D443ED"/>
    <w:rsid w:val="00D449E4"/>
    <w:rsid w:val="00D44F30"/>
    <w:rsid w:val="00D4506B"/>
    <w:rsid w:val="00D45B9A"/>
    <w:rsid w:val="00D462F4"/>
    <w:rsid w:val="00D46393"/>
    <w:rsid w:val="00D46469"/>
    <w:rsid w:val="00D46768"/>
    <w:rsid w:val="00D468E3"/>
    <w:rsid w:val="00D46964"/>
    <w:rsid w:val="00D46EE4"/>
    <w:rsid w:val="00D474B5"/>
    <w:rsid w:val="00D47631"/>
    <w:rsid w:val="00D508FF"/>
    <w:rsid w:val="00D52E00"/>
    <w:rsid w:val="00D52FB7"/>
    <w:rsid w:val="00D544EA"/>
    <w:rsid w:val="00D549C0"/>
    <w:rsid w:val="00D55336"/>
    <w:rsid w:val="00D55E13"/>
    <w:rsid w:val="00D56153"/>
    <w:rsid w:val="00D57316"/>
    <w:rsid w:val="00D579F2"/>
    <w:rsid w:val="00D6089C"/>
    <w:rsid w:val="00D616E1"/>
    <w:rsid w:val="00D6224D"/>
    <w:rsid w:val="00D62818"/>
    <w:rsid w:val="00D63442"/>
    <w:rsid w:val="00D647C5"/>
    <w:rsid w:val="00D6482C"/>
    <w:rsid w:val="00D64C31"/>
    <w:rsid w:val="00D64F5F"/>
    <w:rsid w:val="00D64F76"/>
    <w:rsid w:val="00D65201"/>
    <w:rsid w:val="00D65C85"/>
    <w:rsid w:val="00D66B6B"/>
    <w:rsid w:val="00D6739B"/>
    <w:rsid w:val="00D67533"/>
    <w:rsid w:val="00D67907"/>
    <w:rsid w:val="00D7065F"/>
    <w:rsid w:val="00D70914"/>
    <w:rsid w:val="00D7185F"/>
    <w:rsid w:val="00D729C6"/>
    <w:rsid w:val="00D734EA"/>
    <w:rsid w:val="00D73D44"/>
    <w:rsid w:val="00D74130"/>
    <w:rsid w:val="00D741AA"/>
    <w:rsid w:val="00D74E1D"/>
    <w:rsid w:val="00D7577A"/>
    <w:rsid w:val="00D75F4D"/>
    <w:rsid w:val="00D7631E"/>
    <w:rsid w:val="00D7677F"/>
    <w:rsid w:val="00D76EA0"/>
    <w:rsid w:val="00D77787"/>
    <w:rsid w:val="00D777D6"/>
    <w:rsid w:val="00D77A9B"/>
    <w:rsid w:val="00D80130"/>
    <w:rsid w:val="00D802E1"/>
    <w:rsid w:val="00D810AB"/>
    <w:rsid w:val="00D8147D"/>
    <w:rsid w:val="00D81BF9"/>
    <w:rsid w:val="00D827DA"/>
    <w:rsid w:val="00D828D0"/>
    <w:rsid w:val="00D83008"/>
    <w:rsid w:val="00D83162"/>
    <w:rsid w:val="00D8339A"/>
    <w:rsid w:val="00D83743"/>
    <w:rsid w:val="00D83A34"/>
    <w:rsid w:val="00D84189"/>
    <w:rsid w:val="00D84CCE"/>
    <w:rsid w:val="00D85A60"/>
    <w:rsid w:val="00D868A4"/>
    <w:rsid w:val="00D86C9C"/>
    <w:rsid w:val="00D871CC"/>
    <w:rsid w:val="00D87D61"/>
    <w:rsid w:val="00D87DEF"/>
    <w:rsid w:val="00D90269"/>
    <w:rsid w:val="00D915F4"/>
    <w:rsid w:val="00D917E5"/>
    <w:rsid w:val="00D91F22"/>
    <w:rsid w:val="00D9215A"/>
    <w:rsid w:val="00D9219C"/>
    <w:rsid w:val="00D923A0"/>
    <w:rsid w:val="00D93EF9"/>
    <w:rsid w:val="00D94830"/>
    <w:rsid w:val="00D965B7"/>
    <w:rsid w:val="00D96838"/>
    <w:rsid w:val="00D9704F"/>
    <w:rsid w:val="00D9764B"/>
    <w:rsid w:val="00D97AC4"/>
    <w:rsid w:val="00D97BBF"/>
    <w:rsid w:val="00DA0A18"/>
    <w:rsid w:val="00DA163D"/>
    <w:rsid w:val="00DA1A06"/>
    <w:rsid w:val="00DA1E4E"/>
    <w:rsid w:val="00DA34E6"/>
    <w:rsid w:val="00DA4110"/>
    <w:rsid w:val="00DA411C"/>
    <w:rsid w:val="00DA4829"/>
    <w:rsid w:val="00DA4E34"/>
    <w:rsid w:val="00DA4EDF"/>
    <w:rsid w:val="00DA5310"/>
    <w:rsid w:val="00DA5F57"/>
    <w:rsid w:val="00DA6A7B"/>
    <w:rsid w:val="00DA6D3C"/>
    <w:rsid w:val="00DA72CB"/>
    <w:rsid w:val="00DA75AF"/>
    <w:rsid w:val="00DA7E2D"/>
    <w:rsid w:val="00DB057D"/>
    <w:rsid w:val="00DB133C"/>
    <w:rsid w:val="00DB1F0E"/>
    <w:rsid w:val="00DB30AC"/>
    <w:rsid w:val="00DB504A"/>
    <w:rsid w:val="00DB50CD"/>
    <w:rsid w:val="00DB5191"/>
    <w:rsid w:val="00DB5238"/>
    <w:rsid w:val="00DB5839"/>
    <w:rsid w:val="00DB6915"/>
    <w:rsid w:val="00DB6B41"/>
    <w:rsid w:val="00DB7425"/>
    <w:rsid w:val="00DC040E"/>
    <w:rsid w:val="00DC0665"/>
    <w:rsid w:val="00DC0E1C"/>
    <w:rsid w:val="00DC1C36"/>
    <w:rsid w:val="00DC1FA2"/>
    <w:rsid w:val="00DC224A"/>
    <w:rsid w:val="00DC28C3"/>
    <w:rsid w:val="00DC356B"/>
    <w:rsid w:val="00DC399D"/>
    <w:rsid w:val="00DC3DC7"/>
    <w:rsid w:val="00DC447E"/>
    <w:rsid w:val="00DC480E"/>
    <w:rsid w:val="00DC4C8A"/>
    <w:rsid w:val="00DC4DEA"/>
    <w:rsid w:val="00DC4E6E"/>
    <w:rsid w:val="00DC5169"/>
    <w:rsid w:val="00DC5EA4"/>
    <w:rsid w:val="00DC63D9"/>
    <w:rsid w:val="00DC63F2"/>
    <w:rsid w:val="00DC6849"/>
    <w:rsid w:val="00DC69FC"/>
    <w:rsid w:val="00DC70F9"/>
    <w:rsid w:val="00DC7915"/>
    <w:rsid w:val="00DC7D9E"/>
    <w:rsid w:val="00DD126E"/>
    <w:rsid w:val="00DD148C"/>
    <w:rsid w:val="00DD155B"/>
    <w:rsid w:val="00DD15B5"/>
    <w:rsid w:val="00DD1F48"/>
    <w:rsid w:val="00DD2171"/>
    <w:rsid w:val="00DD2CCA"/>
    <w:rsid w:val="00DD36EE"/>
    <w:rsid w:val="00DD3F13"/>
    <w:rsid w:val="00DD4EC4"/>
    <w:rsid w:val="00DD5722"/>
    <w:rsid w:val="00DD6C7A"/>
    <w:rsid w:val="00DD7339"/>
    <w:rsid w:val="00DD73B5"/>
    <w:rsid w:val="00DD7E07"/>
    <w:rsid w:val="00DE0333"/>
    <w:rsid w:val="00DE10AD"/>
    <w:rsid w:val="00DE1DD5"/>
    <w:rsid w:val="00DE3012"/>
    <w:rsid w:val="00DE4122"/>
    <w:rsid w:val="00DE6816"/>
    <w:rsid w:val="00DE696D"/>
    <w:rsid w:val="00DE6DD7"/>
    <w:rsid w:val="00DE7A3F"/>
    <w:rsid w:val="00DE7C12"/>
    <w:rsid w:val="00DF0B0A"/>
    <w:rsid w:val="00DF12A2"/>
    <w:rsid w:val="00DF2A1B"/>
    <w:rsid w:val="00DF2BEF"/>
    <w:rsid w:val="00DF334E"/>
    <w:rsid w:val="00DF3929"/>
    <w:rsid w:val="00DF3C79"/>
    <w:rsid w:val="00DF435C"/>
    <w:rsid w:val="00DF43F1"/>
    <w:rsid w:val="00DF4522"/>
    <w:rsid w:val="00DF46DE"/>
    <w:rsid w:val="00DF4F2C"/>
    <w:rsid w:val="00DF5170"/>
    <w:rsid w:val="00DF5269"/>
    <w:rsid w:val="00DF539E"/>
    <w:rsid w:val="00DF5402"/>
    <w:rsid w:val="00DF62FF"/>
    <w:rsid w:val="00DF64C4"/>
    <w:rsid w:val="00DF6B9E"/>
    <w:rsid w:val="00DF6D2F"/>
    <w:rsid w:val="00DF6E52"/>
    <w:rsid w:val="00DF7C34"/>
    <w:rsid w:val="00E0026A"/>
    <w:rsid w:val="00E01D69"/>
    <w:rsid w:val="00E0273B"/>
    <w:rsid w:val="00E02955"/>
    <w:rsid w:val="00E035D0"/>
    <w:rsid w:val="00E037A4"/>
    <w:rsid w:val="00E03805"/>
    <w:rsid w:val="00E03F62"/>
    <w:rsid w:val="00E04083"/>
    <w:rsid w:val="00E0443B"/>
    <w:rsid w:val="00E049C5"/>
    <w:rsid w:val="00E04D96"/>
    <w:rsid w:val="00E0693B"/>
    <w:rsid w:val="00E06EE0"/>
    <w:rsid w:val="00E070E8"/>
    <w:rsid w:val="00E07115"/>
    <w:rsid w:val="00E107F2"/>
    <w:rsid w:val="00E109E4"/>
    <w:rsid w:val="00E10DC6"/>
    <w:rsid w:val="00E114A0"/>
    <w:rsid w:val="00E11A34"/>
    <w:rsid w:val="00E11F64"/>
    <w:rsid w:val="00E1254B"/>
    <w:rsid w:val="00E13CA1"/>
    <w:rsid w:val="00E145C1"/>
    <w:rsid w:val="00E14F20"/>
    <w:rsid w:val="00E1616F"/>
    <w:rsid w:val="00E165D0"/>
    <w:rsid w:val="00E17396"/>
    <w:rsid w:val="00E1758C"/>
    <w:rsid w:val="00E17770"/>
    <w:rsid w:val="00E17F7A"/>
    <w:rsid w:val="00E206FF"/>
    <w:rsid w:val="00E20A5B"/>
    <w:rsid w:val="00E216CD"/>
    <w:rsid w:val="00E217CE"/>
    <w:rsid w:val="00E229BF"/>
    <w:rsid w:val="00E234F8"/>
    <w:rsid w:val="00E238E8"/>
    <w:rsid w:val="00E239B4"/>
    <w:rsid w:val="00E23A04"/>
    <w:rsid w:val="00E2484F"/>
    <w:rsid w:val="00E253E4"/>
    <w:rsid w:val="00E25C5C"/>
    <w:rsid w:val="00E26950"/>
    <w:rsid w:val="00E27129"/>
    <w:rsid w:val="00E3005D"/>
    <w:rsid w:val="00E3037F"/>
    <w:rsid w:val="00E31138"/>
    <w:rsid w:val="00E31369"/>
    <w:rsid w:val="00E31B7E"/>
    <w:rsid w:val="00E31EB7"/>
    <w:rsid w:val="00E32AA4"/>
    <w:rsid w:val="00E3335B"/>
    <w:rsid w:val="00E33D60"/>
    <w:rsid w:val="00E3415E"/>
    <w:rsid w:val="00E343FB"/>
    <w:rsid w:val="00E34625"/>
    <w:rsid w:val="00E34943"/>
    <w:rsid w:val="00E34CA8"/>
    <w:rsid w:val="00E3537F"/>
    <w:rsid w:val="00E358D3"/>
    <w:rsid w:val="00E36CA1"/>
    <w:rsid w:val="00E3740E"/>
    <w:rsid w:val="00E400D8"/>
    <w:rsid w:val="00E40B50"/>
    <w:rsid w:val="00E40C70"/>
    <w:rsid w:val="00E41233"/>
    <w:rsid w:val="00E4199A"/>
    <w:rsid w:val="00E42DDA"/>
    <w:rsid w:val="00E43666"/>
    <w:rsid w:val="00E436EA"/>
    <w:rsid w:val="00E43835"/>
    <w:rsid w:val="00E43E32"/>
    <w:rsid w:val="00E4496A"/>
    <w:rsid w:val="00E44A07"/>
    <w:rsid w:val="00E44E61"/>
    <w:rsid w:val="00E46F1D"/>
    <w:rsid w:val="00E471CE"/>
    <w:rsid w:val="00E500F5"/>
    <w:rsid w:val="00E508F6"/>
    <w:rsid w:val="00E51124"/>
    <w:rsid w:val="00E515F2"/>
    <w:rsid w:val="00E5194B"/>
    <w:rsid w:val="00E51B9A"/>
    <w:rsid w:val="00E51E86"/>
    <w:rsid w:val="00E51F8D"/>
    <w:rsid w:val="00E52423"/>
    <w:rsid w:val="00E524AF"/>
    <w:rsid w:val="00E52683"/>
    <w:rsid w:val="00E53418"/>
    <w:rsid w:val="00E54311"/>
    <w:rsid w:val="00E54A18"/>
    <w:rsid w:val="00E54A47"/>
    <w:rsid w:val="00E552C5"/>
    <w:rsid w:val="00E5597D"/>
    <w:rsid w:val="00E56E7B"/>
    <w:rsid w:val="00E57179"/>
    <w:rsid w:val="00E60348"/>
    <w:rsid w:val="00E609AB"/>
    <w:rsid w:val="00E615FA"/>
    <w:rsid w:val="00E61893"/>
    <w:rsid w:val="00E6254F"/>
    <w:rsid w:val="00E6306F"/>
    <w:rsid w:val="00E63BD1"/>
    <w:rsid w:val="00E64333"/>
    <w:rsid w:val="00E64C8C"/>
    <w:rsid w:val="00E65332"/>
    <w:rsid w:val="00E65A78"/>
    <w:rsid w:val="00E65C4F"/>
    <w:rsid w:val="00E66926"/>
    <w:rsid w:val="00E66FFC"/>
    <w:rsid w:val="00E677B4"/>
    <w:rsid w:val="00E710DA"/>
    <w:rsid w:val="00E7183E"/>
    <w:rsid w:val="00E71EF1"/>
    <w:rsid w:val="00E725F3"/>
    <w:rsid w:val="00E72BD3"/>
    <w:rsid w:val="00E72FB8"/>
    <w:rsid w:val="00E73711"/>
    <w:rsid w:val="00E74BE0"/>
    <w:rsid w:val="00E75C14"/>
    <w:rsid w:val="00E766CD"/>
    <w:rsid w:val="00E77298"/>
    <w:rsid w:val="00E7766F"/>
    <w:rsid w:val="00E777E1"/>
    <w:rsid w:val="00E77DFF"/>
    <w:rsid w:val="00E802A5"/>
    <w:rsid w:val="00E806D0"/>
    <w:rsid w:val="00E80851"/>
    <w:rsid w:val="00E8093B"/>
    <w:rsid w:val="00E8155F"/>
    <w:rsid w:val="00E81762"/>
    <w:rsid w:val="00E81B18"/>
    <w:rsid w:val="00E83D4A"/>
    <w:rsid w:val="00E84FCD"/>
    <w:rsid w:val="00E85596"/>
    <w:rsid w:val="00E85ED0"/>
    <w:rsid w:val="00E866D6"/>
    <w:rsid w:val="00E867D9"/>
    <w:rsid w:val="00E86EEF"/>
    <w:rsid w:val="00E86F76"/>
    <w:rsid w:val="00E901C6"/>
    <w:rsid w:val="00E90E4A"/>
    <w:rsid w:val="00E90FD3"/>
    <w:rsid w:val="00E91899"/>
    <w:rsid w:val="00E919E5"/>
    <w:rsid w:val="00E920F2"/>
    <w:rsid w:val="00E92B3A"/>
    <w:rsid w:val="00E93153"/>
    <w:rsid w:val="00E93614"/>
    <w:rsid w:val="00E93FC0"/>
    <w:rsid w:val="00E95495"/>
    <w:rsid w:val="00E963DA"/>
    <w:rsid w:val="00E9656E"/>
    <w:rsid w:val="00E973BF"/>
    <w:rsid w:val="00E97856"/>
    <w:rsid w:val="00E97BF1"/>
    <w:rsid w:val="00E97CB4"/>
    <w:rsid w:val="00EA1A67"/>
    <w:rsid w:val="00EA2670"/>
    <w:rsid w:val="00EA3469"/>
    <w:rsid w:val="00EA44BB"/>
    <w:rsid w:val="00EA4A99"/>
    <w:rsid w:val="00EA4D90"/>
    <w:rsid w:val="00EA54DE"/>
    <w:rsid w:val="00EA589A"/>
    <w:rsid w:val="00EA590D"/>
    <w:rsid w:val="00EA62A9"/>
    <w:rsid w:val="00EA69B3"/>
    <w:rsid w:val="00EA7417"/>
    <w:rsid w:val="00EA7BA9"/>
    <w:rsid w:val="00EB02AD"/>
    <w:rsid w:val="00EB064B"/>
    <w:rsid w:val="00EB1BDC"/>
    <w:rsid w:val="00EB32BE"/>
    <w:rsid w:val="00EB332E"/>
    <w:rsid w:val="00EB337C"/>
    <w:rsid w:val="00EB3B2E"/>
    <w:rsid w:val="00EB3C9F"/>
    <w:rsid w:val="00EB4D11"/>
    <w:rsid w:val="00EB55A5"/>
    <w:rsid w:val="00EB5877"/>
    <w:rsid w:val="00EB683A"/>
    <w:rsid w:val="00EB6BAF"/>
    <w:rsid w:val="00EB6E1A"/>
    <w:rsid w:val="00EB6F3E"/>
    <w:rsid w:val="00EB7BCB"/>
    <w:rsid w:val="00EC0C76"/>
    <w:rsid w:val="00EC11E5"/>
    <w:rsid w:val="00EC2AE7"/>
    <w:rsid w:val="00EC2B17"/>
    <w:rsid w:val="00EC3E94"/>
    <w:rsid w:val="00EC40A1"/>
    <w:rsid w:val="00EC40CA"/>
    <w:rsid w:val="00EC48D9"/>
    <w:rsid w:val="00EC4E72"/>
    <w:rsid w:val="00EC53D2"/>
    <w:rsid w:val="00EC6811"/>
    <w:rsid w:val="00EC683D"/>
    <w:rsid w:val="00EC685F"/>
    <w:rsid w:val="00EC7A85"/>
    <w:rsid w:val="00ED02E3"/>
    <w:rsid w:val="00ED0CD6"/>
    <w:rsid w:val="00ED152F"/>
    <w:rsid w:val="00ED24E2"/>
    <w:rsid w:val="00ED2537"/>
    <w:rsid w:val="00ED2AEB"/>
    <w:rsid w:val="00ED3C15"/>
    <w:rsid w:val="00ED3C9D"/>
    <w:rsid w:val="00ED4D39"/>
    <w:rsid w:val="00ED50D0"/>
    <w:rsid w:val="00ED5584"/>
    <w:rsid w:val="00ED5B39"/>
    <w:rsid w:val="00ED61FF"/>
    <w:rsid w:val="00ED64D1"/>
    <w:rsid w:val="00ED6ADC"/>
    <w:rsid w:val="00ED6B74"/>
    <w:rsid w:val="00ED712A"/>
    <w:rsid w:val="00ED7BBD"/>
    <w:rsid w:val="00ED7FA4"/>
    <w:rsid w:val="00EE120B"/>
    <w:rsid w:val="00EE1684"/>
    <w:rsid w:val="00EE1E56"/>
    <w:rsid w:val="00EE1F34"/>
    <w:rsid w:val="00EE4296"/>
    <w:rsid w:val="00EE432F"/>
    <w:rsid w:val="00EE486D"/>
    <w:rsid w:val="00EE4D13"/>
    <w:rsid w:val="00EE4F4C"/>
    <w:rsid w:val="00EE550C"/>
    <w:rsid w:val="00EE59B3"/>
    <w:rsid w:val="00EE5E4A"/>
    <w:rsid w:val="00EE6243"/>
    <w:rsid w:val="00EE6BB1"/>
    <w:rsid w:val="00EE7793"/>
    <w:rsid w:val="00EE7F82"/>
    <w:rsid w:val="00EF0264"/>
    <w:rsid w:val="00EF027C"/>
    <w:rsid w:val="00EF066E"/>
    <w:rsid w:val="00EF0692"/>
    <w:rsid w:val="00EF0A58"/>
    <w:rsid w:val="00EF0AED"/>
    <w:rsid w:val="00EF14F3"/>
    <w:rsid w:val="00EF16AA"/>
    <w:rsid w:val="00EF180A"/>
    <w:rsid w:val="00EF2118"/>
    <w:rsid w:val="00EF263B"/>
    <w:rsid w:val="00EF36D1"/>
    <w:rsid w:val="00EF376E"/>
    <w:rsid w:val="00EF54A5"/>
    <w:rsid w:val="00EF591B"/>
    <w:rsid w:val="00EF616B"/>
    <w:rsid w:val="00EF6D21"/>
    <w:rsid w:val="00EF7115"/>
    <w:rsid w:val="00EF71B3"/>
    <w:rsid w:val="00EF7AAD"/>
    <w:rsid w:val="00EF7C99"/>
    <w:rsid w:val="00F00DE5"/>
    <w:rsid w:val="00F0172C"/>
    <w:rsid w:val="00F01BE8"/>
    <w:rsid w:val="00F01F80"/>
    <w:rsid w:val="00F029B8"/>
    <w:rsid w:val="00F02E48"/>
    <w:rsid w:val="00F03006"/>
    <w:rsid w:val="00F03259"/>
    <w:rsid w:val="00F036E9"/>
    <w:rsid w:val="00F03FD7"/>
    <w:rsid w:val="00F042FE"/>
    <w:rsid w:val="00F0452B"/>
    <w:rsid w:val="00F0487D"/>
    <w:rsid w:val="00F04F2D"/>
    <w:rsid w:val="00F05083"/>
    <w:rsid w:val="00F05121"/>
    <w:rsid w:val="00F05DE7"/>
    <w:rsid w:val="00F05FF0"/>
    <w:rsid w:val="00F072AC"/>
    <w:rsid w:val="00F072FC"/>
    <w:rsid w:val="00F0767B"/>
    <w:rsid w:val="00F10932"/>
    <w:rsid w:val="00F1107C"/>
    <w:rsid w:val="00F11CD8"/>
    <w:rsid w:val="00F11D60"/>
    <w:rsid w:val="00F11F1A"/>
    <w:rsid w:val="00F12305"/>
    <w:rsid w:val="00F13A51"/>
    <w:rsid w:val="00F14311"/>
    <w:rsid w:val="00F14655"/>
    <w:rsid w:val="00F14B3B"/>
    <w:rsid w:val="00F14DC3"/>
    <w:rsid w:val="00F15231"/>
    <w:rsid w:val="00F15344"/>
    <w:rsid w:val="00F1552F"/>
    <w:rsid w:val="00F15810"/>
    <w:rsid w:val="00F15BD2"/>
    <w:rsid w:val="00F1638B"/>
    <w:rsid w:val="00F16A7A"/>
    <w:rsid w:val="00F16E3B"/>
    <w:rsid w:val="00F1777E"/>
    <w:rsid w:val="00F17A2C"/>
    <w:rsid w:val="00F17D92"/>
    <w:rsid w:val="00F20461"/>
    <w:rsid w:val="00F2097E"/>
    <w:rsid w:val="00F20F37"/>
    <w:rsid w:val="00F2141E"/>
    <w:rsid w:val="00F21BF8"/>
    <w:rsid w:val="00F21D19"/>
    <w:rsid w:val="00F22830"/>
    <w:rsid w:val="00F2304B"/>
    <w:rsid w:val="00F2314C"/>
    <w:rsid w:val="00F232C7"/>
    <w:rsid w:val="00F2365D"/>
    <w:rsid w:val="00F25678"/>
    <w:rsid w:val="00F264B0"/>
    <w:rsid w:val="00F26549"/>
    <w:rsid w:val="00F27360"/>
    <w:rsid w:val="00F2756F"/>
    <w:rsid w:val="00F27781"/>
    <w:rsid w:val="00F27B7D"/>
    <w:rsid w:val="00F300AB"/>
    <w:rsid w:val="00F3085C"/>
    <w:rsid w:val="00F309E3"/>
    <w:rsid w:val="00F30B29"/>
    <w:rsid w:val="00F30BFC"/>
    <w:rsid w:val="00F30FC4"/>
    <w:rsid w:val="00F31049"/>
    <w:rsid w:val="00F311AA"/>
    <w:rsid w:val="00F313BA"/>
    <w:rsid w:val="00F3209B"/>
    <w:rsid w:val="00F32953"/>
    <w:rsid w:val="00F32A27"/>
    <w:rsid w:val="00F32AC3"/>
    <w:rsid w:val="00F33648"/>
    <w:rsid w:val="00F3389F"/>
    <w:rsid w:val="00F33D8B"/>
    <w:rsid w:val="00F34DB1"/>
    <w:rsid w:val="00F353DA"/>
    <w:rsid w:val="00F35BB3"/>
    <w:rsid w:val="00F36B8E"/>
    <w:rsid w:val="00F377CD"/>
    <w:rsid w:val="00F37869"/>
    <w:rsid w:val="00F40209"/>
    <w:rsid w:val="00F40880"/>
    <w:rsid w:val="00F408F0"/>
    <w:rsid w:val="00F40A4D"/>
    <w:rsid w:val="00F41E52"/>
    <w:rsid w:val="00F42ACE"/>
    <w:rsid w:val="00F42C2B"/>
    <w:rsid w:val="00F4328C"/>
    <w:rsid w:val="00F43448"/>
    <w:rsid w:val="00F43740"/>
    <w:rsid w:val="00F44189"/>
    <w:rsid w:val="00F44A7D"/>
    <w:rsid w:val="00F44C2D"/>
    <w:rsid w:val="00F44FF2"/>
    <w:rsid w:val="00F45861"/>
    <w:rsid w:val="00F469A8"/>
    <w:rsid w:val="00F47FEB"/>
    <w:rsid w:val="00F501E3"/>
    <w:rsid w:val="00F50508"/>
    <w:rsid w:val="00F5105E"/>
    <w:rsid w:val="00F523E4"/>
    <w:rsid w:val="00F52535"/>
    <w:rsid w:val="00F5265C"/>
    <w:rsid w:val="00F52ACC"/>
    <w:rsid w:val="00F53F2B"/>
    <w:rsid w:val="00F53F5B"/>
    <w:rsid w:val="00F545DD"/>
    <w:rsid w:val="00F55A8A"/>
    <w:rsid w:val="00F5657D"/>
    <w:rsid w:val="00F56FE6"/>
    <w:rsid w:val="00F57EBF"/>
    <w:rsid w:val="00F60F65"/>
    <w:rsid w:val="00F61005"/>
    <w:rsid w:val="00F61211"/>
    <w:rsid w:val="00F617FC"/>
    <w:rsid w:val="00F624D5"/>
    <w:rsid w:val="00F62C75"/>
    <w:rsid w:val="00F62EB1"/>
    <w:rsid w:val="00F63489"/>
    <w:rsid w:val="00F635D8"/>
    <w:rsid w:val="00F652E5"/>
    <w:rsid w:val="00F65424"/>
    <w:rsid w:val="00F65513"/>
    <w:rsid w:val="00F65850"/>
    <w:rsid w:val="00F66739"/>
    <w:rsid w:val="00F66C8C"/>
    <w:rsid w:val="00F67467"/>
    <w:rsid w:val="00F67C8E"/>
    <w:rsid w:val="00F705A3"/>
    <w:rsid w:val="00F71768"/>
    <w:rsid w:val="00F71955"/>
    <w:rsid w:val="00F71ABA"/>
    <w:rsid w:val="00F71AC2"/>
    <w:rsid w:val="00F72498"/>
    <w:rsid w:val="00F72703"/>
    <w:rsid w:val="00F730D1"/>
    <w:rsid w:val="00F73AD6"/>
    <w:rsid w:val="00F73C22"/>
    <w:rsid w:val="00F73DCA"/>
    <w:rsid w:val="00F744A5"/>
    <w:rsid w:val="00F75FA4"/>
    <w:rsid w:val="00F763C8"/>
    <w:rsid w:val="00F76527"/>
    <w:rsid w:val="00F7683F"/>
    <w:rsid w:val="00F77344"/>
    <w:rsid w:val="00F779CC"/>
    <w:rsid w:val="00F80D16"/>
    <w:rsid w:val="00F80E18"/>
    <w:rsid w:val="00F81CFA"/>
    <w:rsid w:val="00F822EA"/>
    <w:rsid w:val="00F82E23"/>
    <w:rsid w:val="00F83027"/>
    <w:rsid w:val="00F83153"/>
    <w:rsid w:val="00F8418B"/>
    <w:rsid w:val="00F8461A"/>
    <w:rsid w:val="00F84FF8"/>
    <w:rsid w:val="00F854BA"/>
    <w:rsid w:val="00F87032"/>
    <w:rsid w:val="00F875ED"/>
    <w:rsid w:val="00F87D49"/>
    <w:rsid w:val="00F915C4"/>
    <w:rsid w:val="00F91620"/>
    <w:rsid w:val="00F91725"/>
    <w:rsid w:val="00F93F7E"/>
    <w:rsid w:val="00F9411F"/>
    <w:rsid w:val="00F95089"/>
    <w:rsid w:val="00F9590F"/>
    <w:rsid w:val="00F95D7F"/>
    <w:rsid w:val="00F96181"/>
    <w:rsid w:val="00F96538"/>
    <w:rsid w:val="00F971F8"/>
    <w:rsid w:val="00F9798D"/>
    <w:rsid w:val="00FA0877"/>
    <w:rsid w:val="00FA0BA7"/>
    <w:rsid w:val="00FA131D"/>
    <w:rsid w:val="00FA195A"/>
    <w:rsid w:val="00FA30F3"/>
    <w:rsid w:val="00FA32D7"/>
    <w:rsid w:val="00FA3515"/>
    <w:rsid w:val="00FA3776"/>
    <w:rsid w:val="00FA3956"/>
    <w:rsid w:val="00FA3D60"/>
    <w:rsid w:val="00FA3FC7"/>
    <w:rsid w:val="00FA4601"/>
    <w:rsid w:val="00FA4789"/>
    <w:rsid w:val="00FA4BA5"/>
    <w:rsid w:val="00FA4BB0"/>
    <w:rsid w:val="00FA4C36"/>
    <w:rsid w:val="00FA50FE"/>
    <w:rsid w:val="00FA51F8"/>
    <w:rsid w:val="00FA564A"/>
    <w:rsid w:val="00FA578A"/>
    <w:rsid w:val="00FA5B30"/>
    <w:rsid w:val="00FA5FBA"/>
    <w:rsid w:val="00FA6956"/>
    <w:rsid w:val="00FA6BAD"/>
    <w:rsid w:val="00FA6CCA"/>
    <w:rsid w:val="00FA7C44"/>
    <w:rsid w:val="00FB01E5"/>
    <w:rsid w:val="00FB1A64"/>
    <w:rsid w:val="00FB1D2C"/>
    <w:rsid w:val="00FB2507"/>
    <w:rsid w:val="00FB2C07"/>
    <w:rsid w:val="00FB2D5E"/>
    <w:rsid w:val="00FB306D"/>
    <w:rsid w:val="00FB35B1"/>
    <w:rsid w:val="00FB378E"/>
    <w:rsid w:val="00FB3951"/>
    <w:rsid w:val="00FB48B1"/>
    <w:rsid w:val="00FB4D72"/>
    <w:rsid w:val="00FB5D91"/>
    <w:rsid w:val="00FB7024"/>
    <w:rsid w:val="00FB7393"/>
    <w:rsid w:val="00FB7704"/>
    <w:rsid w:val="00FB7E3C"/>
    <w:rsid w:val="00FB7FA3"/>
    <w:rsid w:val="00FC0036"/>
    <w:rsid w:val="00FC02B6"/>
    <w:rsid w:val="00FC08AD"/>
    <w:rsid w:val="00FC1755"/>
    <w:rsid w:val="00FC1CF6"/>
    <w:rsid w:val="00FC2548"/>
    <w:rsid w:val="00FC2D99"/>
    <w:rsid w:val="00FC41EC"/>
    <w:rsid w:val="00FC420C"/>
    <w:rsid w:val="00FC4ACB"/>
    <w:rsid w:val="00FC4F27"/>
    <w:rsid w:val="00FC514C"/>
    <w:rsid w:val="00FC57EE"/>
    <w:rsid w:val="00FC6425"/>
    <w:rsid w:val="00FC66C4"/>
    <w:rsid w:val="00FC68E1"/>
    <w:rsid w:val="00FC6D21"/>
    <w:rsid w:val="00FC7D53"/>
    <w:rsid w:val="00FD137C"/>
    <w:rsid w:val="00FD1E67"/>
    <w:rsid w:val="00FD22E4"/>
    <w:rsid w:val="00FD2587"/>
    <w:rsid w:val="00FD26E2"/>
    <w:rsid w:val="00FD2BB5"/>
    <w:rsid w:val="00FD2FBE"/>
    <w:rsid w:val="00FD3170"/>
    <w:rsid w:val="00FD3B30"/>
    <w:rsid w:val="00FD3D1F"/>
    <w:rsid w:val="00FD43AB"/>
    <w:rsid w:val="00FD457E"/>
    <w:rsid w:val="00FD4824"/>
    <w:rsid w:val="00FD5BF9"/>
    <w:rsid w:val="00FD5D76"/>
    <w:rsid w:val="00FD6704"/>
    <w:rsid w:val="00FD7CDF"/>
    <w:rsid w:val="00FE0247"/>
    <w:rsid w:val="00FE04E9"/>
    <w:rsid w:val="00FE0815"/>
    <w:rsid w:val="00FE1598"/>
    <w:rsid w:val="00FE1D72"/>
    <w:rsid w:val="00FE21A1"/>
    <w:rsid w:val="00FE28FD"/>
    <w:rsid w:val="00FE3920"/>
    <w:rsid w:val="00FE3BFD"/>
    <w:rsid w:val="00FE4362"/>
    <w:rsid w:val="00FE4B37"/>
    <w:rsid w:val="00FE4FA0"/>
    <w:rsid w:val="00FE553E"/>
    <w:rsid w:val="00FE691D"/>
    <w:rsid w:val="00FE6B90"/>
    <w:rsid w:val="00FE766A"/>
    <w:rsid w:val="00FE7844"/>
    <w:rsid w:val="00FF0B1D"/>
    <w:rsid w:val="00FF101A"/>
    <w:rsid w:val="00FF22CE"/>
    <w:rsid w:val="00FF2754"/>
    <w:rsid w:val="00FF4448"/>
    <w:rsid w:val="00FF46C8"/>
    <w:rsid w:val="00FF4AB8"/>
    <w:rsid w:val="00FF514A"/>
    <w:rsid w:val="00FF5679"/>
    <w:rsid w:val="00FF5A53"/>
    <w:rsid w:val="00FF5F1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6DB14"/>
  <w15:docId w15:val="{1C54DA30-259B-4C77-80D4-C1699A19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6276"/>
    <w:pPr>
      <w:spacing w:after="200" w:line="276" w:lineRule="auto"/>
      <w:jc w:val="both"/>
    </w:pPr>
    <w:rPr>
      <w:sz w:val="24"/>
    </w:rPr>
  </w:style>
  <w:style w:type="paragraph" w:styleId="Naslov1">
    <w:name w:val="heading 1"/>
    <w:basedOn w:val="Normal"/>
    <w:next w:val="Normal"/>
    <w:link w:val="Naslov1Char"/>
    <w:uiPriority w:val="9"/>
    <w:qFormat/>
    <w:rsid w:val="001B70D9"/>
    <w:pPr>
      <w:keepNext/>
      <w:keepLines/>
      <w:spacing w:before="480" w:after="0"/>
      <w:outlineLvl w:val="0"/>
    </w:pPr>
    <w:rPr>
      <w:rFonts w:eastAsiaTheme="majorEastAsia" w:cstheme="majorBidi"/>
      <w:b/>
      <w:bCs/>
      <w:szCs w:val="28"/>
    </w:rPr>
  </w:style>
  <w:style w:type="paragraph" w:styleId="Naslov2">
    <w:name w:val="heading 2"/>
    <w:basedOn w:val="Normal"/>
    <w:next w:val="Normal"/>
    <w:link w:val="Naslov2Char"/>
    <w:uiPriority w:val="9"/>
    <w:unhideWhenUsed/>
    <w:qFormat/>
    <w:rsid w:val="001B70D9"/>
    <w:pPr>
      <w:keepNext/>
      <w:keepLines/>
      <w:spacing w:before="200" w:after="0"/>
      <w:outlineLvl w:val="1"/>
    </w:pPr>
    <w:rPr>
      <w:rFonts w:eastAsiaTheme="majorEastAsia" w:cstheme="majorBidi"/>
      <w:bCs/>
      <w:sz w:val="22"/>
      <w:szCs w:val="26"/>
    </w:rPr>
  </w:style>
  <w:style w:type="paragraph" w:styleId="Naslov3">
    <w:name w:val="heading 3"/>
    <w:basedOn w:val="Normal"/>
    <w:next w:val="Normal"/>
    <w:link w:val="Naslov3Char"/>
    <w:uiPriority w:val="9"/>
    <w:unhideWhenUsed/>
    <w:qFormat/>
    <w:rsid w:val="001B70D9"/>
    <w:pPr>
      <w:keepNext/>
      <w:keepLines/>
      <w:spacing w:before="200" w:after="0"/>
      <w:outlineLvl w:val="2"/>
    </w:pPr>
    <w:rPr>
      <w:rFonts w:eastAsiaTheme="majorEastAsia" w:cstheme="majorBidi"/>
      <w:b/>
      <w:bCs/>
      <w:sz w:val="20"/>
    </w:rPr>
  </w:style>
  <w:style w:type="paragraph" w:styleId="Naslov4">
    <w:name w:val="heading 4"/>
    <w:basedOn w:val="Normal"/>
    <w:next w:val="Normal"/>
    <w:link w:val="Naslov4Char"/>
    <w:uiPriority w:val="9"/>
    <w:unhideWhenUsed/>
    <w:qFormat/>
    <w:rsid w:val="001B70D9"/>
    <w:pPr>
      <w:keepNext/>
      <w:keepLines/>
      <w:spacing w:before="200" w:after="0"/>
      <w:outlineLvl w:val="3"/>
    </w:pPr>
    <w:rPr>
      <w:rFonts w:eastAsiaTheme="majorEastAsia" w:cstheme="majorBidi"/>
      <w:bCs/>
      <w:iCs/>
      <w:sz w:val="20"/>
    </w:rPr>
  </w:style>
  <w:style w:type="paragraph" w:styleId="Naslov5">
    <w:name w:val="heading 5"/>
    <w:basedOn w:val="Normal"/>
    <w:next w:val="Normal"/>
    <w:link w:val="Naslov5Char"/>
    <w:uiPriority w:val="9"/>
    <w:unhideWhenUsed/>
    <w:qFormat/>
    <w:rsid w:val="000736BF"/>
    <w:pPr>
      <w:keepNext/>
      <w:keepLines/>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ormal"/>
    <w:next w:val="Normal"/>
    <w:link w:val="Naslov6Char"/>
    <w:uiPriority w:val="9"/>
    <w:unhideWhenUsed/>
    <w:qFormat/>
    <w:rsid w:val="00F036E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B70D9"/>
    <w:rPr>
      <w:rFonts w:eastAsiaTheme="majorEastAsia" w:cstheme="majorBidi"/>
      <w:b/>
      <w:bCs/>
      <w:sz w:val="24"/>
      <w:szCs w:val="28"/>
    </w:rPr>
  </w:style>
  <w:style w:type="character" w:customStyle="1" w:styleId="Naslov2Char">
    <w:name w:val="Naslov 2 Char"/>
    <w:basedOn w:val="Zadanifontodlomka"/>
    <w:link w:val="Naslov2"/>
    <w:uiPriority w:val="9"/>
    <w:rsid w:val="001B70D9"/>
    <w:rPr>
      <w:rFonts w:eastAsiaTheme="majorEastAsia" w:cstheme="majorBidi"/>
      <w:bCs/>
      <w:szCs w:val="26"/>
    </w:rPr>
  </w:style>
  <w:style w:type="character" w:customStyle="1" w:styleId="Naslov3Char">
    <w:name w:val="Naslov 3 Char"/>
    <w:basedOn w:val="Zadanifontodlomka"/>
    <w:link w:val="Naslov3"/>
    <w:uiPriority w:val="9"/>
    <w:rsid w:val="001B70D9"/>
    <w:rPr>
      <w:rFonts w:eastAsiaTheme="majorEastAsia" w:cstheme="majorBidi"/>
      <w:b/>
      <w:bCs/>
      <w:sz w:val="20"/>
    </w:rPr>
  </w:style>
  <w:style w:type="character" w:customStyle="1" w:styleId="Naslov4Char">
    <w:name w:val="Naslov 4 Char"/>
    <w:basedOn w:val="Zadanifontodlomka"/>
    <w:link w:val="Naslov4"/>
    <w:uiPriority w:val="9"/>
    <w:rsid w:val="001B70D9"/>
    <w:rPr>
      <w:rFonts w:eastAsiaTheme="majorEastAsia" w:cstheme="majorBidi"/>
      <w:bCs/>
      <w:iCs/>
      <w:sz w:val="20"/>
    </w:rPr>
  </w:style>
  <w:style w:type="paragraph" w:styleId="Sadraj1">
    <w:name w:val="toc 1"/>
    <w:basedOn w:val="Normal"/>
    <w:next w:val="Normal"/>
    <w:autoRedefine/>
    <w:uiPriority w:val="39"/>
    <w:unhideWhenUsed/>
    <w:rsid w:val="00012B23"/>
    <w:pPr>
      <w:spacing w:before="120" w:after="120"/>
      <w:jc w:val="left"/>
    </w:pPr>
    <w:rPr>
      <w:rFonts w:cstheme="minorHAnsi"/>
      <w:b/>
      <w:bCs/>
      <w:caps/>
      <w:sz w:val="20"/>
      <w:szCs w:val="20"/>
    </w:rPr>
  </w:style>
  <w:style w:type="paragraph" w:styleId="Sadraj2">
    <w:name w:val="toc 2"/>
    <w:basedOn w:val="Normal"/>
    <w:next w:val="Normal"/>
    <w:autoRedefine/>
    <w:uiPriority w:val="39"/>
    <w:unhideWhenUsed/>
    <w:rsid w:val="001B70D9"/>
    <w:pPr>
      <w:spacing w:after="0"/>
      <w:ind w:left="240"/>
      <w:jc w:val="left"/>
    </w:pPr>
    <w:rPr>
      <w:rFonts w:cstheme="minorHAnsi"/>
      <w:smallCaps/>
      <w:sz w:val="20"/>
      <w:szCs w:val="20"/>
    </w:rPr>
  </w:style>
  <w:style w:type="paragraph" w:styleId="Sadraj3">
    <w:name w:val="toc 3"/>
    <w:basedOn w:val="Normal"/>
    <w:next w:val="Normal"/>
    <w:autoRedefine/>
    <w:uiPriority w:val="39"/>
    <w:unhideWhenUsed/>
    <w:rsid w:val="00A76A41"/>
    <w:pPr>
      <w:spacing w:after="0"/>
      <w:ind w:left="480"/>
      <w:jc w:val="left"/>
    </w:pPr>
    <w:rPr>
      <w:rFonts w:cstheme="minorHAnsi"/>
      <w:i/>
      <w:iCs/>
      <w:sz w:val="20"/>
      <w:szCs w:val="20"/>
    </w:rPr>
  </w:style>
  <w:style w:type="paragraph" w:styleId="Sadraj4">
    <w:name w:val="toc 4"/>
    <w:basedOn w:val="Normal"/>
    <w:next w:val="Normal"/>
    <w:autoRedefine/>
    <w:uiPriority w:val="39"/>
    <w:unhideWhenUsed/>
    <w:rsid w:val="001B70D9"/>
    <w:pPr>
      <w:spacing w:after="0"/>
      <w:ind w:left="720"/>
      <w:jc w:val="left"/>
    </w:pPr>
    <w:rPr>
      <w:rFonts w:cstheme="minorHAnsi"/>
      <w:sz w:val="18"/>
      <w:szCs w:val="18"/>
    </w:rPr>
  </w:style>
  <w:style w:type="character" w:styleId="Hiperveza">
    <w:name w:val="Hyperlink"/>
    <w:uiPriority w:val="99"/>
    <w:unhideWhenUsed/>
    <w:rsid w:val="001B70D9"/>
    <w:rPr>
      <w:color w:val="0000FF"/>
      <w:u w:val="single"/>
    </w:rPr>
  </w:style>
  <w:style w:type="paragraph" w:styleId="Odlomakpopisa">
    <w:name w:val="List Paragraph"/>
    <w:basedOn w:val="Normal"/>
    <w:link w:val="OdlomakpopisaChar"/>
    <w:uiPriority w:val="34"/>
    <w:qFormat/>
    <w:rsid w:val="001B70D9"/>
    <w:pPr>
      <w:ind w:left="720"/>
      <w:contextualSpacing/>
      <w:jc w:val="left"/>
    </w:pPr>
    <w:rPr>
      <w:sz w:val="22"/>
      <w:lang w:val="en-US"/>
    </w:rPr>
  </w:style>
  <w:style w:type="character" w:customStyle="1" w:styleId="OdlomakpopisaChar">
    <w:name w:val="Odlomak popisa Char"/>
    <w:basedOn w:val="Zadanifontodlomka"/>
    <w:link w:val="Odlomakpopisa"/>
    <w:uiPriority w:val="34"/>
    <w:rsid w:val="001B70D9"/>
    <w:rPr>
      <w:lang w:val="en-US"/>
    </w:rPr>
  </w:style>
  <w:style w:type="table" w:styleId="Reetkatablice">
    <w:name w:val="Table Grid"/>
    <w:basedOn w:val="Obinatablica"/>
    <w:uiPriority w:val="59"/>
    <w:rsid w:val="001B7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sid w:val="001B70D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B70D9"/>
    <w:rPr>
      <w:rFonts w:ascii="Tahoma" w:hAnsi="Tahoma" w:cs="Tahoma"/>
      <w:sz w:val="16"/>
      <w:szCs w:val="16"/>
    </w:rPr>
  </w:style>
  <w:style w:type="paragraph" w:styleId="Zaglavlje">
    <w:name w:val="header"/>
    <w:basedOn w:val="Normal"/>
    <w:link w:val="ZaglavljeChar"/>
    <w:uiPriority w:val="99"/>
    <w:unhideWhenUsed/>
    <w:rsid w:val="001B70D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B70D9"/>
    <w:rPr>
      <w:sz w:val="24"/>
    </w:rPr>
  </w:style>
  <w:style w:type="paragraph" w:styleId="Podnoje">
    <w:name w:val="footer"/>
    <w:basedOn w:val="Normal"/>
    <w:link w:val="PodnojeChar"/>
    <w:uiPriority w:val="99"/>
    <w:unhideWhenUsed/>
    <w:rsid w:val="001B70D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B70D9"/>
    <w:rPr>
      <w:sz w:val="24"/>
    </w:rPr>
  </w:style>
  <w:style w:type="paragraph" w:styleId="Opisslike">
    <w:name w:val="caption"/>
    <w:aliases w:val="Branko"/>
    <w:basedOn w:val="Normal"/>
    <w:next w:val="Normal"/>
    <w:uiPriority w:val="99"/>
    <w:qFormat/>
    <w:rsid w:val="001B70D9"/>
    <w:pPr>
      <w:spacing w:after="0" w:line="360" w:lineRule="auto"/>
    </w:pPr>
    <w:rPr>
      <w:rFonts w:ascii="Calibri" w:eastAsia="Calibri" w:hAnsi="Calibri" w:cs="Arial"/>
      <w:b/>
      <w:bCs/>
      <w:sz w:val="20"/>
      <w:szCs w:val="20"/>
    </w:rPr>
  </w:style>
  <w:style w:type="paragraph" w:customStyle="1" w:styleId="NormalJustified">
    <w:name w:val="Normal + Justified"/>
    <w:basedOn w:val="Normal"/>
    <w:rsid w:val="001B70D9"/>
    <w:pPr>
      <w:spacing w:after="0" w:line="240" w:lineRule="auto"/>
    </w:pPr>
    <w:rPr>
      <w:rFonts w:ascii="Times New Roman" w:eastAsia="Times New Roman" w:hAnsi="Times New Roman" w:cs="Times New Roman"/>
      <w:szCs w:val="24"/>
      <w:lang w:eastAsia="hr-HR"/>
    </w:rPr>
  </w:style>
  <w:style w:type="paragraph" w:customStyle="1" w:styleId="ColorfulList-Accent11">
    <w:name w:val="Colorful List - Accent 11"/>
    <w:basedOn w:val="Normal"/>
    <w:qFormat/>
    <w:rsid w:val="001B70D9"/>
    <w:pPr>
      <w:spacing w:after="0" w:line="360" w:lineRule="auto"/>
      <w:ind w:left="720"/>
    </w:pPr>
    <w:rPr>
      <w:rFonts w:ascii="Times New Roman" w:eastAsia="Calibri" w:hAnsi="Times New Roman" w:cs="Times New Roman"/>
      <w:szCs w:val="24"/>
      <w:lang w:eastAsia="hr-HR"/>
    </w:rPr>
  </w:style>
  <w:style w:type="character" w:customStyle="1" w:styleId="Bodytext">
    <w:name w:val="Body text_"/>
    <w:link w:val="BodyText20"/>
    <w:locked/>
    <w:rsid w:val="001B70D9"/>
    <w:rPr>
      <w:rFonts w:ascii="Times New Roman" w:eastAsia="Times New Roman" w:hAnsi="Times New Roman" w:cs="Times New Roman"/>
      <w:sz w:val="21"/>
      <w:szCs w:val="21"/>
      <w:shd w:val="clear" w:color="auto" w:fill="FFFFFF"/>
    </w:rPr>
  </w:style>
  <w:style w:type="paragraph" w:customStyle="1" w:styleId="BodyText20">
    <w:name w:val="Body Text20"/>
    <w:basedOn w:val="Normal"/>
    <w:link w:val="Bodytext"/>
    <w:rsid w:val="001B70D9"/>
    <w:pPr>
      <w:shd w:val="clear" w:color="auto" w:fill="FFFFFF"/>
      <w:spacing w:after="0" w:line="0" w:lineRule="atLeast"/>
      <w:ind w:hanging="1000"/>
      <w:jc w:val="left"/>
    </w:pPr>
    <w:rPr>
      <w:rFonts w:ascii="Times New Roman" w:eastAsia="Times New Roman" w:hAnsi="Times New Roman" w:cs="Times New Roman"/>
      <w:sz w:val="21"/>
      <w:szCs w:val="21"/>
    </w:rPr>
  </w:style>
  <w:style w:type="paragraph" w:styleId="Tijeloteksta">
    <w:name w:val="Body Text"/>
    <w:basedOn w:val="Normal"/>
    <w:link w:val="TijelotekstaChar"/>
    <w:uiPriority w:val="99"/>
    <w:unhideWhenUsed/>
    <w:rsid w:val="001B70D9"/>
    <w:pPr>
      <w:spacing w:after="120"/>
    </w:pPr>
  </w:style>
  <w:style w:type="character" w:customStyle="1" w:styleId="TijelotekstaChar">
    <w:name w:val="Tijelo teksta Char"/>
    <w:basedOn w:val="Zadanifontodlomka"/>
    <w:link w:val="Tijeloteksta"/>
    <w:uiPriority w:val="99"/>
    <w:rsid w:val="001B70D9"/>
    <w:rPr>
      <w:sz w:val="24"/>
    </w:rPr>
  </w:style>
  <w:style w:type="character" w:customStyle="1" w:styleId="apple-converted-space">
    <w:name w:val="apple-converted-space"/>
    <w:basedOn w:val="Zadanifontodlomka"/>
    <w:rsid w:val="001B70D9"/>
  </w:style>
  <w:style w:type="paragraph" w:customStyle="1" w:styleId="Default">
    <w:name w:val="Default"/>
    <w:rsid w:val="001B70D9"/>
    <w:pPr>
      <w:autoSpaceDE w:val="0"/>
      <w:autoSpaceDN w:val="0"/>
      <w:adjustRightInd w:val="0"/>
      <w:spacing w:after="0" w:line="240" w:lineRule="auto"/>
    </w:pPr>
    <w:rPr>
      <w:rFonts w:ascii="Cambria" w:hAnsi="Cambria" w:cs="Cambria"/>
      <w:color w:val="000000"/>
      <w:sz w:val="24"/>
      <w:szCs w:val="24"/>
    </w:rPr>
  </w:style>
  <w:style w:type="paragraph" w:styleId="Tekstfusnote">
    <w:name w:val="footnote text"/>
    <w:aliases w:val=" Char,Char"/>
    <w:basedOn w:val="Normal"/>
    <w:link w:val="TekstfusnoteChar"/>
    <w:unhideWhenUsed/>
    <w:rsid w:val="001B70D9"/>
    <w:pPr>
      <w:spacing w:after="0" w:line="240" w:lineRule="auto"/>
    </w:pPr>
    <w:rPr>
      <w:sz w:val="20"/>
      <w:szCs w:val="20"/>
    </w:rPr>
  </w:style>
  <w:style w:type="character" w:customStyle="1" w:styleId="TekstfusnoteChar">
    <w:name w:val="Tekst fusnote Char"/>
    <w:aliases w:val=" Char Char,Char Char"/>
    <w:basedOn w:val="Zadanifontodlomka"/>
    <w:link w:val="Tekstfusnote"/>
    <w:rsid w:val="001B70D9"/>
    <w:rPr>
      <w:sz w:val="20"/>
      <w:szCs w:val="20"/>
    </w:rPr>
  </w:style>
  <w:style w:type="character" w:styleId="Referencafusnote">
    <w:name w:val="footnote reference"/>
    <w:aliases w:val="Footnote"/>
    <w:rsid w:val="001B70D9"/>
    <w:rPr>
      <w:vertAlign w:val="superscript"/>
    </w:rPr>
  </w:style>
  <w:style w:type="paragraph" w:styleId="Tijeloteksta2">
    <w:name w:val="Body Text 2"/>
    <w:basedOn w:val="Normal"/>
    <w:link w:val="Tijeloteksta2Char"/>
    <w:uiPriority w:val="99"/>
    <w:unhideWhenUsed/>
    <w:rsid w:val="00DC224A"/>
    <w:pPr>
      <w:spacing w:after="120" w:line="480" w:lineRule="auto"/>
    </w:pPr>
  </w:style>
  <w:style w:type="character" w:customStyle="1" w:styleId="Tijeloteksta2Char">
    <w:name w:val="Tijelo teksta 2 Char"/>
    <w:basedOn w:val="Zadanifontodlomka"/>
    <w:link w:val="Tijeloteksta2"/>
    <w:uiPriority w:val="99"/>
    <w:rsid w:val="00DC224A"/>
    <w:rPr>
      <w:sz w:val="24"/>
    </w:rPr>
  </w:style>
  <w:style w:type="paragraph" w:customStyle="1" w:styleId="Bezproreda2">
    <w:name w:val="Bez proreda2"/>
    <w:link w:val="BezproredaChar"/>
    <w:uiPriority w:val="1"/>
    <w:qFormat/>
    <w:rsid w:val="00DC224A"/>
    <w:pPr>
      <w:spacing w:after="0" w:line="240" w:lineRule="auto"/>
    </w:pPr>
    <w:rPr>
      <w:rFonts w:ascii="Calibri" w:eastAsia="Times New Roman" w:hAnsi="Calibri" w:cs="Times New Roman"/>
    </w:rPr>
  </w:style>
  <w:style w:type="character" w:customStyle="1" w:styleId="BezproredaChar">
    <w:name w:val="Bez proreda Char"/>
    <w:aliases w:val="TABLICE Char"/>
    <w:link w:val="Bezproreda2"/>
    <w:uiPriority w:val="1"/>
    <w:rsid w:val="00DC224A"/>
    <w:rPr>
      <w:rFonts w:ascii="Calibri" w:eastAsia="Times New Roman" w:hAnsi="Calibri" w:cs="Times New Roman"/>
    </w:rPr>
  </w:style>
  <w:style w:type="character" w:customStyle="1" w:styleId="Naslov5Char">
    <w:name w:val="Naslov 5 Char"/>
    <w:basedOn w:val="Zadanifontodlomka"/>
    <w:link w:val="Naslov5"/>
    <w:uiPriority w:val="9"/>
    <w:rsid w:val="000736BF"/>
    <w:rPr>
      <w:rFonts w:asciiTheme="majorHAnsi" w:eastAsiaTheme="majorEastAsia" w:hAnsiTheme="majorHAnsi" w:cstheme="majorBidi"/>
      <w:color w:val="2E74B5" w:themeColor="accent1" w:themeShade="BF"/>
      <w:sz w:val="24"/>
    </w:rPr>
  </w:style>
  <w:style w:type="character" w:customStyle="1" w:styleId="Naslov6Char">
    <w:name w:val="Naslov 6 Char"/>
    <w:basedOn w:val="Zadanifontodlomka"/>
    <w:link w:val="Naslov6"/>
    <w:uiPriority w:val="9"/>
    <w:rsid w:val="00F036E9"/>
    <w:rPr>
      <w:rFonts w:asciiTheme="majorHAnsi" w:eastAsiaTheme="majorEastAsia" w:hAnsiTheme="majorHAnsi" w:cstheme="majorBidi"/>
      <w:color w:val="1F4D78" w:themeColor="accent1" w:themeShade="7F"/>
      <w:sz w:val="24"/>
    </w:rPr>
  </w:style>
  <w:style w:type="table" w:customStyle="1" w:styleId="Reetkatablice1">
    <w:name w:val="Rešetka tablice1"/>
    <w:basedOn w:val="Obinatablica"/>
    <w:next w:val="Reetkatablice"/>
    <w:rsid w:val="00532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11">
    <w:name w:val="tekst11"/>
    <w:basedOn w:val="Normal"/>
    <w:rsid w:val="004171BC"/>
    <w:pPr>
      <w:spacing w:after="0" w:line="288" w:lineRule="auto"/>
      <w:ind w:firstLine="709"/>
    </w:pPr>
    <w:rPr>
      <w:rFonts w:ascii="Arial" w:eastAsia="Times New Roman" w:hAnsi="Arial" w:cs="Times New Roman"/>
      <w:sz w:val="22"/>
      <w:lang w:eastAsia="hr-HR"/>
    </w:rPr>
  </w:style>
  <w:style w:type="character" w:styleId="Referencakomentara">
    <w:name w:val="annotation reference"/>
    <w:basedOn w:val="Zadanifontodlomka"/>
    <w:uiPriority w:val="99"/>
    <w:semiHidden/>
    <w:unhideWhenUsed/>
    <w:rsid w:val="00C5458B"/>
    <w:rPr>
      <w:sz w:val="16"/>
      <w:szCs w:val="16"/>
    </w:rPr>
  </w:style>
  <w:style w:type="paragraph" w:styleId="Tekstkomentara">
    <w:name w:val="annotation text"/>
    <w:basedOn w:val="Normal"/>
    <w:link w:val="TekstkomentaraChar"/>
    <w:uiPriority w:val="99"/>
    <w:unhideWhenUsed/>
    <w:rsid w:val="00C5458B"/>
    <w:pPr>
      <w:spacing w:line="240" w:lineRule="auto"/>
    </w:pPr>
    <w:rPr>
      <w:sz w:val="20"/>
      <w:szCs w:val="20"/>
    </w:rPr>
  </w:style>
  <w:style w:type="character" w:customStyle="1" w:styleId="TekstkomentaraChar">
    <w:name w:val="Tekst komentara Char"/>
    <w:basedOn w:val="Zadanifontodlomka"/>
    <w:link w:val="Tekstkomentara"/>
    <w:uiPriority w:val="99"/>
    <w:rsid w:val="00C5458B"/>
    <w:rPr>
      <w:sz w:val="20"/>
      <w:szCs w:val="20"/>
    </w:rPr>
  </w:style>
  <w:style w:type="paragraph" w:styleId="Predmetkomentara">
    <w:name w:val="annotation subject"/>
    <w:basedOn w:val="Tekstkomentara"/>
    <w:next w:val="Tekstkomentara"/>
    <w:link w:val="PredmetkomentaraChar"/>
    <w:uiPriority w:val="99"/>
    <w:semiHidden/>
    <w:unhideWhenUsed/>
    <w:rsid w:val="00C5458B"/>
    <w:rPr>
      <w:b/>
      <w:bCs/>
    </w:rPr>
  </w:style>
  <w:style w:type="character" w:customStyle="1" w:styleId="PredmetkomentaraChar">
    <w:name w:val="Predmet komentara Char"/>
    <w:basedOn w:val="TekstkomentaraChar"/>
    <w:link w:val="Predmetkomentara"/>
    <w:uiPriority w:val="99"/>
    <w:semiHidden/>
    <w:rsid w:val="00C5458B"/>
    <w:rPr>
      <w:b/>
      <w:bCs/>
      <w:sz w:val="20"/>
      <w:szCs w:val="20"/>
    </w:rPr>
  </w:style>
  <w:style w:type="character" w:styleId="Istaknuto">
    <w:name w:val="Emphasis"/>
    <w:aliases w:val="Slike"/>
    <w:basedOn w:val="Zadanifontodlomka"/>
    <w:uiPriority w:val="20"/>
    <w:qFormat/>
    <w:rsid w:val="009353B4"/>
    <w:rPr>
      <w:rFonts w:ascii="Calibri" w:hAnsi="Calibri"/>
      <w:b/>
      <w:i w:val="0"/>
      <w:iCs/>
      <w:sz w:val="20"/>
    </w:rPr>
  </w:style>
  <w:style w:type="paragraph" w:customStyle="1" w:styleId="T-98-2">
    <w:name w:val="T-9/8-2"/>
    <w:basedOn w:val="Normal"/>
    <w:link w:val="T-98-2Char"/>
    <w:rsid w:val="00D26B92"/>
    <w:pPr>
      <w:widowControl w:val="0"/>
      <w:tabs>
        <w:tab w:val="left" w:pos="2153"/>
      </w:tabs>
      <w:spacing w:after="43" w:line="240" w:lineRule="auto"/>
      <w:ind w:firstLine="342"/>
    </w:pPr>
    <w:rPr>
      <w:rFonts w:ascii="Times-NewRoman" w:eastAsia="Times New Roman" w:hAnsi="Times-NewRoman" w:cs="Times New Roman"/>
      <w:sz w:val="19"/>
      <w:szCs w:val="20"/>
      <w:lang w:val="en-GB"/>
    </w:rPr>
  </w:style>
  <w:style w:type="character" w:customStyle="1" w:styleId="T-98-2Char">
    <w:name w:val="T-9/8-2 Char"/>
    <w:link w:val="T-98-2"/>
    <w:rsid w:val="00D26B92"/>
    <w:rPr>
      <w:rFonts w:ascii="Times-NewRoman" w:eastAsia="Times New Roman" w:hAnsi="Times-NewRoman" w:cs="Times New Roman"/>
      <w:sz w:val="19"/>
      <w:szCs w:val="20"/>
      <w:lang w:val="en-GB"/>
    </w:rPr>
  </w:style>
  <w:style w:type="character" w:styleId="Naglaeno">
    <w:name w:val="Strong"/>
    <w:basedOn w:val="Zadanifontodlomka"/>
    <w:uiPriority w:val="22"/>
    <w:qFormat/>
    <w:rsid w:val="00BA7B8F"/>
    <w:rPr>
      <w:b/>
      <w:bCs/>
    </w:rPr>
  </w:style>
  <w:style w:type="paragraph" w:customStyle="1" w:styleId="Odlomakpopisa1">
    <w:name w:val="Odlomak popisa1"/>
    <w:basedOn w:val="Normal"/>
    <w:qFormat/>
    <w:rsid w:val="006705A6"/>
    <w:pPr>
      <w:suppressAutoHyphens/>
      <w:autoSpaceDN w:val="0"/>
      <w:ind w:left="720"/>
      <w:textAlignment w:val="baseline"/>
    </w:pPr>
    <w:rPr>
      <w:rFonts w:ascii="Calibri" w:eastAsia="Calibri" w:hAnsi="Calibri" w:cs="Times New Roman"/>
    </w:rPr>
  </w:style>
  <w:style w:type="character" w:customStyle="1" w:styleId="Zadanifontodlomka1">
    <w:name w:val="Zadani font odlomka1"/>
    <w:rsid w:val="000B1616"/>
  </w:style>
  <w:style w:type="character" w:customStyle="1" w:styleId="FootnoteTextChar1">
    <w:name w:val="Footnote Text Char1"/>
    <w:basedOn w:val="Zadanifontodlomka"/>
    <w:rsid w:val="00573899"/>
  </w:style>
  <w:style w:type="character" w:customStyle="1" w:styleId="st1">
    <w:name w:val="st1"/>
    <w:rsid w:val="00573899"/>
  </w:style>
  <w:style w:type="paragraph" w:styleId="StandardWeb">
    <w:name w:val="Normal (Web)"/>
    <w:basedOn w:val="Normal"/>
    <w:uiPriority w:val="99"/>
    <w:unhideWhenUsed/>
    <w:rsid w:val="007C655D"/>
    <w:pPr>
      <w:spacing w:before="100" w:beforeAutospacing="1" w:after="100" w:afterAutospacing="1" w:line="240" w:lineRule="auto"/>
      <w:jc w:val="left"/>
    </w:pPr>
    <w:rPr>
      <w:rFonts w:ascii="Times New Roman" w:eastAsia="Times New Roman" w:hAnsi="Times New Roman" w:cs="Times New Roman"/>
      <w:szCs w:val="24"/>
      <w:lang w:eastAsia="hr-HR"/>
    </w:rPr>
  </w:style>
  <w:style w:type="character" w:customStyle="1" w:styleId="font81">
    <w:name w:val="font81"/>
    <w:basedOn w:val="Zadanifontodlomka"/>
    <w:rsid w:val="009D7794"/>
    <w:rPr>
      <w:rFonts w:ascii="Calibri" w:hAnsi="Calibri" w:cs="Calibri" w:hint="default"/>
      <w:b w:val="0"/>
      <w:bCs w:val="0"/>
      <w:i w:val="0"/>
      <w:iCs w:val="0"/>
      <w:strike w:val="0"/>
      <w:dstrike w:val="0"/>
      <w:color w:val="333333"/>
      <w:sz w:val="21"/>
      <w:szCs w:val="21"/>
      <w:u w:val="none"/>
      <w:effect w:val="none"/>
    </w:rPr>
  </w:style>
  <w:style w:type="paragraph" w:styleId="TOCNaslov">
    <w:name w:val="TOC Heading"/>
    <w:basedOn w:val="Naslov1"/>
    <w:next w:val="Normal"/>
    <w:uiPriority w:val="39"/>
    <w:unhideWhenUsed/>
    <w:qFormat/>
    <w:rsid w:val="008861A9"/>
    <w:pPr>
      <w:spacing w:before="240" w:line="259" w:lineRule="auto"/>
      <w:jc w:val="left"/>
      <w:outlineLvl w:val="9"/>
    </w:pPr>
    <w:rPr>
      <w:rFonts w:asciiTheme="majorHAnsi" w:hAnsiTheme="majorHAnsi"/>
      <w:b w:val="0"/>
      <w:bCs w:val="0"/>
      <w:color w:val="2E74B5" w:themeColor="accent1" w:themeShade="BF"/>
      <w:sz w:val="32"/>
      <w:szCs w:val="32"/>
      <w:lang w:eastAsia="hr-HR"/>
    </w:rPr>
  </w:style>
  <w:style w:type="paragraph" w:styleId="Sadraj5">
    <w:name w:val="toc 5"/>
    <w:basedOn w:val="Normal"/>
    <w:next w:val="Normal"/>
    <w:autoRedefine/>
    <w:uiPriority w:val="39"/>
    <w:unhideWhenUsed/>
    <w:rsid w:val="00A67446"/>
    <w:pPr>
      <w:spacing w:after="0"/>
      <w:ind w:left="960"/>
      <w:jc w:val="left"/>
    </w:pPr>
    <w:rPr>
      <w:rFonts w:cstheme="minorHAnsi"/>
      <w:sz w:val="18"/>
      <w:szCs w:val="18"/>
    </w:rPr>
  </w:style>
  <w:style w:type="paragraph" w:styleId="Sadraj6">
    <w:name w:val="toc 6"/>
    <w:basedOn w:val="Normal"/>
    <w:next w:val="Normal"/>
    <w:autoRedefine/>
    <w:uiPriority w:val="39"/>
    <w:unhideWhenUsed/>
    <w:rsid w:val="008861A9"/>
    <w:pPr>
      <w:spacing w:after="0"/>
      <w:ind w:left="1200"/>
      <w:jc w:val="left"/>
    </w:pPr>
    <w:rPr>
      <w:rFonts w:cstheme="minorHAnsi"/>
      <w:sz w:val="18"/>
      <w:szCs w:val="18"/>
    </w:rPr>
  </w:style>
  <w:style w:type="paragraph" w:styleId="Sadraj7">
    <w:name w:val="toc 7"/>
    <w:basedOn w:val="Normal"/>
    <w:next w:val="Normal"/>
    <w:autoRedefine/>
    <w:uiPriority w:val="39"/>
    <w:unhideWhenUsed/>
    <w:rsid w:val="008861A9"/>
    <w:pPr>
      <w:spacing w:after="0"/>
      <w:ind w:left="1440"/>
      <w:jc w:val="left"/>
    </w:pPr>
    <w:rPr>
      <w:rFonts w:cstheme="minorHAnsi"/>
      <w:sz w:val="18"/>
      <w:szCs w:val="18"/>
    </w:rPr>
  </w:style>
  <w:style w:type="paragraph" w:styleId="Sadraj8">
    <w:name w:val="toc 8"/>
    <w:basedOn w:val="Normal"/>
    <w:next w:val="Normal"/>
    <w:autoRedefine/>
    <w:uiPriority w:val="39"/>
    <w:unhideWhenUsed/>
    <w:rsid w:val="008861A9"/>
    <w:pPr>
      <w:spacing w:after="0"/>
      <w:ind w:left="1680"/>
      <w:jc w:val="left"/>
    </w:pPr>
    <w:rPr>
      <w:rFonts w:cstheme="minorHAnsi"/>
      <w:sz w:val="18"/>
      <w:szCs w:val="18"/>
    </w:rPr>
  </w:style>
  <w:style w:type="paragraph" w:styleId="Sadraj9">
    <w:name w:val="toc 9"/>
    <w:basedOn w:val="Normal"/>
    <w:next w:val="Normal"/>
    <w:autoRedefine/>
    <w:uiPriority w:val="39"/>
    <w:unhideWhenUsed/>
    <w:rsid w:val="008861A9"/>
    <w:pPr>
      <w:spacing w:after="0"/>
      <w:ind w:left="1920"/>
      <w:jc w:val="left"/>
    </w:pPr>
    <w:rPr>
      <w:rFonts w:cstheme="minorHAnsi"/>
      <w:sz w:val="18"/>
      <w:szCs w:val="18"/>
    </w:rPr>
  </w:style>
  <w:style w:type="character" w:customStyle="1" w:styleId="Mention1">
    <w:name w:val="Mention1"/>
    <w:basedOn w:val="Zadanifontodlomka"/>
    <w:uiPriority w:val="99"/>
    <w:semiHidden/>
    <w:unhideWhenUsed/>
    <w:rsid w:val="008861A9"/>
    <w:rPr>
      <w:color w:val="2B579A"/>
      <w:shd w:val="clear" w:color="auto" w:fill="E6E6E6"/>
    </w:rPr>
  </w:style>
  <w:style w:type="paragraph" w:styleId="Bezproreda">
    <w:name w:val="No Spacing"/>
    <w:aliases w:val="TABLICE"/>
    <w:uiPriority w:val="99"/>
    <w:qFormat/>
    <w:rsid w:val="00691979"/>
    <w:pPr>
      <w:spacing w:after="0" w:line="240" w:lineRule="auto"/>
      <w:jc w:val="both"/>
    </w:pPr>
    <w:rPr>
      <w:sz w:val="24"/>
    </w:rPr>
  </w:style>
  <w:style w:type="character" w:styleId="Jakoisticanje">
    <w:name w:val="Intense Emphasis"/>
    <w:basedOn w:val="Zadanifontodlomka"/>
    <w:uiPriority w:val="21"/>
    <w:qFormat/>
    <w:rsid w:val="00A713E6"/>
    <w:rPr>
      <w:i/>
      <w:iCs/>
      <w:color w:val="5B9BD5" w:themeColor="accent1"/>
    </w:rPr>
  </w:style>
  <w:style w:type="paragraph" w:customStyle="1" w:styleId="sluben">
    <w:name w:val="služben"/>
    <w:basedOn w:val="Bezproreda2"/>
    <w:qFormat/>
    <w:rsid w:val="009B6F3A"/>
  </w:style>
  <w:style w:type="character" w:styleId="Neupadljivareferenca">
    <w:name w:val="Subtle Reference"/>
    <w:basedOn w:val="Zadanifontodlomka"/>
    <w:uiPriority w:val="31"/>
    <w:qFormat/>
    <w:rsid w:val="009B6F3A"/>
    <w:rPr>
      <w:smallCaps/>
      <w:color w:val="5A5A5A" w:themeColor="text1" w:themeTint="A5"/>
    </w:rPr>
  </w:style>
  <w:style w:type="paragraph" w:styleId="Tablicaslika">
    <w:name w:val="table of figures"/>
    <w:basedOn w:val="Normal"/>
    <w:next w:val="Normal"/>
    <w:uiPriority w:val="99"/>
    <w:unhideWhenUsed/>
    <w:rsid w:val="009B6F3A"/>
    <w:pPr>
      <w:spacing w:after="0"/>
      <w:ind w:left="480" w:hanging="480"/>
      <w:jc w:val="left"/>
    </w:pPr>
    <w:rPr>
      <w:rFonts w:cstheme="minorHAnsi"/>
      <w:smallCaps/>
      <w:sz w:val="20"/>
      <w:szCs w:val="20"/>
    </w:rPr>
  </w:style>
  <w:style w:type="character" w:styleId="Neupadljivoisticanje">
    <w:name w:val="Subtle Emphasis"/>
    <w:basedOn w:val="Zadanifontodlomka"/>
    <w:uiPriority w:val="19"/>
    <w:qFormat/>
    <w:rsid w:val="003F23EE"/>
    <w:rPr>
      <w:rFonts w:ascii="Calibri" w:hAnsi="Calibri"/>
      <w:i w:val="0"/>
      <w:iCs/>
      <w:color w:val="404040" w:themeColor="text1" w:themeTint="BF"/>
      <w:sz w:val="20"/>
    </w:rPr>
  </w:style>
  <w:style w:type="character" w:customStyle="1" w:styleId="Spominjanje1">
    <w:name w:val="Spominjanje1"/>
    <w:basedOn w:val="Zadanifontodlomka"/>
    <w:uiPriority w:val="99"/>
    <w:semiHidden/>
    <w:unhideWhenUsed/>
    <w:rsid w:val="00672BBD"/>
    <w:rPr>
      <w:color w:val="2B579A"/>
      <w:shd w:val="clear" w:color="auto" w:fill="E6E6E6"/>
    </w:rPr>
  </w:style>
  <w:style w:type="character" w:customStyle="1" w:styleId="Mention2">
    <w:name w:val="Mention2"/>
    <w:basedOn w:val="Zadanifontodlomka"/>
    <w:uiPriority w:val="99"/>
    <w:semiHidden/>
    <w:unhideWhenUsed/>
    <w:rsid w:val="007E32FA"/>
    <w:rPr>
      <w:color w:val="2B579A"/>
      <w:shd w:val="clear" w:color="auto" w:fill="E6E6E6"/>
    </w:rPr>
  </w:style>
  <w:style w:type="character" w:customStyle="1" w:styleId="Spominjanje2">
    <w:name w:val="Spominjanje2"/>
    <w:basedOn w:val="Zadanifontodlomka"/>
    <w:uiPriority w:val="99"/>
    <w:semiHidden/>
    <w:unhideWhenUsed/>
    <w:rsid w:val="008427C0"/>
    <w:rPr>
      <w:color w:val="2B579A"/>
      <w:shd w:val="clear" w:color="auto" w:fill="E6E6E6"/>
    </w:rPr>
  </w:style>
  <w:style w:type="character" w:customStyle="1" w:styleId="Nerijeenospominjanje1">
    <w:name w:val="Neriješeno spominjanje1"/>
    <w:basedOn w:val="Zadanifontodlomka"/>
    <w:uiPriority w:val="99"/>
    <w:semiHidden/>
    <w:unhideWhenUsed/>
    <w:rsid w:val="00FA5FBA"/>
    <w:rPr>
      <w:color w:val="808080"/>
      <w:shd w:val="clear" w:color="auto" w:fill="E6E6E6"/>
    </w:rPr>
  </w:style>
  <w:style w:type="character" w:customStyle="1" w:styleId="Nerijeenospominjanje2">
    <w:name w:val="Neriješeno spominjanje2"/>
    <w:basedOn w:val="Zadanifontodlomka"/>
    <w:uiPriority w:val="99"/>
    <w:semiHidden/>
    <w:unhideWhenUsed/>
    <w:rsid w:val="00F61005"/>
    <w:rPr>
      <w:color w:val="808080"/>
      <w:shd w:val="clear" w:color="auto" w:fill="E6E6E6"/>
    </w:rPr>
  </w:style>
  <w:style w:type="table" w:customStyle="1" w:styleId="Reetkatablice2">
    <w:name w:val="Rešetka tablice2"/>
    <w:basedOn w:val="Obinatablica"/>
    <w:next w:val="Reetkatablice"/>
    <w:uiPriority w:val="39"/>
    <w:rsid w:val="00FA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F80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laeno1">
    <w:name w:val="Naglašeno1"/>
    <w:basedOn w:val="Zadanifontodlomka1"/>
    <w:rsid w:val="00D83743"/>
    <w:rPr>
      <w:b/>
      <w:bCs/>
    </w:rPr>
  </w:style>
  <w:style w:type="character" w:customStyle="1" w:styleId="Zadanifontodlomka2">
    <w:name w:val="Zadani font odlomka2"/>
    <w:rsid w:val="00BB3959"/>
  </w:style>
  <w:style w:type="paragraph" w:customStyle="1" w:styleId="CM8">
    <w:name w:val="CM8"/>
    <w:basedOn w:val="Default"/>
    <w:next w:val="Default"/>
    <w:rsid w:val="00715CCD"/>
    <w:pPr>
      <w:widowControl w:val="0"/>
      <w:spacing w:line="271" w:lineRule="atLeast"/>
    </w:pPr>
    <w:rPr>
      <w:rFonts w:ascii="Arial" w:eastAsia="Times New Roman" w:hAnsi="Arial" w:cs="Times New Roman"/>
      <w:color w:val="auto"/>
      <w:lang w:eastAsia="hr-HR"/>
    </w:rPr>
  </w:style>
  <w:style w:type="paragraph" w:customStyle="1" w:styleId="Tekstfusnote1">
    <w:name w:val="Tekst fusnote1"/>
    <w:basedOn w:val="Normal"/>
    <w:rsid w:val="002D6D14"/>
    <w:pPr>
      <w:suppressAutoHyphens/>
      <w:autoSpaceDN w:val="0"/>
      <w:spacing w:after="0" w:line="240" w:lineRule="auto"/>
      <w:textAlignment w:val="baseline"/>
    </w:pPr>
    <w:rPr>
      <w:rFonts w:ascii="Calibri" w:eastAsia="Calibri" w:hAnsi="Calibri" w:cs="Times New Roman"/>
      <w:sz w:val="20"/>
      <w:szCs w:val="20"/>
    </w:rPr>
  </w:style>
  <w:style w:type="paragraph" w:customStyle="1" w:styleId="Tijeloteksta4">
    <w:name w:val="Tijelo teksta4"/>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paragraph" w:customStyle="1" w:styleId="Tijeloteksta20">
    <w:name w:val="Tijelo teksta2"/>
    <w:basedOn w:val="Normal"/>
    <w:rsid w:val="00C973D5"/>
    <w:pPr>
      <w:widowControl w:val="0"/>
      <w:shd w:val="clear" w:color="auto" w:fill="FFFFFF"/>
      <w:spacing w:before="180" w:after="180" w:line="274" w:lineRule="exact"/>
    </w:pPr>
    <w:rPr>
      <w:rFonts w:ascii="Arial" w:eastAsia="Arial" w:hAnsi="Arial" w:cs="Arial"/>
      <w:color w:val="000000"/>
      <w:szCs w:val="24"/>
      <w:lang w:eastAsia="hr-HR"/>
    </w:rPr>
  </w:style>
  <w:style w:type="character" w:customStyle="1" w:styleId="Tablecaption3">
    <w:name w:val="Table caption (3)_"/>
    <w:basedOn w:val="Zadanifontodlomka"/>
    <w:link w:val="Tablecaption30"/>
    <w:rsid w:val="006713E2"/>
    <w:rPr>
      <w:rFonts w:ascii="Arial" w:eastAsia="Arial" w:hAnsi="Arial" w:cs="Arial"/>
      <w:b/>
      <w:bCs/>
      <w:shd w:val="clear" w:color="auto" w:fill="FFFFFF"/>
    </w:rPr>
  </w:style>
  <w:style w:type="paragraph" w:customStyle="1" w:styleId="Tablecaption30">
    <w:name w:val="Table caption (3)"/>
    <w:basedOn w:val="Normal"/>
    <w:link w:val="Tablecaption3"/>
    <w:rsid w:val="006713E2"/>
    <w:pPr>
      <w:widowControl w:val="0"/>
      <w:shd w:val="clear" w:color="auto" w:fill="FFFFFF"/>
      <w:spacing w:after="0" w:line="0" w:lineRule="atLeast"/>
      <w:jc w:val="left"/>
    </w:pPr>
    <w:rPr>
      <w:rFonts w:ascii="Arial" w:eastAsia="Arial" w:hAnsi="Arial" w:cs="Arial"/>
      <w:b/>
      <w:bCs/>
      <w:sz w:val="22"/>
    </w:rPr>
  </w:style>
  <w:style w:type="character" w:customStyle="1" w:styleId="Picturecaption4">
    <w:name w:val="Picture caption (4)_"/>
    <w:basedOn w:val="Zadanifontodlomka"/>
    <w:link w:val="Picturecaption40"/>
    <w:rsid w:val="006E7291"/>
    <w:rPr>
      <w:rFonts w:ascii="Franklin Gothic Heavy" w:eastAsia="Franklin Gothic Heavy" w:hAnsi="Franklin Gothic Heavy" w:cs="Franklin Gothic Heavy"/>
      <w:sz w:val="11"/>
      <w:szCs w:val="11"/>
      <w:shd w:val="clear" w:color="auto" w:fill="FFFFFF"/>
    </w:rPr>
  </w:style>
  <w:style w:type="paragraph" w:customStyle="1" w:styleId="Picturecaption40">
    <w:name w:val="Picture caption (4)"/>
    <w:basedOn w:val="Normal"/>
    <w:link w:val="Picturecaption4"/>
    <w:rsid w:val="006E7291"/>
    <w:pPr>
      <w:widowControl w:val="0"/>
      <w:shd w:val="clear" w:color="auto" w:fill="FFFFFF"/>
      <w:spacing w:after="0" w:line="0" w:lineRule="atLeast"/>
      <w:jc w:val="left"/>
    </w:pPr>
    <w:rPr>
      <w:rFonts w:ascii="Franklin Gothic Heavy" w:eastAsia="Franklin Gothic Heavy" w:hAnsi="Franklin Gothic Heavy" w:cs="Franklin Gothic Heavy"/>
      <w:sz w:val="11"/>
      <w:szCs w:val="11"/>
    </w:rPr>
  </w:style>
  <w:style w:type="character" w:customStyle="1" w:styleId="Bodytext18">
    <w:name w:val="Body text (18)_"/>
    <w:basedOn w:val="Zadanifontodlomka"/>
    <w:link w:val="Bodytext180"/>
    <w:rsid w:val="006E7291"/>
    <w:rPr>
      <w:rFonts w:ascii="Arial" w:eastAsia="Arial" w:hAnsi="Arial" w:cs="Arial"/>
      <w:i/>
      <w:iCs/>
      <w:sz w:val="23"/>
      <w:szCs w:val="23"/>
      <w:shd w:val="clear" w:color="auto" w:fill="FFFFFF"/>
    </w:rPr>
  </w:style>
  <w:style w:type="paragraph" w:customStyle="1" w:styleId="Bodytext180">
    <w:name w:val="Body text (18)"/>
    <w:basedOn w:val="Normal"/>
    <w:link w:val="Bodytext18"/>
    <w:rsid w:val="006E7291"/>
    <w:pPr>
      <w:widowControl w:val="0"/>
      <w:shd w:val="clear" w:color="auto" w:fill="FFFFFF"/>
      <w:spacing w:before="60" w:after="0" w:line="394" w:lineRule="exact"/>
      <w:ind w:firstLine="720"/>
    </w:pPr>
    <w:rPr>
      <w:rFonts w:ascii="Arial" w:eastAsia="Arial" w:hAnsi="Arial" w:cs="Arial"/>
      <w:i/>
      <w:iCs/>
      <w:sz w:val="23"/>
      <w:szCs w:val="23"/>
    </w:rPr>
  </w:style>
  <w:style w:type="character" w:customStyle="1" w:styleId="Tablecaption3SmallCaps">
    <w:name w:val="Table caption (3) + Small Caps"/>
    <w:basedOn w:val="Tablecaption3"/>
    <w:rsid w:val="002721D2"/>
    <w:rPr>
      <w:rFonts w:ascii="Arial" w:eastAsia="Arial" w:hAnsi="Arial" w:cs="Arial"/>
      <w:b w:val="0"/>
      <w:bCs w:val="0"/>
      <w:i w:val="0"/>
      <w:iCs w:val="0"/>
      <w:smallCaps/>
      <w:strike w:val="0"/>
      <w:color w:val="000000"/>
      <w:spacing w:val="0"/>
      <w:w w:val="100"/>
      <w:position w:val="0"/>
      <w:sz w:val="24"/>
      <w:szCs w:val="24"/>
      <w:u w:val="none"/>
      <w:shd w:val="clear" w:color="auto" w:fill="FFFFFF"/>
      <w:lang w:val="hr-HR"/>
    </w:rPr>
  </w:style>
  <w:style w:type="paragraph" w:customStyle="1" w:styleId="Tijeloteksta3">
    <w:name w:val="Tijelo teksta3"/>
    <w:basedOn w:val="Normal"/>
    <w:rsid w:val="00957EBB"/>
    <w:pPr>
      <w:widowControl w:val="0"/>
      <w:shd w:val="clear" w:color="auto" w:fill="FFFFFF"/>
      <w:spacing w:before="60" w:after="0" w:line="278" w:lineRule="exact"/>
    </w:pPr>
    <w:rPr>
      <w:rFonts w:ascii="Arial" w:eastAsia="Arial" w:hAnsi="Arial" w:cs="Arial"/>
    </w:rPr>
  </w:style>
  <w:style w:type="character" w:customStyle="1" w:styleId="Zadanifontodlomka3">
    <w:name w:val="Zadani font odlomka3"/>
    <w:rsid w:val="007F39DA"/>
  </w:style>
  <w:style w:type="paragraph" w:customStyle="1" w:styleId="Naslov41">
    <w:name w:val="Naslov 41"/>
    <w:basedOn w:val="Normal"/>
    <w:next w:val="Normal"/>
    <w:rsid w:val="00B9062D"/>
    <w:pPr>
      <w:keepNext/>
      <w:keepLines/>
      <w:suppressAutoHyphens/>
      <w:autoSpaceDN w:val="0"/>
      <w:spacing w:before="200" w:after="0"/>
      <w:textAlignment w:val="baseline"/>
      <w:outlineLvl w:val="3"/>
    </w:pPr>
    <w:rPr>
      <w:rFonts w:ascii="Calibri" w:eastAsia="Times New Roman" w:hAnsi="Calibri" w:cs="Times New Roman"/>
      <w:bCs/>
      <w:iCs/>
      <w:sz w:val="20"/>
    </w:rPr>
  </w:style>
  <w:style w:type="character" w:customStyle="1" w:styleId="Zadanifontodlomka4">
    <w:name w:val="Zadani font odlomka4"/>
    <w:rsid w:val="004077D3"/>
  </w:style>
  <w:style w:type="paragraph" w:customStyle="1" w:styleId="BodyText21">
    <w:name w:val="Body Text 21"/>
    <w:basedOn w:val="Normal"/>
    <w:rsid w:val="00043410"/>
    <w:pPr>
      <w:overflowPunct w:val="0"/>
      <w:autoSpaceDE w:val="0"/>
      <w:autoSpaceDN w:val="0"/>
      <w:adjustRightInd w:val="0"/>
      <w:spacing w:after="0" w:line="240" w:lineRule="auto"/>
      <w:ind w:left="426" w:hanging="426"/>
      <w:textAlignment w:val="baseline"/>
    </w:pPr>
    <w:rPr>
      <w:rFonts w:ascii="Calibri" w:eastAsia="Times New Roman" w:hAnsi="Calibri" w:cs="Times New Roman"/>
      <w:sz w:val="16"/>
      <w:szCs w:val="20"/>
      <w:lang w:eastAsia="hr-HR"/>
    </w:rPr>
  </w:style>
  <w:style w:type="character" w:styleId="Tekstrezerviranogmjesta">
    <w:name w:val="Placeholder Text"/>
    <w:basedOn w:val="Zadanifontodlomka"/>
    <w:uiPriority w:val="99"/>
    <w:semiHidden/>
    <w:rsid w:val="00B73498"/>
    <w:rPr>
      <w:color w:val="808080"/>
    </w:rPr>
  </w:style>
  <w:style w:type="character" w:customStyle="1" w:styleId="NoSpacingChar">
    <w:name w:val="No Spacing Char"/>
    <w:link w:val="Bezproreda1"/>
    <w:locked/>
    <w:rsid w:val="00094AE3"/>
    <w:rPr>
      <w:lang w:val="en-US"/>
    </w:rPr>
  </w:style>
  <w:style w:type="paragraph" w:customStyle="1" w:styleId="Bezproreda1">
    <w:name w:val="Bez proreda1"/>
    <w:link w:val="NoSpacingChar"/>
    <w:qFormat/>
    <w:rsid w:val="00094AE3"/>
    <w:pPr>
      <w:spacing w:after="0" w:line="240" w:lineRule="auto"/>
    </w:pPr>
    <w:rPr>
      <w:lang w:val="en-US"/>
    </w:rPr>
  </w:style>
  <w:style w:type="table" w:customStyle="1" w:styleId="Reetkatablice4">
    <w:name w:val="Rešetka tablice4"/>
    <w:basedOn w:val="Obinatablica"/>
    <w:next w:val="Reetkatablice"/>
    <w:uiPriority w:val="39"/>
    <w:rsid w:val="00767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E61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A32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A47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C32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BC4D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A86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8F3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53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440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rsid w:val="00794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drajitablice">
    <w:name w:val="Sadržaji tablice"/>
    <w:basedOn w:val="Normal"/>
    <w:rsid w:val="00FB378E"/>
    <w:pPr>
      <w:suppressLineNumbers/>
      <w:suppressAutoHyphens/>
      <w:spacing w:after="0" w:line="240" w:lineRule="auto"/>
      <w:jc w:val="left"/>
    </w:pPr>
    <w:rPr>
      <w:rFonts w:ascii="Times New Roman" w:eastAsia="Times New Roman" w:hAnsi="Times New Roman" w:cs="Times New Roman"/>
      <w:szCs w:val="24"/>
      <w:lang w:val="en-GB" w:eastAsia="ar-SA"/>
    </w:rPr>
  </w:style>
  <w:style w:type="table" w:customStyle="1" w:styleId="Reetkatablice13">
    <w:name w:val="Rešetka tablice13"/>
    <w:basedOn w:val="Obinatablica"/>
    <w:next w:val="Reetkatablice"/>
    <w:rsid w:val="003136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257402251027514809gmail-t-9-8">
    <w:name w:val="m_1257402251027514809gmail-t-9-8"/>
    <w:basedOn w:val="Normal"/>
    <w:rsid w:val="002F6D86"/>
    <w:pPr>
      <w:suppressAutoHyphens/>
      <w:autoSpaceDN w:val="0"/>
      <w:spacing w:before="100" w:after="100" w:line="240" w:lineRule="auto"/>
      <w:jc w:val="left"/>
      <w:textAlignment w:val="baseline"/>
    </w:pPr>
    <w:rPr>
      <w:rFonts w:ascii="Times New Roman" w:eastAsia="Times New Roman" w:hAnsi="Times New Roman" w:cs="Times New Roman"/>
      <w:szCs w:val="24"/>
      <w:lang w:eastAsia="hr-HR"/>
    </w:rPr>
  </w:style>
  <w:style w:type="table" w:customStyle="1" w:styleId="Reetkatablice111">
    <w:name w:val="Rešetka tablice111"/>
    <w:basedOn w:val="Obinatablica"/>
    <w:next w:val="Reetkatablice"/>
    <w:uiPriority w:val="39"/>
    <w:rsid w:val="00065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456673">
    <w:name w:val="box_456673"/>
    <w:basedOn w:val="Normal"/>
    <w:rsid w:val="00FB2D5E"/>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14">
    <w:name w:val="Rešetka tablice14"/>
    <w:basedOn w:val="Obinatablica"/>
    <w:next w:val="Reetkatablice"/>
    <w:uiPriority w:val="39"/>
    <w:rsid w:val="000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
    <w:name w:val="Rešetka tablice101"/>
    <w:basedOn w:val="Obinatablica"/>
    <w:next w:val="Reetkatablice"/>
    <w:uiPriority w:val="39"/>
    <w:rsid w:val="009F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
    <w:name w:val="Rešetka tablice112"/>
    <w:basedOn w:val="Obinatablica"/>
    <w:next w:val="Reetkatablice"/>
    <w:uiPriority w:val="39"/>
    <w:rsid w:val="00332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2">
    <w:name w:val="Rešetka tablice102"/>
    <w:basedOn w:val="Obinatablica"/>
    <w:next w:val="Reetkatablice"/>
    <w:uiPriority w:val="39"/>
    <w:rsid w:val="000D7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
    <w:name w:val="Rešetka tablice131"/>
    <w:basedOn w:val="Obinatablica"/>
    <w:next w:val="Reetkatablice"/>
    <w:rsid w:val="00A81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E725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Obinatablica"/>
    <w:next w:val="Reetkatablice"/>
    <w:uiPriority w:val="39"/>
    <w:rsid w:val="00663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Obinatablica"/>
    <w:next w:val="Reetkatablice"/>
    <w:uiPriority w:val="39"/>
    <w:rsid w:val="00AB4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
    <w:name w:val="Rešetka tablice17"/>
    <w:basedOn w:val="Obinatablica"/>
    <w:next w:val="Reetkatablice"/>
    <w:uiPriority w:val="39"/>
    <w:rsid w:val="00566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
    <w:name w:val="Rešetka tablice121"/>
    <w:basedOn w:val="Obinatablica"/>
    <w:next w:val="Reetkatablice"/>
    <w:rsid w:val="004A6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
    <w:name w:val="Rešetka tablice1111"/>
    <w:basedOn w:val="Obinatablica"/>
    <w:next w:val="Reetkatablice"/>
    <w:uiPriority w:val="39"/>
    <w:rsid w:val="007A6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1">
    <w:name w:val="Rešetka tablice161"/>
    <w:basedOn w:val="Obinatablica"/>
    <w:next w:val="Reetkatablice"/>
    <w:uiPriority w:val="39"/>
    <w:rsid w:val="002B6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
    <w:name w:val="Rešetka tablice1211"/>
    <w:basedOn w:val="Obinatablica"/>
    <w:next w:val="Reetkatablice"/>
    <w:rsid w:val="00335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111">
    <w:name w:val="Rešetka tablice11111"/>
    <w:basedOn w:val="Obinatablica"/>
    <w:next w:val="Reetkatablice"/>
    <w:uiPriority w:val="39"/>
    <w:rsid w:val="00650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Obinatablica"/>
    <w:next w:val="Reetkatablice"/>
    <w:uiPriority w:val="39"/>
    <w:rsid w:val="00FE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1">
    <w:name w:val="Rešetka tablice151"/>
    <w:basedOn w:val="Obinatablica"/>
    <w:next w:val="Reetkatablice"/>
    <w:uiPriority w:val="39"/>
    <w:rsid w:val="009E0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9">
    <w:name w:val="Rešetka tablice19"/>
    <w:basedOn w:val="Obinatablica"/>
    <w:next w:val="Reetkatablice"/>
    <w:uiPriority w:val="39"/>
    <w:rsid w:val="00240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0">
    <w:name w:val="Rešetka tablice20"/>
    <w:basedOn w:val="Obinatablica"/>
    <w:next w:val="Reetkatablice"/>
    <w:uiPriority w:val="39"/>
    <w:rsid w:val="00892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2">
    <w:name w:val="Rešetka tablice22"/>
    <w:basedOn w:val="Obinatablica"/>
    <w:next w:val="Reetkatablice"/>
    <w:uiPriority w:val="39"/>
    <w:rsid w:val="00892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11">
    <w:name w:val="Rešetka tablice1011"/>
    <w:basedOn w:val="Obinatablica"/>
    <w:next w:val="Reetkatablice"/>
    <w:uiPriority w:val="39"/>
    <w:rsid w:val="00AF3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21">
    <w:name w:val="Rešetka tablice1121"/>
    <w:basedOn w:val="Obinatablica"/>
    <w:next w:val="Reetkatablice"/>
    <w:uiPriority w:val="39"/>
    <w:rsid w:val="00053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71">
    <w:name w:val="Rešetka tablice171"/>
    <w:basedOn w:val="Obinatablica"/>
    <w:next w:val="Reetkatablice"/>
    <w:uiPriority w:val="39"/>
    <w:rsid w:val="00D67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111">
    <w:name w:val="Rešetka tablice12111"/>
    <w:basedOn w:val="Obinatablica"/>
    <w:next w:val="Reetkatablice"/>
    <w:rsid w:val="00206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3">
    <w:name w:val="Rešetka tablice23"/>
    <w:basedOn w:val="Obinatablica"/>
    <w:next w:val="Reetkatablice"/>
    <w:uiPriority w:val="39"/>
    <w:rsid w:val="00331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11">
    <w:name w:val="Rešetka tablice1311"/>
    <w:basedOn w:val="Obinatablica"/>
    <w:next w:val="Reetkatablice"/>
    <w:rsid w:val="005A6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vuenotijeloteksta">
    <w:name w:val="Body Text Indent"/>
    <w:basedOn w:val="Normal"/>
    <w:link w:val="UvuenotijelotekstaChar"/>
    <w:uiPriority w:val="99"/>
    <w:unhideWhenUsed/>
    <w:rsid w:val="00382140"/>
    <w:pPr>
      <w:spacing w:after="120"/>
      <w:ind w:left="283"/>
    </w:pPr>
  </w:style>
  <w:style w:type="character" w:customStyle="1" w:styleId="UvuenotijelotekstaChar">
    <w:name w:val="Uvučeno tijelo teksta Char"/>
    <w:basedOn w:val="Zadanifontodlomka"/>
    <w:link w:val="Uvuenotijeloteksta"/>
    <w:uiPriority w:val="99"/>
    <w:rsid w:val="00382140"/>
    <w:rPr>
      <w:sz w:val="24"/>
    </w:rPr>
  </w:style>
  <w:style w:type="paragraph" w:customStyle="1" w:styleId="t-98-20">
    <w:name w:val="t-98-2"/>
    <w:basedOn w:val="Normal"/>
    <w:rsid w:val="006011AA"/>
    <w:pPr>
      <w:spacing w:before="100" w:beforeAutospacing="1" w:after="100" w:afterAutospacing="1" w:line="240" w:lineRule="auto"/>
      <w:jc w:val="left"/>
    </w:pPr>
    <w:rPr>
      <w:rFonts w:ascii="Times New Roman" w:eastAsia="Times New Roman" w:hAnsi="Times New Roman" w:cs="Times New Roman"/>
      <w:szCs w:val="24"/>
      <w:lang w:eastAsia="hr-HR"/>
    </w:rPr>
  </w:style>
  <w:style w:type="paragraph" w:customStyle="1" w:styleId="t-9-8">
    <w:name w:val="t-9-8"/>
    <w:basedOn w:val="Normal"/>
    <w:rsid w:val="002D4211"/>
    <w:pPr>
      <w:spacing w:before="100" w:beforeAutospacing="1" w:after="100" w:afterAutospacing="1" w:line="240" w:lineRule="auto"/>
      <w:jc w:val="left"/>
    </w:pPr>
    <w:rPr>
      <w:rFonts w:ascii="Times New Roman" w:eastAsia="Times New Roman" w:hAnsi="Times New Roman" w:cs="Times New Roman"/>
      <w:szCs w:val="24"/>
      <w:lang w:eastAsia="hr-HR"/>
    </w:rPr>
  </w:style>
  <w:style w:type="table" w:customStyle="1" w:styleId="Reetkatablice24">
    <w:name w:val="Rešetka tablice24"/>
    <w:basedOn w:val="Obinatablica"/>
    <w:next w:val="Reetkatablice"/>
    <w:uiPriority w:val="59"/>
    <w:rsid w:val="00111B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reetkatablice1">
    <w:name w:val="Svijetla rešetka tablice1"/>
    <w:basedOn w:val="Obinatablica"/>
    <w:uiPriority w:val="40"/>
    <w:rsid w:val="007C77F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1">
    <w:name w:val="Normal1"/>
    <w:rsid w:val="00F232C7"/>
    <w:pPr>
      <w:spacing w:after="200" w:line="276" w:lineRule="auto"/>
    </w:pPr>
    <w:rPr>
      <w:rFonts w:ascii="Calibri" w:eastAsia="Calibri" w:hAnsi="Calibri" w:cs="Calibri"/>
      <w:color w:val="000000"/>
      <w:lang w:eastAsia="hr-HR"/>
    </w:rPr>
  </w:style>
  <w:style w:type="table" w:styleId="Svijetlareetkatablice">
    <w:name w:val="Grid Table Light"/>
    <w:basedOn w:val="Obinatablica"/>
    <w:uiPriority w:val="40"/>
    <w:rsid w:val="003860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6977">
      <w:bodyDiv w:val="1"/>
      <w:marLeft w:val="0"/>
      <w:marRight w:val="0"/>
      <w:marTop w:val="0"/>
      <w:marBottom w:val="0"/>
      <w:divBdr>
        <w:top w:val="none" w:sz="0" w:space="0" w:color="auto"/>
        <w:left w:val="none" w:sz="0" w:space="0" w:color="auto"/>
        <w:bottom w:val="none" w:sz="0" w:space="0" w:color="auto"/>
        <w:right w:val="none" w:sz="0" w:space="0" w:color="auto"/>
      </w:divBdr>
    </w:div>
    <w:div w:id="31268382">
      <w:bodyDiv w:val="1"/>
      <w:marLeft w:val="0"/>
      <w:marRight w:val="0"/>
      <w:marTop w:val="0"/>
      <w:marBottom w:val="0"/>
      <w:divBdr>
        <w:top w:val="none" w:sz="0" w:space="0" w:color="auto"/>
        <w:left w:val="none" w:sz="0" w:space="0" w:color="auto"/>
        <w:bottom w:val="none" w:sz="0" w:space="0" w:color="auto"/>
        <w:right w:val="none" w:sz="0" w:space="0" w:color="auto"/>
      </w:divBdr>
    </w:div>
    <w:div w:id="130903350">
      <w:bodyDiv w:val="1"/>
      <w:marLeft w:val="0"/>
      <w:marRight w:val="0"/>
      <w:marTop w:val="0"/>
      <w:marBottom w:val="0"/>
      <w:divBdr>
        <w:top w:val="none" w:sz="0" w:space="0" w:color="auto"/>
        <w:left w:val="none" w:sz="0" w:space="0" w:color="auto"/>
        <w:bottom w:val="none" w:sz="0" w:space="0" w:color="auto"/>
        <w:right w:val="none" w:sz="0" w:space="0" w:color="auto"/>
      </w:divBdr>
    </w:div>
    <w:div w:id="175270846">
      <w:bodyDiv w:val="1"/>
      <w:marLeft w:val="0"/>
      <w:marRight w:val="0"/>
      <w:marTop w:val="0"/>
      <w:marBottom w:val="0"/>
      <w:divBdr>
        <w:top w:val="none" w:sz="0" w:space="0" w:color="auto"/>
        <w:left w:val="none" w:sz="0" w:space="0" w:color="auto"/>
        <w:bottom w:val="none" w:sz="0" w:space="0" w:color="auto"/>
        <w:right w:val="none" w:sz="0" w:space="0" w:color="auto"/>
      </w:divBdr>
    </w:div>
    <w:div w:id="181087808">
      <w:bodyDiv w:val="1"/>
      <w:marLeft w:val="0"/>
      <w:marRight w:val="0"/>
      <w:marTop w:val="0"/>
      <w:marBottom w:val="0"/>
      <w:divBdr>
        <w:top w:val="none" w:sz="0" w:space="0" w:color="auto"/>
        <w:left w:val="none" w:sz="0" w:space="0" w:color="auto"/>
        <w:bottom w:val="none" w:sz="0" w:space="0" w:color="auto"/>
        <w:right w:val="none" w:sz="0" w:space="0" w:color="auto"/>
      </w:divBdr>
    </w:div>
    <w:div w:id="243951467">
      <w:bodyDiv w:val="1"/>
      <w:marLeft w:val="0"/>
      <w:marRight w:val="0"/>
      <w:marTop w:val="0"/>
      <w:marBottom w:val="0"/>
      <w:divBdr>
        <w:top w:val="none" w:sz="0" w:space="0" w:color="auto"/>
        <w:left w:val="none" w:sz="0" w:space="0" w:color="auto"/>
        <w:bottom w:val="none" w:sz="0" w:space="0" w:color="auto"/>
        <w:right w:val="none" w:sz="0" w:space="0" w:color="auto"/>
      </w:divBdr>
    </w:div>
    <w:div w:id="311908599">
      <w:bodyDiv w:val="1"/>
      <w:marLeft w:val="0"/>
      <w:marRight w:val="0"/>
      <w:marTop w:val="0"/>
      <w:marBottom w:val="0"/>
      <w:divBdr>
        <w:top w:val="none" w:sz="0" w:space="0" w:color="auto"/>
        <w:left w:val="none" w:sz="0" w:space="0" w:color="auto"/>
        <w:bottom w:val="none" w:sz="0" w:space="0" w:color="auto"/>
        <w:right w:val="none" w:sz="0" w:space="0" w:color="auto"/>
      </w:divBdr>
    </w:div>
    <w:div w:id="391269073">
      <w:bodyDiv w:val="1"/>
      <w:marLeft w:val="0"/>
      <w:marRight w:val="0"/>
      <w:marTop w:val="0"/>
      <w:marBottom w:val="0"/>
      <w:divBdr>
        <w:top w:val="none" w:sz="0" w:space="0" w:color="auto"/>
        <w:left w:val="none" w:sz="0" w:space="0" w:color="auto"/>
        <w:bottom w:val="none" w:sz="0" w:space="0" w:color="auto"/>
        <w:right w:val="none" w:sz="0" w:space="0" w:color="auto"/>
      </w:divBdr>
    </w:div>
    <w:div w:id="403067481">
      <w:bodyDiv w:val="1"/>
      <w:marLeft w:val="0"/>
      <w:marRight w:val="0"/>
      <w:marTop w:val="0"/>
      <w:marBottom w:val="0"/>
      <w:divBdr>
        <w:top w:val="none" w:sz="0" w:space="0" w:color="auto"/>
        <w:left w:val="none" w:sz="0" w:space="0" w:color="auto"/>
        <w:bottom w:val="none" w:sz="0" w:space="0" w:color="auto"/>
        <w:right w:val="none" w:sz="0" w:space="0" w:color="auto"/>
      </w:divBdr>
      <w:divsChild>
        <w:div w:id="687366768">
          <w:marLeft w:val="0"/>
          <w:marRight w:val="0"/>
          <w:marTop w:val="0"/>
          <w:marBottom w:val="0"/>
          <w:divBdr>
            <w:top w:val="none" w:sz="0" w:space="0" w:color="auto"/>
            <w:left w:val="none" w:sz="0" w:space="0" w:color="auto"/>
            <w:bottom w:val="none" w:sz="0" w:space="0" w:color="auto"/>
            <w:right w:val="none" w:sz="0" w:space="0" w:color="auto"/>
          </w:divBdr>
        </w:div>
      </w:divsChild>
    </w:div>
    <w:div w:id="449974839">
      <w:bodyDiv w:val="1"/>
      <w:marLeft w:val="0"/>
      <w:marRight w:val="0"/>
      <w:marTop w:val="0"/>
      <w:marBottom w:val="0"/>
      <w:divBdr>
        <w:top w:val="none" w:sz="0" w:space="0" w:color="auto"/>
        <w:left w:val="none" w:sz="0" w:space="0" w:color="auto"/>
        <w:bottom w:val="none" w:sz="0" w:space="0" w:color="auto"/>
        <w:right w:val="none" w:sz="0" w:space="0" w:color="auto"/>
      </w:divBdr>
    </w:div>
    <w:div w:id="451096885">
      <w:bodyDiv w:val="1"/>
      <w:marLeft w:val="0"/>
      <w:marRight w:val="0"/>
      <w:marTop w:val="0"/>
      <w:marBottom w:val="0"/>
      <w:divBdr>
        <w:top w:val="none" w:sz="0" w:space="0" w:color="auto"/>
        <w:left w:val="none" w:sz="0" w:space="0" w:color="auto"/>
        <w:bottom w:val="none" w:sz="0" w:space="0" w:color="auto"/>
        <w:right w:val="none" w:sz="0" w:space="0" w:color="auto"/>
      </w:divBdr>
    </w:div>
    <w:div w:id="506336158">
      <w:bodyDiv w:val="1"/>
      <w:marLeft w:val="0"/>
      <w:marRight w:val="0"/>
      <w:marTop w:val="0"/>
      <w:marBottom w:val="0"/>
      <w:divBdr>
        <w:top w:val="none" w:sz="0" w:space="0" w:color="auto"/>
        <w:left w:val="none" w:sz="0" w:space="0" w:color="auto"/>
        <w:bottom w:val="none" w:sz="0" w:space="0" w:color="auto"/>
        <w:right w:val="none" w:sz="0" w:space="0" w:color="auto"/>
      </w:divBdr>
    </w:div>
    <w:div w:id="544756261">
      <w:bodyDiv w:val="1"/>
      <w:marLeft w:val="0"/>
      <w:marRight w:val="0"/>
      <w:marTop w:val="0"/>
      <w:marBottom w:val="0"/>
      <w:divBdr>
        <w:top w:val="none" w:sz="0" w:space="0" w:color="auto"/>
        <w:left w:val="none" w:sz="0" w:space="0" w:color="auto"/>
        <w:bottom w:val="none" w:sz="0" w:space="0" w:color="auto"/>
        <w:right w:val="none" w:sz="0" w:space="0" w:color="auto"/>
      </w:divBdr>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95289581">
      <w:bodyDiv w:val="1"/>
      <w:marLeft w:val="0"/>
      <w:marRight w:val="0"/>
      <w:marTop w:val="0"/>
      <w:marBottom w:val="0"/>
      <w:divBdr>
        <w:top w:val="none" w:sz="0" w:space="0" w:color="auto"/>
        <w:left w:val="none" w:sz="0" w:space="0" w:color="auto"/>
        <w:bottom w:val="none" w:sz="0" w:space="0" w:color="auto"/>
        <w:right w:val="none" w:sz="0" w:space="0" w:color="auto"/>
      </w:divBdr>
    </w:div>
    <w:div w:id="625815343">
      <w:bodyDiv w:val="1"/>
      <w:marLeft w:val="0"/>
      <w:marRight w:val="0"/>
      <w:marTop w:val="0"/>
      <w:marBottom w:val="0"/>
      <w:divBdr>
        <w:top w:val="none" w:sz="0" w:space="0" w:color="auto"/>
        <w:left w:val="none" w:sz="0" w:space="0" w:color="auto"/>
        <w:bottom w:val="none" w:sz="0" w:space="0" w:color="auto"/>
        <w:right w:val="none" w:sz="0" w:space="0" w:color="auto"/>
      </w:divBdr>
    </w:div>
    <w:div w:id="645595576">
      <w:bodyDiv w:val="1"/>
      <w:marLeft w:val="0"/>
      <w:marRight w:val="0"/>
      <w:marTop w:val="0"/>
      <w:marBottom w:val="0"/>
      <w:divBdr>
        <w:top w:val="none" w:sz="0" w:space="0" w:color="auto"/>
        <w:left w:val="none" w:sz="0" w:space="0" w:color="auto"/>
        <w:bottom w:val="none" w:sz="0" w:space="0" w:color="auto"/>
        <w:right w:val="none" w:sz="0" w:space="0" w:color="auto"/>
      </w:divBdr>
    </w:div>
    <w:div w:id="667484464">
      <w:bodyDiv w:val="1"/>
      <w:marLeft w:val="0"/>
      <w:marRight w:val="0"/>
      <w:marTop w:val="0"/>
      <w:marBottom w:val="0"/>
      <w:divBdr>
        <w:top w:val="none" w:sz="0" w:space="0" w:color="auto"/>
        <w:left w:val="none" w:sz="0" w:space="0" w:color="auto"/>
        <w:bottom w:val="none" w:sz="0" w:space="0" w:color="auto"/>
        <w:right w:val="none" w:sz="0" w:space="0" w:color="auto"/>
      </w:divBdr>
    </w:div>
    <w:div w:id="685211186">
      <w:bodyDiv w:val="1"/>
      <w:marLeft w:val="0"/>
      <w:marRight w:val="0"/>
      <w:marTop w:val="0"/>
      <w:marBottom w:val="0"/>
      <w:divBdr>
        <w:top w:val="none" w:sz="0" w:space="0" w:color="auto"/>
        <w:left w:val="none" w:sz="0" w:space="0" w:color="auto"/>
        <w:bottom w:val="none" w:sz="0" w:space="0" w:color="auto"/>
        <w:right w:val="none" w:sz="0" w:space="0" w:color="auto"/>
      </w:divBdr>
    </w:div>
    <w:div w:id="719862631">
      <w:bodyDiv w:val="1"/>
      <w:marLeft w:val="0"/>
      <w:marRight w:val="0"/>
      <w:marTop w:val="0"/>
      <w:marBottom w:val="0"/>
      <w:divBdr>
        <w:top w:val="none" w:sz="0" w:space="0" w:color="auto"/>
        <w:left w:val="none" w:sz="0" w:space="0" w:color="auto"/>
        <w:bottom w:val="none" w:sz="0" w:space="0" w:color="auto"/>
        <w:right w:val="none" w:sz="0" w:space="0" w:color="auto"/>
      </w:divBdr>
    </w:div>
    <w:div w:id="721950707">
      <w:bodyDiv w:val="1"/>
      <w:marLeft w:val="0"/>
      <w:marRight w:val="0"/>
      <w:marTop w:val="0"/>
      <w:marBottom w:val="0"/>
      <w:divBdr>
        <w:top w:val="none" w:sz="0" w:space="0" w:color="auto"/>
        <w:left w:val="none" w:sz="0" w:space="0" w:color="auto"/>
        <w:bottom w:val="none" w:sz="0" w:space="0" w:color="auto"/>
        <w:right w:val="none" w:sz="0" w:space="0" w:color="auto"/>
      </w:divBdr>
    </w:div>
    <w:div w:id="746417737">
      <w:bodyDiv w:val="1"/>
      <w:marLeft w:val="0"/>
      <w:marRight w:val="0"/>
      <w:marTop w:val="0"/>
      <w:marBottom w:val="0"/>
      <w:divBdr>
        <w:top w:val="none" w:sz="0" w:space="0" w:color="auto"/>
        <w:left w:val="none" w:sz="0" w:space="0" w:color="auto"/>
        <w:bottom w:val="none" w:sz="0" w:space="0" w:color="auto"/>
        <w:right w:val="none" w:sz="0" w:space="0" w:color="auto"/>
      </w:divBdr>
    </w:div>
    <w:div w:id="817695310">
      <w:bodyDiv w:val="1"/>
      <w:marLeft w:val="0"/>
      <w:marRight w:val="0"/>
      <w:marTop w:val="0"/>
      <w:marBottom w:val="0"/>
      <w:divBdr>
        <w:top w:val="none" w:sz="0" w:space="0" w:color="auto"/>
        <w:left w:val="none" w:sz="0" w:space="0" w:color="auto"/>
        <w:bottom w:val="none" w:sz="0" w:space="0" w:color="auto"/>
        <w:right w:val="none" w:sz="0" w:space="0" w:color="auto"/>
      </w:divBdr>
    </w:div>
    <w:div w:id="847402641">
      <w:bodyDiv w:val="1"/>
      <w:marLeft w:val="0"/>
      <w:marRight w:val="0"/>
      <w:marTop w:val="0"/>
      <w:marBottom w:val="0"/>
      <w:divBdr>
        <w:top w:val="none" w:sz="0" w:space="0" w:color="auto"/>
        <w:left w:val="none" w:sz="0" w:space="0" w:color="auto"/>
        <w:bottom w:val="none" w:sz="0" w:space="0" w:color="auto"/>
        <w:right w:val="none" w:sz="0" w:space="0" w:color="auto"/>
      </w:divBdr>
    </w:div>
    <w:div w:id="876045261">
      <w:bodyDiv w:val="1"/>
      <w:marLeft w:val="0"/>
      <w:marRight w:val="0"/>
      <w:marTop w:val="0"/>
      <w:marBottom w:val="0"/>
      <w:divBdr>
        <w:top w:val="none" w:sz="0" w:space="0" w:color="auto"/>
        <w:left w:val="none" w:sz="0" w:space="0" w:color="auto"/>
        <w:bottom w:val="none" w:sz="0" w:space="0" w:color="auto"/>
        <w:right w:val="none" w:sz="0" w:space="0" w:color="auto"/>
      </w:divBdr>
    </w:div>
    <w:div w:id="879628058">
      <w:bodyDiv w:val="1"/>
      <w:marLeft w:val="0"/>
      <w:marRight w:val="0"/>
      <w:marTop w:val="0"/>
      <w:marBottom w:val="0"/>
      <w:divBdr>
        <w:top w:val="none" w:sz="0" w:space="0" w:color="auto"/>
        <w:left w:val="none" w:sz="0" w:space="0" w:color="auto"/>
        <w:bottom w:val="none" w:sz="0" w:space="0" w:color="auto"/>
        <w:right w:val="none" w:sz="0" w:space="0" w:color="auto"/>
      </w:divBdr>
    </w:div>
    <w:div w:id="890769533">
      <w:bodyDiv w:val="1"/>
      <w:marLeft w:val="0"/>
      <w:marRight w:val="0"/>
      <w:marTop w:val="0"/>
      <w:marBottom w:val="0"/>
      <w:divBdr>
        <w:top w:val="none" w:sz="0" w:space="0" w:color="auto"/>
        <w:left w:val="none" w:sz="0" w:space="0" w:color="auto"/>
        <w:bottom w:val="none" w:sz="0" w:space="0" w:color="auto"/>
        <w:right w:val="none" w:sz="0" w:space="0" w:color="auto"/>
      </w:divBdr>
    </w:div>
    <w:div w:id="1178275305">
      <w:bodyDiv w:val="1"/>
      <w:marLeft w:val="0"/>
      <w:marRight w:val="0"/>
      <w:marTop w:val="0"/>
      <w:marBottom w:val="0"/>
      <w:divBdr>
        <w:top w:val="none" w:sz="0" w:space="0" w:color="auto"/>
        <w:left w:val="none" w:sz="0" w:space="0" w:color="auto"/>
        <w:bottom w:val="none" w:sz="0" w:space="0" w:color="auto"/>
        <w:right w:val="none" w:sz="0" w:space="0" w:color="auto"/>
      </w:divBdr>
    </w:div>
    <w:div w:id="1216969101">
      <w:bodyDiv w:val="1"/>
      <w:marLeft w:val="0"/>
      <w:marRight w:val="0"/>
      <w:marTop w:val="0"/>
      <w:marBottom w:val="0"/>
      <w:divBdr>
        <w:top w:val="none" w:sz="0" w:space="0" w:color="auto"/>
        <w:left w:val="none" w:sz="0" w:space="0" w:color="auto"/>
        <w:bottom w:val="none" w:sz="0" w:space="0" w:color="auto"/>
        <w:right w:val="none" w:sz="0" w:space="0" w:color="auto"/>
      </w:divBdr>
    </w:div>
    <w:div w:id="1227958286">
      <w:bodyDiv w:val="1"/>
      <w:marLeft w:val="0"/>
      <w:marRight w:val="0"/>
      <w:marTop w:val="0"/>
      <w:marBottom w:val="0"/>
      <w:divBdr>
        <w:top w:val="none" w:sz="0" w:space="0" w:color="auto"/>
        <w:left w:val="none" w:sz="0" w:space="0" w:color="auto"/>
        <w:bottom w:val="none" w:sz="0" w:space="0" w:color="auto"/>
        <w:right w:val="none" w:sz="0" w:space="0" w:color="auto"/>
      </w:divBdr>
    </w:div>
    <w:div w:id="1232227388">
      <w:bodyDiv w:val="1"/>
      <w:marLeft w:val="0"/>
      <w:marRight w:val="0"/>
      <w:marTop w:val="0"/>
      <w:marBottom w:val="0"/>
      <w:divBdr>
        <w:top w:val="none" w:sz="0" w:space="0" w:color="auto"/>
        <w:left w:val="none" w:sz="0" w:space="0" w:color="auto"/>
        <w:bottom w:val="none" w:sz="0" w:space="0" w:color="auto"/>
        <w:right w:val="none" w:sz="0" w:space="0" w:color="auto"/>
      </w:divBdr>
      <w:divsChild>
        <w:div w:id="219754764">
          <w:marLeft w:val="0"/>
          <w:marRight w:val="0"/>
          <w:marTop w:val="0"/>
          <w:marBottom w:val="0"/>
          <w:divBdr>
            <w:top w:val="none" w:sz="0" w:space="0" w:color="auto"/>
            <w:left w:val="none" w:sz="0" w:space="0" w:color="auto"/>
            <w:bottom w:val="none" w:sz="0" w:space="0" w:color="auto"/>
            <w:right w:val="none" w:sz="0" w:space="0" w:color="auto"/>
          </w:divBdr>
        </w:div>
      </w:divsChild>
    </w:div>
    <w:div w:id="1330016342">
      <w:bodyDiv w:val="1"/>
      <w:marLeft w:val="0"/>
      <w:marRight w:val="0"/>
      <w:marTop w:val="0"/>
      <w:marBottom w:val="0"/>
      <w:divBdr>
        <w:top w:val="none" w:sz="0" w:space="0" w:color="auto"/>
        <w:left w:val="none" w:sz="0" w:space="0" w:color="auto"/>
        <w:bottom w:val="none" w:sz="0" w:space="0" w:color="auto"/>
        <w:right w:val="none" w:sz="0" w:space="0" w:color="auto"/>
      </w:divBdr>
    </w:div>
    <w:div w:id="1331445956">
      <w:bodyDiv w:val="1"/>
      <w:marLeft w:val="0"/>
      <w:marRight w:val="0"/>
      <w:marTop w:val="0"/>
      <w:marBottom w:val="0"/>
      <w:divBdr>
        <w:top w:val="none" w:sz="0" w:space="0" w:color="auto"/>
        <w:left w:val="none" w:sz="0" w:space="0" w:color="auto"/>
        <w:bottom w:val="none" w:sz="0" w:space="0" w:color="auto"/>
        <w:right w:val="none" w:sz="0" w:space="0" w:color="auto"/>
      </w:divBdr>
    </w:div>
    <w:div w:id="1356811055">
      <w:bodyDiv w:val="1"/>
      <w:marLeft w:val="0"/>
      <w:marRight w:val="0"/>
      <w:marTop w:val="0"/>
      <w:marBottom w:val="0"/>
      <w:divBdr>
        <w:top w:val="none" w:sz="0" w:space="0" w:color="auto"/>
        <w:left w:val="none" w:sz="0" w:space="0" w:color="auto"/>
        <w:bottom w:val="none" w:sz="0" w:space="0" w:color="auto"/>
        <w:right w:val="none" w:sz="0" w:space="0" w:color="auto"/>
      </w:divBdr>
      <w:divsChild>
        <w:div w:id="1564294319">
          <w:marLeft w:val="336"/>
          <w:marRight w:val="0"/>
          <w:marTop w:val="120"/>
          <w:marBottom w:val="312"/>
          <w:divBdr>
            <w:top w:val="none" w:sz="0" w:space="0" w:color="auto"/>
            <w:left w:val="none" w:sz="0" w:space="0" w:color="auto"/>
            <w:bottom w:val="none" w:sz="0" w:space="0" w:color="auto"/>
            <w:right w:val="none" w:sz="0" w:space="0" w:color="auto"/>
          </w:divBdr>
          <w:divsChild>
            <w:div w:id="11095478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449012216">
      <w:bodyDiv w:val="1"/>
      <w:marLeft w:val="0"/>
      <w:marRight w:val="0"/>
      <w:marTop w:val="0"/>
      <w:marBottom w:val="0"/>
      <w:divBdr>
        <w:top w:val="none" w:sz="0" w:space="0" w:color="auto"/>
        <w:left w:val="none" w:sz="0" w:space="0" w:color="auto"/>
        <w:bottom w:val="none" w:sz="0" w:space="0" w:color="auto"/>
        <w:right w:val="none" w:sz="0" w:space="0" w:color="auto"/>
      </w:divBdr>
    </w:div>
    <w:div w:id="1512644130">
      <w:bodyDiv w:val="1"/>
      <w:marLeft w:val="0"/>
      <w:marRight w:val="0"/>
      <w:marTop w:val="0"/>
      <w:marBottom w:val="0"/>
      <w:divBdr>
        <w:top w:val="none" w:sz="0" w:space="0" w:color="auto"/>
        <w:left w:val="none" w:sz="0" w:space="0" w:color="auto"/>
        <w:bottom w:val="none" w:sz="0" w:space="0" w:color="auto"/>
        <w:right w:val="none" w:sz="0" w:space="0" w:color="auto"/>
      </w:divBdr>
    </w:div>
    <w:div w:id="1556627041">
      <w:bodyDiv w:val="1"/>
      <w:marLeft w:val="0"/>
      <w:marRight w:val="0"/>
      <w:marTop w:val="0"/>
      <w:marBottom w:val="0"/>
      <w:divBdr>
        <w:top w:val="none" w:sz="0" w:space="0" w:color="auto"/>
        <w:left w:val="none" w:sz="0" w:space="0" w:color="auto"/>
        <w:bottom w:val="none" w:sz="0" w:space="0" w:color="auto"/>
        <w:right w:val="none" w:sz="0" w:space="0" w:color="auto"/>
      </w:divBdr>
    </w:div>
    <w:div w:id="1660621722">
      <w:bodyDiv w:val="1"/>
      <w:marLeft w:val="0"/>
      <w:marRight w:val="0"/>
      <w:marTop w:val="0"/>
      <w:marBottom w:val="0"/>
      <w:divBdr>
        <w:top w:val="none" w:sz="0" w:space="0" w:color="auto"/>
        <w:left w:val="none" w:sz="0" w:space="0" w:color="auto"/>
        <w:bottom w:val="none" w:sz="0" w:space="0" w:color="auto"/>
        <w:right w:val="none" w:sz="0" w:space="0" w:color="auto"/>
      </w:divBdr>
    </w:div>
    <w:div w:id="1685206945">
      <w:bodyDiv w:val="1"/>
      <w:marLeft w:val="0"/>
      <w:marRight w:val="0"/>
      <w:marTop w:val="0"/>
      <w:marBottom w:val="0"/>
      <w:divBdr>
        <w:top w:val="none" w:sz="0" w:space="0" w:color="auto"/>
        <w:left w:val="none" w:sz="0" w:space="0" w:color="auto"/>
        <w:bottom w:val="none" w:sz="0" w:space="0" w:color="auto"/>
        <w:right w:val="none" w:sz="0" w:space="0" w:color="auto"/>
      </w:divBdr>
    </w:div>
    <w:div w:id="1707606042">
      <w:bodyDiv w:val="1"/>
      <w:marLeft w:val="0"/>
      <w:marRight w:val="0"/>
      <w:marTop w:val="0"/>
      <w:marBottom w:val="0"/>
      <w:divBdr>
        <w:top w:val="none" w:sz="0" w:space="0" w:color="auto"/>
        <w:left w:val="none" w:sz="0" w:space="0" w:color="auto"/>
        <w:bottom w:val="none" w:sz="0" w:space="0" w:color="auto"/>
        <w:right w:val="none" w:sz="0" w:space="0" w:color="auto"/>
      </w:divBdr>
    </w:div>
    <w:div w:id="1708020305">
      <w:bodyDiv w:val="1"/>
      <w:marLeft w:val="0"/>
      <w:marRight w:val="0"/>
      <w:marTop w:val="0"/>
      <w:marBottom w:val="0"/>
      <w:divBdr>
        <w:top w:val="none" w:sz="0" w:space="0" w:color="auto"/>
        <w:left w:val="none" w:sz="0" w:space="0" w:color="auto"/>
        <w:bottom w:val="none" w:sz="0" w:space="0" w:color="auto"/>
        <w:right w:val="none" w:sz="0" w:space="0" w:color="auto"/>
      </w:divBdr>
    </w:div>
    <w:div w:id="1850293442">
      <w:bodyDiv w:val="1"/>
      <w:marLeft w:val="0"/>
      <w:marRight w:val="0"/>
      <w:marTop w:val="0"/>
      <w:marBottom w:val="0"/>
      <w:divBdr>
        <w:top w:val="none" w:sz="0" w:space="0" w:color="auto"/>
        <w:left w:val="none" w:sz="0" w:space="0" w:color="auto"/>
        <w:bottom w:val="none" w:sz="0" w:space="0" w:color="auto"/>
        <w:right w:val="none" w:sz="0" w:space="0" w:color="auto"/>
      </w:divBdr>
    </w:div>
    <w:div w:id="1912691684">
      <w:bodyDiv w:val="1"/>
      <w:marLeft w:val="0"/>
      <w:marRight w:val="0"/>
      <w:marTop w:val="0"/>
      <w:marBottom w:val="0"/>
      <w:divBdr>
        <w:top w:val="none" w:sz="0" w:space="0" w:color="auto"/>
        <w:left w:val="none" w:sz="0" w:space="0" w:color="auto"/>
        <w:bottom w:val="none" w:sz="0" w:space="0" w:color="auto"/>
        <w:right w:val="none" w:sz="0" w:space="0" w:color="auto"/>
      </w:divBdr>
    </w:div>
    <w:div w:id="1941445065">
      <w:bodyDiv w:val="1"/>
      <w:marLeft w:val="0"/>
      <w:marRight w:val="0"/>
      <w:marTop w:val="0"/>
      <w:marBottom w:val="0"/>
      <w:divBdr>
        <w:top w:val="none" w:sz="0" w:space="0" w:color="auto"/>
        <w:left w:val="none" w:sz="0" w:space="0" w:color="auto"/>
        <w:bottom w:val="none" w:sz="0" w:space="0" w:color="auto"/>
        <w:right w:val="none" w:sz="0" w:space="0" w:color="auto"/>
      </w:divBdr>
    </w:div>
    <w:div w:id="1943104146">
      <w:bodyDiv w:val="1"/>
      <w:marLeft w:val="0"/>
      <w:marRight w:val="0"/>
      <w:marTop w:val="0"/>
      <w:marBottom w:val="0"/>
      <w:divBdr>
        <w:top w:val="none" w:sz="0" w:space="0" w:color="auto"/>
        <w:left w:val="none" w:sz="0" w:space="0" w:color="auto"/>
        <w:bottom w:val="none" w:sz="0" w:space="0" w:color="auto"/>
        <w:right w:val="none" w:sz="0" w:space="0" w:color="auto"/>
      </w:divBdr>
    </w:div>
    <w:div w:id="1969238957">
      <w:bodyDiv w:val="1"/>
      <w:marLeft w:val="0"/>
      <w:marRight w:val="0"/>
      <w:marTop w:val="0"/>
      <w:marBottom w:val="0"/>
      <w:divBdr>
        <w:top w:val="none" w:sz="0" w:space="0" w:color="auto"/>
        <w:left w:val="none" w:sz="0" w:space="0" w:color="auto"/>
        <w:bottom w:val="none" w:sz="0" w:space="0" w:color="auto"/>
        <w:right w:val="none" w:sz="0" w:space="0" w:color="auto"/>
      </w:divBdr>
    </w:div>
    <w:div w:id="2065563727">
      <w:bodyDiv w:val="1"/>
      <w:marLeft w:val="0"/>
      <w:marRight w:val="0"/>
      <w:marTop w:val="0"/>
      <w:marBottom w:val="0"/>
      <w:divBdr>
        <w:top w:val="none" w:sz="0" w:space="0" w:color="auto"/>
        <w:left w:val="none" w:sz="0" w:space="0" w:color="auto"/>
        <w:bottom w:val="none" w:sz="0" w:space="0" w:color="auto"/>
        <w:right w:val="none" w:sz="0" w:space="0" w:color="auto"/>
      </w:divBdr>
    </w:div>
    <w:div w:id="2087216586">
      <w:bodyDiv w:val="1"/>
      <w:marLeft w:val="0"/>
      <w:marRight w:val="0"/>
      <w:marTop w:val="0"/>
      <w:marBottom w:val="0"/>
      <w:divBdr>
        <w:top w:val="none" w:sz="0" w:space="0" w:color="auto"/>
        <w:left w:val="none" w:sz="0" w:space="0" w:color="auto"/>
        <w:bottom w:val="none" w:sz="0" w:space="0" w:color="auto"/>
        <w:right w:val="none" w:sz="0" w:space="0" w:color="auto"/>
      </w:divBdr>
    </w:div>
    <w:div w:id="2100057891">
      <w:bodyDiv w:val="1"/>
      <w:marLeft w:val="0"/>
      <w:marRight w:val="0"/>
      <w:marTop w:val="0"/>
      <w:marBottom w:val="0"/>
      <w:divBdr>
        <w:top w:val="none" w:sz="0" w:space="0" w:color="auto"/>
        <w:left w:val="none" w:sz="0" w:space="0" w:color="auto"/>
        <w:bottom w:val="none" w:sz="0" w:space="0" w:color="auto"/>
        <w:right w:val="none" w:sz="0" w:space="0" w:color="auto"/>
      </w:divBdr>
    </w:div>
    <w:div w:id="2103448995">
      <w:bodyDiv w:val="1"/>
      <w:marLeft w:val="0"/>
      <w:marRight w:val="0"/>
      <w:marTop w:val="0"/>
      <w:marBottom w:val="0"/>
      <w:divBdr>
        <w:top w:val="none" w:sz="0" w:space="0" w:color="auto"/>
        <w:left w:val="none" w:sz="0" w:space="0" w:color="auto"/>
        <w:bottom w:val="none" w:sz="0" w:space="0" w:color="auto"/>
        <w:right w:val="none" w:sz="0" w:space="0" w:color="auto"/>
      </w:divBdr>
      <w:divsChild>
        <w:div w:id="114760257">
          <w:marLeft w:val="0"/>
          <w:marRight w:val="0"/>
          <w:marTop w:val="0"/>
          <w:marBottom w:val="0"/>
          <w:divBdr>
            <w:top w:val="none" w:sz="0" w:space="0" w:color="auto"/>
            <w:left w:val="none" w:sz="0" w:space="0" w:color="auto"/>
            <w:bottom w:val="none" w:sz="0" w:space="0" w:color="auto"/>
            <w:right w:val="none" w:sz="0" w:space="0" w:color="auto"/>
          </w:divBdr>
        </w:div>
        <w:div w:id="659240040">
          <w:marLeft w:val="0"/>
          <w:marRight w:val="0"/>
          <w:marTop w:val="0"/>
          <w:marBottom w:val="0"/>
          <w:divBdr>
            <w:top w:val="none" w:sz="0" w:space="0" w:color="auto"/>
            <w:left w:val="none" w:sz="0" w:space="0" w:color="auto"/>
            <w:bottom w:val="none" w:sz="0" w:space="0" w:color="auto"/>
            <w:right w:val="none" w:sz="0" w:space="0" w:color="auto"/>
          </w:divBdr>
        </w:div>
        <w:div w:id="807866609">
          <w:marLeft w:val="0"/>
          <w:marRight w:val="0"/>
          <w:marTop w:val="0"/>
          <w:marBottom w:val="0"/>
          <w:divBdr>
            <w:top w:val="none" w:sz="0" w:space="0" w:color="auto"/>
            <w:left w:val="none" w:sz="0" w:space="0" w:color="auto"/>
            <w:bottom w:val="none" w:sz="0" w:space="0" w:color="auto"/>
            <w:right w:val="none" w:sz="0" w:space="0" w:color="auto"/>
          </w:divBdr>
        </w:div>
        <w:div w:id="1091046792">
          <w:marLeft w:val="0"/>
          <w:marRight w:val="0"/>
          <w:marTop w:val="0"/>
          <w:marBottom w:val="0"/>
          <w:divBdr>
            <w:top w:val="none" w:sz="0" w:space="0" w:color="auto"/>
            <w:left w:val="none" w:sz="0" w:space="0" w:color="auto"/>
            <w:bottom w:val="none" w:sz="0" w:space="0" w:color="auto"/>
            <w:right w:val="none" w:sz="0" w:space="0" w:color="auto"/>
          </w:divBdr>
        </w:div>
      </w:divsChild>
    </w:div>
    <w:div w:id="211015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594BC-2529-40EB-88DE-35C476914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18270</Words>
  <Characters>104139</Characters>
  <Application>Microsoft Office Word</Application>
  <DocSecurity>0</DocSecurity>
  <Lines>867</Lines>
  <Paragraphs>244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PC1</dc:creator>
  <cp:lastModifiedBy>Općina Brinje</cp:lastModifiedBy>
  <cp:revision>3</cp:revision>
  <cp:lastPrinted>2018-10-12T11:25:00Z</cp:lastPrinted>
  <dcterms:created xsi:type="dcterms:W3CDTF">2021-08-09T07:15:00Z</dcterms:created>
  <dcterms:modified xsi:type="dcterms:W3CDTF">2021-08-09T07:15:00Z</dcterms:modified>
</cp:coreProperties>
</file>