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EAB09" w14:textId="77777777" w:rsidR="00AB58F4" w:rsidRPr="00F7109E" w:rsidRDefault="00AB58F4" w:rsidP="00AB58F4">
      <w:pPr>
        <w:suppressAutoHyphens/>
        <w:autoSpaceDN w:val="0"/>
        <w:spacing w:after="0" w:line="240" w:lineRule="auto"/>
        <w:jc w:val="center"/>
        <w:textAlignment w:val="baseline"/>
        <w:rPr>
          <w:rFonts w:ascii="Times New Roman" w:eastAsia="Times New Roman" w:hAnsi="Times New Roman"/>
          <w:b/>
          <w:lang w:eastAsia="hr-HR"/>
        </w:rPr>
      </w:pPr>
      <w:r w:rsidRPr="00F7109E">
        <w:rPr>
          <w:rFonts w:ascii="Times New Roman" w:eastAsia="Times New Roman" w:hAnsi="Times New Roman"/>
          <w:b/>
          <w:lang w:eastAsia="hr-HR"/>
        </w:rPr>
        <w:t>PROJEKTNI ZADATAK</w:t>
      </w:r>
    </w:p>
    <w:p w14:paraId="47346AC3" w14:textId="77777777" w:rsidR="00AB58F4" w:rsidRPr="00F7109E" w:rsidRDefault="00AB58F4" w:rsidP="00AB58F4">
      <w:pPr>
        <w:suppressAutoHyphens/>
        <w:autoSpaceDN w:val="0"/>
        <w:spacing w:after="0" w:line="240" w:lineRule="auto"/>
        <w:jc w:val="center"/>
        <w:textAlignment w:val="baseline"/>
        <w:rPr>
          <w:rFonts w:ascii="Times New Roman" w:eastAsia="Times New Roman" w:hAnsi="Times New Roman"/>
          <w:b/>
          <w:lang w:eastAsia="hr-HR"/>
        </w:rPr>
      </w:pPr>
      <w:r w:rsidRPr="00F7109E">
        <w:rPr>
          <w:rFonts w:ascii="Times New Roman" w:eastAsia="Times New Roman" w:hAnsi="Times New Roman"/>
          <w:b/>
          <w:lang w:eastAsia="hr-HR"/>
        </w:rPr>
        <w:t xml:space="preserve">za izradu projektne dokumentacije za </w:t>
      </w:r>
      <w:r w:rsidR="00C07D8E" w:rsidRPr="00F7109E">
        <w:rPr>
          <w:rFonts w:ascii="Times New Roman" w:eastAsia="Times New Roman" w:hAnsi="Times New Roman"/>
          <w:b/>
          <w:lang w:eastAsia="hr-HR"/>
        </w:rPr>
        <w:t xml:space="preserve">adaptaciju kuhinje i blagovaonice te uređenje i opremanje učionica </w:t>
      </w:r>
      <w:r w:rsidRPr="00F7109E">
        <w:rPr>
          <w:rFonts w:ascii="Times New Roman" w:eastAsia="Times New Roman" w:hAnsi="Times New Roman"/>
          <w:b/>
          <w:lang w:eastAsia="hr-HR"/>
        </w:rPr>
        <w:t>OŠ Luke Perkovića Brinje</w:t>
      </w:r>
    </w:p>
    <w:p w14:paraId="40F0834C" w14:textId="77777777" w:rsidR="00AB58F4" w:rsidRPr="00F7109E" w:rsidRDefault="00AB58F4" w:rsidP="00AB58F4">
      <w:pPr>
        <w:suppressAutoHyphens/>
        <w:autoSpaceDN w:val="0"/>
        <w:spacing w:after="0" w:line="240" w:lineRule="auto"/>
        <w:jc w:val="both"/>
        <w:textAlignment w:val="baseline"/>
        <w:rPr>
          <w:rFonts w:ascii="Times New Roman" w:eastAsia="Times New Roman" w:hAnsi="Times New Roman"/>
          <w:lang w:eastAsia="hr-HR"/>
        </w:rPr>
      </w:pPr>
    </w:p>
    <w:p w14:paraId="65E9C6E2" w14:textId="77777777" w:rsidR="00AB58F4" w:rsidRPr="00F7109E" w:rsidRDefault="00AB58F4" w:rsidP="00AB58F4">
      <w:pPr>
        <w:suppressAutoHyphens/>
        <w:autoSpaceDN w:val="0"/>
        <w:spacing w:after="0" w:line="240" w:lineRule="auto"/>
        <w:jc w:val="both"/>
        <w:textAlignment w:val="baseline"/>
        <w:rPr>
          <w:rFonts w:ascii="Times New Roman" w:eastAsia="Times New Roman" w:hAnsi="Times New Roman"/>
          <w:lang w:eastAsia="hr-HR"/>
        </w:rPr>
      </w:pPr>
    </w:p>
    <w:p w14:paraId="547FC8DB" w14:textId="77777777" w:rsidR="00AB58F4" w:rsidRPr="00F7109E" w:rsidRDefault="00AB58F4" w:rsidP="00AB58F4">
      <w:pPr>
        <w:suppressAutoHyphens/>
        <w:autoSpaceDN w:val="0"/>
        <w:spacing w:after="0" w:line="240" w:lineRule="auto"/>
        <w:jc w:val="both"/>
        <w:textAlignment w:val="baseline"/>
        <w:rPr>
          <w:rFonts w:ascii="Times New Roman" w:eastAsia="Times New Roman" w:hAnsi="Times New Roman"/>
          <w:lang w:eastAsia="hr-HR"/>
        </w:rPr>
      </w:pPr>
      <w:r w:rsidRPr="00F7109E">
        <w:rPr>
          <w:rFonts w:ascii="Times New Roman" w:eastAsia="Times New Roman" w:hAnsi="Times New Roman"/>
          <w:lang w:eastAsia="hr-HR"/>
        </w:rPr>
        <w:t xml:space="preserve">Naručitelj: </w:t>
      </w:r>
      <w:r w:rsidR="00911C8F" w:rsidRPr="00F7109E">
        <w:rPr>
          <w:rFonts w:ascii="Times New Roman" w:eastAsia="Times New Roman" w:hAnsi="Times New Roman"/>
          <w:lang w:eastAsia="hr-HR"/>
        </w:rPr>
        <w:t>Općina Brinje</w:t>
      </w:r>
    </w:p>
    <w:p w14:paraId="454963F5" w14:textId="77777777" w:rsidR="00EF61C4" w:rsidRPr="00F7109E" w:rsidRDefault="00EF61C4" w:rsidP="00EF61C4">
      <w:pPr>
        <w:suppressAutoHyphens/>
        <w:autoSpaceDN w:val="0"/>
        <w:spacing w:after="0" w:line="240" w:lineRule="auto"/>
        <w:jc w:val="both"/>
        <w:textAlignment w:val="baseline"/>
        <w:rPr>
          <w:rFonts w:ascii="Times New Roman" w:eastAsia="Times New Roman" w:hAnsi="Times New Roman"/>
          <w:lang w:eastAsia="hr-HR"/>
        </w:rPr>
      </w:pPr>
      <w:r w:rsidRPr="00F7109E">
        <w:rPr>
          <w:rFonts w:ascii="Times New Roman" w:eastAsia="Times New Roman" w:hAnsi="Times New Roman"/>
          <w:lang w:eastAsia="hr-HR"/>
        </w:rPr>
        <w:t xml:space="preserve">                  </w:t>
      </w:r>
      <w:r w:rsidR="00FB000C" w:rsidRPr="00F7109E">
        <w:rPr>
          <w:rFonts w:ascii="Times New Roman" w:eastAsia="Times New Roman" w:hAnsi="Times New Roman"/>
          <w:lang w:eastAsia="hr-HR"/>
        </w:rPr>
        <w:t>Frankopanska 35</w:t>
      </w:r>
    </w:p>
    <w:p w14:paraId="2B8C8526" w14:textId="77777777" w:rsidR="00EF61C4" w:rsidRPr="00F7109E" w:rsidRDefault="00EF61C4" w:rsidP="00EF61C4">
      <w:pPr>
        <w:suppressAutoHyphens/>
        <w:autoSpaceDN w:val="0"/>
        <w:spacing w:after="0" w:line="240" w:lineRule="auto"/>
        <w:ind w:firstLine="708"/>
        <w:jc w:val="both"/>
        <w:textAlignment w:val="baseline"/>
        <w:rPr>
          <w:rFonts w:ascii="Times New Roman" w:eastAsia="Times New Roman" w:hAnsi="Times New Roman"/>
          <w:lang w:eastAsia="hr-HR"/>
        </w:rPr>
      </w:pPr>
      <w:r w:rsidRPr="00F7109E">
        <w:rPr>
          <w:rFonts w:ascii="Times New Roman" w:eastAsia="Times New Roman" w:hAnsi="Times New Roman"/>
          <w:lang w:eastAsia="hr-HR"/>
        </w:rPr>
        <w:t xml:space="preserve">     53</w:t>
      </w:r>
      <w:r w:rsidR="00FB000C" w:rsidRPr="00F7109E">
        <w:rPr>
          <w:rFonts w:ascii="Times New Roman" w:eastAsia="Times New Roman" w:hAnsi="Times New Roman"/>
          <w:lang w:eastAsia="hr-HR"/>
        </w:rPr>
        <w:t>26</w:t>
      </w:r>
      <w:r w:rsidRPr="00F7109E">
        <w:rPr>
          <w:rFonts w:ascii="Times New Roman" w:eastAsia="Times New Roman" w:hAnsi="Times New Roman"/>
          <w:lang w:eastAsia="hr-HR"/>
        </w:rPr>
        <w:t xml:space="preserve">0 </w:t>
      </w:r>
      <w:r w:rsidR="00FB000C" w:rsidRPr="00F7109E">
        <w:rPr>
          <w:rFonts w:ascii="Times New Roman" w:eastAsia="Times New Roman" w:hAnsi="Times New Roman"/>
          <w:lang w:eastAsia="hr-HR"/>
        </w:rPr>
        <w:t>Brinje</w:t>
      </w:r>
    </w:p>
    <w:p w14:paraId="48DCBFCC" w14:textId="77777777" w:rsidR="00EF61C4" w:rsidRPr="00F7109E" w:rsidRDefault="00EF61C4" w:rsidP="00AB58F4">
      <w:pPr>
        <w:suppressAutoHyphens/>
        <w:autoSpaceDN w:val="0"/>
        <w:spacing w:after="0" w:line="240" w:lineRule="auto"/>
        <w:jc w:val="both"/>
        <w:textAlignment w:val="baseline"/>
        <w:rPr>
          <w:rFonts w:ascii="Times New Roman" w:eastAsia="Times New Roman" w:hAnsi="Times New Roman"/>
          <w:lang w:eastAsia="hr-HR"/>
        </w:rPr>
      </w:pPr>
    </w:p>
    <w:p w14:paraId="57B6C967" w14:textId="77777777" w:rsidR="00AB58F4" w:rsidRPr="00F7109E" w:rsidRDefault="00AB58F4" w:rsidP="00AB58F4">
      <w:pPr>
        <w:suppressAutoHyphens/>
        <w:autoSpaceDN w:val="0"/>
        <w:spacing w:after="0" w:line="240" w:lineRule="auto"/>
        <w:jc w:val="both"/>
        <w:textAlignment w:val="baseline"/>
        <w:rPr>
          <w:rFonts w:ascii="Times New Roman" w:eastAsia="Times New Roman" w:hAnsi="Times New Roman"/>
          <w:lang w:eastAsia="hr-HR"/>
        </w:rPr>
      </w:pPr>
      <w:r w:rsidRPr="00F7109E">
        <w:rPr>
          <w:rFonts w:ascii="Times New Roman" w:eastAsia="Times New Roman" w:hAnsi="Times New Roman"/>
          <w:lang w:eastAsia="hr-HR"/>
        </w:rPr>
        <w:t xml:space="preserve">Objekt:  </w:t>
      </w:r>
      <w:r w:rsidRPr="00F7109E">
        <w:rPr>
          <w:rFonts w:ascii="Times New Roman" w:eastAsia="Times New Roman" w:hAnsi="Times New Roman"/>
          <w:b/>
          <w:lang w:eastAsia="hr-HR"/>
        </w:rPr>
        <w:t xml:space="preserve">Školska </w:t>
      </w:r>
      <w:r w:rsidR="00C07D8E" w:rsidRPr="00F7109E">
        <w:rPr>
          <w:rFonts w:ascii="Times New Roman" w:eastAsia="Times New Roman" w:hAnsi="Times New Roman"/>
          <w:b/>
          <w:lang w:eastAsia="hr-HR"/>
        </w:rPr>
        <w:t xml:space="preserve">zagrada </w:t>
      </w:r>
      <w:r w:rsidRPr="00F7109E">
        <w:rPr>
          <w:rFonts w:ascii="Times New Roman" w:eastAsia="Times New Roman" w:hAnsi="Times New Roman"/>
          <w:b/>
          <w:lang w:eastAsia="hr-HR"/>
        </w:rPr>
        <w:t>OŠ Luke Perkovića Brinje, Frankopanska 44, 53 260 Brinje</w:t>
      </w:r>
    </w:p>
    <w:p w14:paraId="1A595B86" w14:textId="77777777" w:rsidR="007E360A" w:rsidRPr="00F7109E" w:rsidRDefault="007E360A">
      <w:pPr>
        <w:pStyle w:val="LO-Normal"/>
        <w:jc w:val="both"/>
        <w:rPr>
          <w:szCs w:val="22"/>
        </w:rPr>
      </w:pPr>
    </w:p>
    <w:p w14:paraId="7118D4C1" w14:textId="77777777" w:rsidR="007E360A" w:rsidRPr="00F7109E" w:rsidRDefault="007E360A">
      <w:pPr>
        <w:pStyle w:val="LO-Normal"/>
        <w:jc w:val="both"/>
        <w:rPr>
          <w:szCs w:val="22"/>
        </w:rPr>
      </w:pPr>
    </w:p>
    <w:p w14:paraId="60A6EF57" w14:textId="77777777" w:rsidR="007E360A" w:rsidRPr="00F7109E" w:rsidRDefault="002321B4">
      <w:pPr>
        <w:pStyle w:val="LO-Normal"/>
        <w:numPr>
          <w:ilvl w:val="0"/>
          <w:numId w:val="2"/>
        </w:numPr>
        <w:rPr>
          <w:b/>
          <w:szCs w:val="22"/>
        </w:rPr>
      </w:pPr>
      <w:r w:rsidRPr="00F7109E">
        <w:rPr>
          <w:b/>
          <w:szCs w:val="22"/>
        </w:rPr>
        <w:t>PREDMET NABAVE</w:t>
      </w:r>
    </w:p>
    <w:p w14:paraId="7F38C6ED" w14:textId="77777777" w:rsidR="007E360A" w:rsidRPr="00F7109E" w:rsidRDefault="007E360A">
      <w:pPr>
        <w:pStyle w:val="LO-Normal"/>
        <w:ind w:left="360"/>
        <w:outlineLvl w:val="0"/>
        <w:rPr>
          <w:b/>
          <w:szCs w:val="22"/>
        </w:rPr>
      </w:pPr>
    </w:p>
    <w:p w14:paraId="403468A2" w14:textId="77777777" w:rsidR="007E360A" w:rsidRPr="00F7109E" w:rsidRDefault="002321B4">
      <w:pPr>
        <w:pStyle w:val="LO-Normal"/>
        <w:numPr>
          <w:ilvl w:val="0"/>
          <w:numId w:val="3"/>
        </w:numPr>
        <w:rPr>
          <w:szCs w:val="22"/>
        </w:rPr>
      </w:pPr>
      <w:r w:rsidRPr="00F7109E">
        <w:rPr>
          <w:b/>
          <w:szCs w:val="22"/>
        </w:rPr>
        <w:t>Opis predmeta nabave</w:t>
      </w:r>
    </w:p>
    <w:p w14:paraId="359EF67A" w14:textId="77777777" w:rsidR="007E360A" w:rsidRPr="00F7109E" w:rsidRDefault="007E360A">
      <w:pPr>
        <w:pStyle w:val="LO-Normal"/>
        <w:jc w:val="both"/>
        <w:rPr>
          <w:szCs w:val="22"/>
        </w:rPr>
      </w:pPr>
    </w:p>
    <w:p w14:paraId="2E62882E" w14:textId="77777777" w:rsidR="007E360A" w:rsidRPr="00F7109E" w:rsidRDefault="007E360A">
      <w:pPr>
        <w:pStyle w:val="LO-Normal"/>
        <w:jc w:val="both"/>
        <w:rPr>
          <w:szCs w:val="22"/>
        </w:rPr>
      </w:pPr>
    </w:p>
    <w:p w14:paraId="150F08BB" w14:textId="77777777" w:rsidR="007E360A" w:rsidRPr="00F7109E" w:rsidRDefault="007E360A">
      <w:pPr>
        <w:pStyle w:val="LO-Normal"/>
        <w:jc w:val="both"/>
        <w:rPr>
          <w:szCs w:val="22"/>
        </w:rPr>
      </w:pPr>
    </w:p>
    <w:p w14:paraId="7CCEB45D" w14:textId="77777777" w:rsidR="007E360A" w:rsidRPr="00F7109E" w:rsidRDefault="002321B4">
      <w:pPr>
        <w:pStyle w:val="Default"/>
        <w:rPr>
          <w:rFonts w:ascii="Times New Roman" w:hAnsi="Times New Roman" w:cs="Times New Roman"/>
          <w:sz w:val="22"/>
          <w:szCs w:val="22"/>
        </w:rPr>
      </w:pPr>
      <w:r w:rsidRPr="00F7109E">
        <w:rPr>
          <w:rFonts w:ascii="Times New Roman" w:hAnsi="Times New Roman" w:cs="Times New Roman"/>
          <w:sz w:val="22"/>
          <w:szCs w:val="22"/>
        </w:rPr>
        <w:t xml:space="preserve">Izrada tehničke dokumentacije za uređenje školske kuhinje i blagovaonice te </w:t>
      </w:r>
      <w:r w:rsidR="00B20A57" w:rsidRPr="00F7109E">
        <w:rPr>
          <w:rFonts w:ascii="Times New Roman" w:hAnsi="Times New Roman" w:cs="Times New Roman"/>
          <w:sz w:val="22"/>
          <w:szCs w:val="22"/>
        </w:rPr>
        <w:t xml:space="preserve">opremanje </w:t>
      </w:r>
      <w:r w:rsidRPr="00F7109E">
        <w:rPr>
          <w:rFonts w:ascii="Times New Roman" w:hAnsi="Times New Roman" w:cs="Times New Roman"/>
          <w:sz w:val="22"/>
          <w:szCs w:val="22"/>
        </w:rPr>
        <w:t>učionica osnovne škole Luke Perkovića Brinje, Frankopanska 44, 53260 Brinje</w:t>
      </w:r>
      <w:r w:rsidR="00FB000C" w:rsidRPr="00F7109E">
        <w:rPr>
          <w:rFonts w:ascii="Times New Roman" w:hAnsi="Times New Roman" w:cs="Times New Roman"/>
          <w:sz w:val="22"/>
          <w:szCs w:val="22"/>
        </w:rPr>
        <w:t xml:space="preserve"> </w:t>
      </w:r>
      <w:r w:rsidR="00D6302C" w:rsidRPr="00F7109E">
        <w:rPr>
          <w:rFonts w:ascii="Times New Roman" w:hAnsi="Times New Roman" w:cs="Times New Roman"/>
          <w:sz w:val="22"/>
          <w:szCs w:val="22"/>
        </w:rPr>
        <w:t>s ciljem ispunjavanja uvjeta Poziva za dodjelu bespovratnih sredstava</w:t>
      </w:r>
      <w:r w:rsidR="00FB000C" w:rsidRPr="00F7109E">
        <w:rPr>
          <w:rFonts w:ascii="Times New Roman" w:hAnsi="Times New Roman" w:cs="Times New Roman"/>
          <w:sz w:val="22"/>
          <w:szCs w:val="22"/>
        </w:rPr>
        <w:t xml:space="preserve"> </w:t>
      </w:r>
      <w:r w:rsidR="00D6302C" w:rsidRPr="00F7109E">
        <w:rPr>
          <w:rFonts w:ascii="Times New Roman" w:hAnsi="Times New Roman" w:cs="Times New Roman"/>
          <w:sz w:val="22"/>
          <w:szCs w:val="22"/>
        </w:rPr>
        <w:t>„</w:t>
      </w:r>
      <w:r w:rsidR="00FB000C" w:rsidRPr="00F7109E">
        <w:rPr>
          <w:rFonts w:ascii="Times New Roman" w:hAnsi="Times New Roman" w:cs="Times New Roman"/>
          <w:sz w:val="22"/>
          <w:szCs w:val="22"/>
        </w:rPr>
        <w:t>Modernizacija ustanova za provedbu cjelodnevne škole u osnovnoškolskom obrazovanju</w:t>
      </w:r>
      <w:r w:rsidR="00D6302C" w:rsidRPr="00F7109E">
        <w:rPr>
          <w:rFonts w:ascii="Times New Roman" w:hAnsi="Times New Roman" w:cs="Times New Roman"/>
          <w:sz w:val="22"/>
          <w:szCs w:val="22"/>
        </w:rPr>
        <w:t>“</w:t>
      </w:r>
    </w:p>
    <w:p w14:paraId="20EA4A19" w14:textId="77777777" w:rsidR="007E360A" w:rsidRPr="00F7109E" w:rsidRDefault="007E360A">
      <w:pPr>
        <w:pStyle w:val="LO-Normal"/>
        <w:jc w:val="both"/>
        <w:rPr>
          <w:szCs w:val="22"/>
        </w:rPr>
      </w:pPr>
    </w:p>
    <w:p w14:paraId="572973BA" w14:textId="77777777" w:rsidR="007E360A" w:rsidRPr="00F7109E" w:rsidRDefault="002321B4">
      <w:pPr>
        <w:pStyle w:val="LO-Normal"/>
        <w:jc w:val="both"/>
        <w:rPr>
          <w:szCs w:val="22"/>
        </w:rPr>
      </w:pPr>
      <w:r w:rsidRPr="00F7109E">
        <w:rPr>
          <w:szCs w:val="22"/>
        </w:rPr>
        <w:t xml:space="preserve">Za funkcionalnost školske kuhinje potrebno je osmisliti novu lokaciju za prostor školske kuhinje </w:t>
      </w:r>
      <w:r w:rsidR="00FD7CB3" w:rsidRPr="00F7109E">
        <w:rPr>
          <w:szCs w:val="22"/>
        </w:rPr>
        <w:t xml:space="preserve">i blagovaonice </w:t>
      </w:r>
      <w:r w:rsidRPr="00F7109E">
        <w:rPr>
          <w:szCs w:val="22"/>
        </w:rPr>
        <w:t>unutar postojećeg objekta te osmisliti suvremenu kuhinjsku opremu i s tim povezanu blagovaonicu.</w:t>
      </w:r>
    </w:p>
    <w:p w14:paraId="6C498DD2" w14:textId="77777777" w:rsidR="007E360A" w:rsidRPr="00F7109E" w:rsidRDefault="002321B4">
      <w:pPr>
        <w:pStyle w:val="LO-Normal"/>
        <w:jc w:val="both"/>
        <w:rPr>
          <w:szCs w:val="22"/>
        </w:rPr>
      </w:pPr>
      <w:r w:rsidRPr="00F7109E">
        <w:rPr>
          <w:szCs w:val="22"/>
        </w:rPr>
        <w:t xml:space="preserve">Za potrebe škole potrebno je </w:t>
      </w:r>
      <w:r w:rsidR="00AB58F4" w:rsidRPr="00F7109E">
        <w:rPr>
          <w:szCs w:val="22"/>
        </w:rPr>
        <w:t>postojeće</w:t>
      </w:r>
      <w:r w:rsidRPr="00F7109E">
        <w:rPr>
          <w:szCs w:val="22"/>
        </w:rPr>
        <w:t xml:space="preserve"> učionice </w:t>
      </w:r>
      <w:r w:rsidR="00AB58F4" w:rsidRPr="00F7109E">
        <w:rPr>
          <w:szCs w:val="22"/>
        </w:rPr>
        <w:t xml:space="preserve">(u zgradi stare škole) urediti, adaptirati i opremiti </w:t>
      </w:r>
      <w:r w:rsidRPr="00F7109E">
        <w:rPr>
          <w:szCs w:val="22"/>
        </w:rPr>
        <w:t>za potrebe nastave fizike, kemije</w:t>
      </w:r>
      <w:r w:rsidR="00FB000C" w:rsidRPr="00F7109E">
        <w:rPr>
          <w:szCs w:val="22"/>
        </w:rPr>
        <w:t>/</w:t>
      </w:r>
      <w:r w:rsidRPr="00F7109E">
        <w:rPr>
          <w:szCs w:val="22"/>
        </w:rPr>
        <w:t xml:space="preserve">biologije </w:t>
      </w:r>
      <w:r w:rsidR="00AB58F4" w:rsidRPr="00F7109E">
        <w:rPr>
          <w:szCs w:val="22"/>
        </w:rPr>
        <w:t xml:space="preserve"> i jedna učionica za rad s učenicima s teškoćama u razvoju (posebni razredni odjel). Uz učionice planirati i sanitarni čvor. </w:t>
      </w:r>
    </w:p>
    <w:p w14:paraId="5CD296AA" w14:textId="77777777" w:rsidR="007E360A" w:rsidRPr="00F7109E" w:rsidRDefault="007E360A">
      <w:pPr>
        <w:pStyle w:val="LO-Normal"/>
        <w:jc w:val="both"/>
        <w:rPr>
          <w:szCs w:val="22"/>
        </w:rPr>
      </w:pPr>
    </w:p>
    <w:p w14:paraId="15EAEED2" w14:textId="77777777" w:rsidR="007E360A" w:rsidRPr="00F7109E" w:rsidRDefault="007E360A">
      <w:pPr>
        <w:pStyle w:val="LO-Normal"/>
        <w:jc w:val="both"/>
        <w:rPr>
          <w:szCs w:val="22"/>
        </w:rPr>
      </w:pPr>
    </w:p>
    <w:p w14:paraId="70D8B9D0" w14:textId="77777777" w:rsidR="00FD7CB3" w:rsidRPr="00F7109E" w:rsidRDefault="00FD7CB3" w:rsidP="00FD7CB3">
      <w:pPr>
        <w:pStyle w:val="LO-Normal"/>
        <w:jc w:val="both"/>
        <w:rPr>
          <w:szCs w:val="22"/>
        </w:rPr>
      </w:pPr>
    </w:p>
    <w:p w14:paraId="455D645D" w14:textId="77777777" w:rsidR="00FD7CB3" w:rsidRPr="00F7109E" w:rsidRDefault="00FD7CB3" w:rsidP="00FD7CB3">
      <w:pPr>
        <w:pStyle w:val="LO-Normal"/>
        <w:jc w:val="both"/>
        <w:rPr>
          <w:szCs w:val="22"/>
        </w:rPr>
      </w:pPr>
      <w:r w:rsidRPr="00F7109E">
        <w:rPr>
          <w:szCs w:val="22"/>
        </w:rPr>
        <w:t>SVRHA POZIVA</w:t>
      </w:r>
    </w:p>
    <w:p w14:paraId="2AE00ABE" w14:textId="77777777" w:rsidR="00FD7CB3" w:rsidRPr="00F7109E" w:rsidRDefault="00FD7CB3" w:rsidP="00FD7CB3">
      <w:pPr>
        <w:pStyle w:val="LO-Normal"/>
        <w:jc w:val="both"/>
        <w:rPr>
          <w:szCs w:val="22"/>
        </w:rPr>
      </w:pPr>
    </w:p>
    <w:p w14:paraId="7008F562" w14:textId="77777777" w:rsidR="00FD7CB3" w:rsidRPr="00F7109E" w:rsidRDefault="00FD7CB3" w:rsidP="00FD7CB3">
      <w:pPr>
        <w:pStyle w:val="LO-Normal"/>
        <w:jc w:val="both"/>
        <w:rPr>
          <w:szCs w:val="22"/>
        </w:rPr>
      </w:pPr>
      <w:r w:rsidRPr="00F7109E">
        <w:rPr>
          <w:szCs w:val="22"/>
        </w:rPr>
        <w:t>Rekonstrukcija unutar postojećeg prostora škole</w:t>
      </w:r>
      <w:r w:rsidR="00124D18" w:rsidRPr="00F7109E">
        <w:rPr>
          <w:szCs w:val="22"/>
        </w:rPr>
        <w:t xml:space="preserve"> </w:t>
      </w:r>
      <w:r w:rsidRPr="00F7109E">
        <w:rPr>
          <w:szCs w:val="22"/>
        </w:rPr>
        <w:t>u svrhu stvaranja, odnosno proširenja kapaciteta školskih kuhinja, blagovaonica te neadekvatnih učionica, kao i nabavu opreme i namještaja, za potrebe provedbe programa CDŠ</w:t>
      </w:r>
      <w:r w:rsidR="00F57547" w:rsidRPr="00F7109E">
        <w:rPr>
          <w:szCs w:val="22"/>
        </w:rPr>
        <w:t>.</w:t>
      </w:r>
    </w:p>
    <w:p w14:paraId="22BAB30E" w14:textId="77777777" w:rsidR="00FD7CB3" w:rsidRPr="00F7109E" w:rsidRDefault="00FD7CB3" w:rsidP="00FD7CB3">
      <w:pPr>
        <w:pStyle w:val="LO-Normal"/>
        <w:rPr>
          <w:szCs w:val="22"/>
        </w:rPr>
      </w:pPr>
    </w:p>
    <w:p w14:paraId="6F73DCB3" w14:textId="77777777" w:rsidR="00FD7CB3" w:rsidRPr="00F7109E" w:rsidRDefault="00F57547" w:rsidP="00FD7CB3">
      <w:pPr>
        <w:pStyle w:val="LO-Normal"/>
        <w:rPr>
          <w:szCs w:val="22"/>
        </w:rPr>
      </w:pPr>
      <w:r w:rsidRPr="00F7109E">
        <w:rPr>
          <w:szCs w:val="22"/>
        </w:rPr>
        <w:t>Cilj ovog projektnog zadatka je, analizirajući prostorne mogućnosti i prostorna ograničenja predviđene lokacije, dobiti smjernice za izradu funkcionalno i oblikovno vrijednog rješenja za realizaciju planiranih sadržaja.</w:t>
      </w:r>
    </w:p>
    <w:p w14:paraId="4AE6BD35" w14:textId="77777777" w:rsidR="00FD7CB3" w:rsidRPr="00F7109E" w:rsidRDefault="00FD7CB3" w:rsidP="00FD7CB3">
      <w:pPr>
        <w:pStyle w:val="LO-Normal"/>
        <w:rPr>
          <w:szCs w:val="22"/>
        </w:rPr>
      </w:pPr>
    </w:p>
    <w:p w14:paraId="10F56F9A" w14:textId="77777777" w:rsidR="00FD7CB3" w:rsidRPr="00F7109E" w:rsidRDefault="00FD7CB3" w:rsidP="00FD7CB3">
      <w:pPr>
        <w:pStyle w:val="LO-Normal"/>
        <w:rPr>
          <w:szCs w:val="22"/>
        </w:rPr>
      </w:pPr>
      <w:r w:rsidRPr="00F7109E">
        <w:rPr>
          <w:szCs w:val="22"/>
        </w:rPr>
        <w:t>POSTOJEĆE STANJE</w:t>
      </w:r>
    </w:p>
    <w:p w14:paraId="32C71627" w14:textId="77777777" w:rsidR="00FD7CB3" w:rsidRPr="00F7109E" w:rsidRDefault="00FD7CB3" w:rsidP="00FD7CB3">
      <w:pPr>
        <w:pStyle w:val="LO-Normal"/>
        <w:rPr>
          <w:szCs w:val="22"/>
        </w:rPr>
      </w:pPr>
    </w:p>
    <w:p w14:paraId="1AA99A48" w14:textId="77777777" w:rsidR="00124D18" w:rsidRPr="00F7109E" w:rsidRDefault="00124D18" w:rsidP="00FD7CB3">
      <w:pPr>
        <w:pStyle w:val="LO-Normal"/>
        <w:rPr>
          <w:szCs w:val="22"/>
        </w:rPr>
      </w:pPr>
      <w:r w:rsidRPr="00F7109E">
        <w:rPr>
          <w:szCs w:val="22"/>
        </w:rPr>
        <w:t xml:space="preserve">Školska kuhinja s pripadajućom blagovaonicom smještena je u podrumskom dijelu zgrade škole. Strop je nizak a u vrijeme kiša na sifonima navire voda u dijelu kuhinje i u blagovaonskom dijelu. Kapacitet blagovaonice je mali i ne zadovoljava potrebe, stoga se za vrijeme marende učenici dijele u četiri grupe kako bi objedovali. </w:t>
      </w:r>
      <w:r w:rsidR="00E90309" w:rsidRPr="00F7109E">
        <w:rPr>
          <w:szCs w:val="22"/>
        </w:rPr>
        <w:t xml:space="preserve">Uz kuhinju i blagovaonicu ne postoji spremište za namirnice niti garderobni prostor. </w:t>
      </w:r>
    </w:p>
    <w:p w14:paraId="779073E6" w14:textId="77777777" w:rsidR="009014DB" w:rsidRPr="00F7109E" w:rsidRDefault="009014DB" w:rsidP="00FD7CB3">
      <w:pPr>
        <w:pStyle w:val="LO-Normal"/>
        <w:rPr>
          <w:szCs w:val="22"/>
        </w:rPr>
      </w:pPr>
    </w:p>
    <w:p w14:paraId="7BBB4426" w14:textId="77777777" w:rsidR="00E90309" w:rsidRPr="00F7109E" w:rsidRDefault="00E90309" w:rsidP="00FD7CB3">
      <w:pPr>
        <w:pStyle w:val="LO-Normal"/>
        <w:rPr>
          <w:szCs w:val="22"/>
        </w:rPr>
      </w:pPr>
      <w:r w:rsidRPr="00F7109E">
        <w:rPr>
          <w:szCs w:val="22"/>
        </w:rPr>
        <w:t>U sklopu škole je zgrada „stare škole“ koja na katu ima tri učionice i dvije prostorije koje nisu uređene. U prizemlju iste zgrade smještena je školska knjižnica</w:t>
      </w:r>
      <w:r w:rsidR="00202F90" w:rsidRPr="00F7109E">
        <w:rPr>
          <w:szCs w:val="22"/>
        </w:rPr>
        <w:t>. Podovi učionica obloženi su parketima koje treba zamijeniti jer su u lošem stanju. Zidovi su oronuli. Vrata su stara i teško se zaključavaju. Na katu zgrade nema sanitarnog čvora niti prostora za boravak učitelja.</w:t>
      </w:r>
    </w:p>
    <w:p w14:paraId="5A3260E9" w14:textId="77777777" w:rsidR="00FB000C" w:rsidRPr="00F7109E" w:rsidRDefault="00202F90" w:rsidP="00FD7CB3">
      <w:pPr>
        <w:pStyle w:val="LO-Normal"/>
        <w:rPr>
          <w:szCs w:val="22"/>
        </w:rPr>
      </w:pPr>
      <w:r w:rsidRPr="00F7109E">
        <w:rPr>
          <w:szCs w:val="22"/>
        </w:rPr>
        <w:t>Kabineti za biologiju</w:t>
      </w:r>
      <w:r w:rsidR="000B5E90" w:rsidRPr="00F7109E">
        <w:rPr>
          <w:szCs w:val="22"/>
        </w:rPr>
        <w:t xml:space="preserve">, </w:t>
      </w:r>
      <w:r w:rsidRPr="00F7109E">
        <w:rPr>
          <w:szCs w:val="22"/>
        </w:rPr>
        <w:t xml:space="preserve">kemiju i </w:t>
      </w:r>
      <w:r w:rsidR="000B5E90" w:rsidRPr="00F7109E">
        <w:rPr>
          <w:szCs w:val="22"/>
        </w:rPr>
        <w:t xml:space="preserve">fiziku su učionice bez potrebnih materijala, opreme za izvođenje praktičnih vježbi i praktične nastave. </w:t>
      </w:r>
    </w:p>
    <w:p w14:paraId="59BCB544" w14:textId="77777777" w:rsidR="00FD7CB3" w:rsidRPr="00F7109E" w:rsidRDefault="000B5E90" w:rsidP="00FD7CB3">
      <w:pPr>
        <w:pStyle w:val="LO-Normal"/>
        <w:rPr>
          <w:szCs w:val="22"/>
        </w:rPr>
      </w:pPr>
      <w:r w:rsidRPr="00F7109E">
        <w:rPr>
          <w:szCs w:val="22"/>
        </w:rPr>
        <w:lastRenderedPageBreak/>
        <w:t xml:space="preserve">Poseban razredni odjel za učenike s teškoćama u razvoju smješten je u </w:t>
      </w:r>
      <w:r w:rsidR="006B4035" w:rsidRPr="00F7109E">
        <w:rPr>
          <w:szCs w:val="22"/>
        </w:rPr>
        <w:t xml:space="preserve">jednu </w:t>
      </w:r>
      <w:r w:rsidRPr="00F7109E">
        <w:rPr>
          <w:szCs w:val="22"/>
        </w:rPr>
        <w:t xml:space="preserve">prostoriju </w:t>
      </w:r>
      <w:r w:rsidR="009014DB" w:rsidRPr="00F7109E">
        <w:rPr>
          <w:szCs w:val="22"/>
        </w:rPr>
        <w:t xml:space="preserve">u </w:t>
      </w:r>
      <w:r w:rsidRPr="00F7109E">
        <w:rPr>
          <w:szCs w:val="22"/>
        </w:rPr>
        <w:t>sportsk</w:t>
      </w:r>
      <w:r w:rsidR="009014DB" w:rsidRPr="00F7109E">
        <w:rPr>
          <w:szCs w:val="22"/>
        </w:rPr>
        <w:t>oj</w:t>
      </w:r>
      <w:r w:rsidRPr="00F7109E">
        <w:rPr>
          <w:szCs w:val="22"/>
        </w:rPr>
        <w:t xml:space="preserve"> dvoran</w:t>
      </w:r>
      <w:r w:rsidR="009014DB" w:rsidRPr="00F7109E">
        <w:rPr>
          <w:szCs w:val="22"/>
        </w:rPr>
        <w:t>i</w:t>
      </w:r>
      <w:r w:rsidRPr="00F7109E">
        <w:rPr>
          <w:szCs w:val="22"/>
        </w:rPr>
        <w:t xml:space="preserve"> te ne udovoljava uvjetima za rad s učenicima s teškoćama u razvoju poglavito zbog buke iz same dvorane.</w:t>
      </w:r>
    </w:p>
    <w:p w14:paraId="3782DDC0" w14:textId="77777777" w:rsidR="000B5E90" w:rsidRPr="00F7109E" w:rsidRDefault="000B5E90" w:rsidP="00FD7CB3">
      <w:pPr>
        <w:pStyle w:val="LO-Normal"/>
        <w:rPr>
          <w:szCs w:val="22"/>
        </w:rPr>
      </w:pPr>
    </w:p>
    <w:p w14:paraId="3281E5BE" w14:textId="77777777" w:rsidR="00FD7CB3" w:rsidRPr="00F7109E" w:rsidRDefault="00FD7CB3" w:rsidP="00FD7CB3">
      <w:pPr>
        <w:pStyle w:val="LO-Normal"/>
        <w:rPr>
          <w:szCs w:val="22"/>
        </w:rPr>
      </w:pPr>
      <w:r w:rsidRPr="00F7109E">
        <w:rPr>
          <w:szCs w:val="22"/>
        </w:rPr>
        <w:t xml:space="preserve">ZAHTJEVI ZA NOVO STANJE </w:t>
      </w:r>
    </w:p>
    <w:p w14:paraId="3C577F71" w14:textId="77777777" w:rsidR="00FD7CB3" w:rsidRPr="00F7109E" w:rsidRDefault="00FD7CB3" w:rsidP="00FD7CB3">
      <w:pPr>
        <w:pStyle w:val="LO-Normal"/>
        <w:rPr>
          <w:szCs w:val="22"/>
        </w:rPr>
      </w:pPr>
    </w:p>
    <w:p w14:paraId="03C0EE97" w14:textId="77777777" w:rsidR="00F57547" w:rsidRPr="00F7109E" w:rsidRDefault="00202F90" w:rsidP="00FD7CB3">
      <w:pPr>
        <w:pStyle w:val="LO-Normal"/>
        <w:rPr>
          <w:szCs w:val="22"/>
        </w:rPr>
      </w:pPr>
      <w:r w:rsidRPr="00F7109E">
        <w:rPr>
          <w:szCs w:val="22"/>
        </w:rPr>
        <w:t>Radovi na postojećem objektu</w:t>
      </w:r>
      <w:r w:rsidR="00F57547" w:rsidRPr="00F7109E">
        <w:rPr>
          <w:szCs w:val="22"/>
        </w:rPr>
        <w:t xml:space="preserve"> mora</w:t>
      </w:r>
      <w:r w:rsidRPr="00F7109E">
        <w:rPr>
          <w:szCs w:val="22"/>
        </w:rPr>
        <w:t>ju</w:t>
      </w:r>
      <w:r w:rsidR="00F57547" w:rsidRPr="00F7109E">
        <w:rPr>
          <w:szCs w:val="22"/>
        </w:rPr>
        <w:t xml:space="preserve"> zadovoljiti zahtjeve koji proizlaze iz njezinih odgojno - obrazovnih zadataka, kao i fizioloških potreba pravilnog razvoja učenika, te je uloga arhitekata da oblikovno i tehnički realiziraju funkcionalne osobitosti objekta škole i njegovih prostornih sklopova, brinući o prilagodljivosti projekta promjenama pedagoških zahtjeva i trajnosti zgrade.</w:t>
      </w:r>
    </w:p>
    <w:p w14:paraId="1B8DD6D9" w14:textId="77777777" w:rsidR="00F57547" w:rsidRPr="00F7109E" w:rsidRDefault="00F57547" w:rsidP="00FD7CB3">
      <w:pPr>
        <w:pStyle w:val="LO-Normal"/>
        <w:rPr>
          <w:szCs w:val="22"/>
        </w:rPr>
      </w:pPr>
    </w:p>
    <w:p w14:paraId="2B77FAF4" w14:textId="77777777" w:rsidR="00F57547" w:rsidRPr="00F7109E" w:rsidRDefault="000B5E90" w:rsidP="00FD7CB3">
      <w:pPr>
        <w:pStyle w:val="LO-Normal"/>
        <w:rPr>
          <w:szCs w:val="22"/>
        </w:rPr>
      </w:pPr>
      <w:r w:rsidRPr="00F7109E">
        <w:rPr>
          <w:szCs w:val="22"/>
        </w:rPr>
        <w:t>Kuhinju i blagovaonicu smjestiti u neke od postojećih prostorija (</w:t>
      </w:r>
      <w:r w:rsidR="00E33855" w:rsidRPr="00F7109E">
        <w:rPr>
          <w:szCs w:val="22"/>
        </w:rPr>
        <w:t>zgrada stare škole</w:t>
      </w:r>
      <w:r w:rsidRPr="00F7109E">
        <w:rPr>
          <w:szCs w:val="22"/>
        </w:rPr>
        <w:t>) i opremiti novom funkcionalnom opremom i namještajem. Planirati skladišni prostor za namirnice i garderobu.</w:t>
      </w:r>
    </w:p>
    <w:p w14:paraId="34E33E5B" w14:textId="77777777" w:rsidR="00AC0480" w:rsidRPr="00F7109E" w:rsidRDefault="00AC0480" w:rsidP="00FD7CB3">
      <w:pPr>
        <w:pStyle w:val="LO-Normal"/>
        <w:rPr>
          <w:szCs w:val="22"/>
        </w:rPr>
      </w:pPr>
    </w:p>
    <w:p w14:paraId="0CDBE920" w14:textId="77777777" w:rsidR="00AC0480" w:rsidRPr="00F7109E" w:rsidRDefault="00AC0480" w:rsidP="00FD7CB3">
      <w:pPr>
        <w:pStyle w:val="LO-Normal"/>
        <w:rPr>
          <w:szCs w:val="22"/>
        </w:rPr>
      </w:pPr>
      <w:r w:rsidRPr="00F7109E">
        <w:rPr>
          <w:szCs w:val="22"/>
        </w:rPr>
        <w:t xml:space="preserve">U nedostatku </w:t>
      </w:r>
      <w:r w:rsidR="00FB000C" w:rsidRPr="00F7109E">
        <w:rPr>
          <w:szCs w:val="22"/>
        </w:rPr>
        <w:t xml:space="preserve">adekvatnih </w:t>
      </w:r>
      <w:r w:rsidRPr="00F7109E">
        <w:rPr>
          <w:szCs w:val="22"/>
        </w:rPr>
        <w:t>učionica planirati uređenje postojeće tri učionice u zgradi „stare škole“ na način da se zidovi urede i saniraju oštećenja, zamijene podovi</w:t>
      </w:r>
      <w:r w:rsidR="006809AA" w:rsidRPr="00F7109E">
        <w:rPr>
          <w:szCs w:val="22"/>
        </w:rPr>
        <w:t xml:space="preserve"> (moguće su različite izvedbe završne obloge podova, s mogućnošću lakog održavanja i otpornosti na habanje, čije su karakteristike usklađene s odredbama propisanim hrvatskim normama)</w:t>
      </w:r>
      <w:r w:rsidRPr="00F7109E">
        <w:rPr>
          <w:szCs w:val="22"/>
        </w:rPr>
        <w:t xml:space="preserve"> i ulazna vrata učionica</w:t>
      </w:r>
      <w:r w:rsidR="009014DB" w:rsidRPr="00F7109E">
        <w:rPr>
          <w:szCs w:val="22"/>
        </w:rPr>
        <w:t xml:space="preserve"> te</w:t>
      </w:r>
      <w:r w:rsidRPr="00F7109E">
        <w:rPr>
          <w:szCs w:val="22"/>
        </w:rPr>
        <w:t xml:space="preserve"> planira</w:t>
      </w:r>
      <w:r w:rsidR="009014DB" w:rsidRPr="00F7109E">
        <w:rPr>
          <w:szCs w:val="22"/>
        </w:rPr>
        <w:t>ti</w:t>
      </w:r>
      <w:r w:rsidRPr="00F7109E">
        <w:rPr>
          <w:szCs w:val="22"/>
        </w:rPr>
        <w:t xml:space="preserve"> hlađenje učionica. Dvije prateće prostorije u zgradi</w:t>
      </w:r>
      <w:r w:rsidR="009014DB" w:rsidRPr="00F7109E">
        <w:rPr>
          <w:szCs w:val="22"/>
        </w:rPr>
        <w:t>,</w:t>
      </w:r>
      <w:r w:rsidRPr="00F7109E">
        <w:rPr>
          <w:szCs w:val="22"/>
        </w:rPr>
        <w:t xml:space="preserve"> </w:t>
      </w:r>
      <w:r w:rsidR="009014DB" w:rsidRPr="00F7109E">
        <w:rPr>
          <w:szCs w:val="22"/>
        </w:rPr>
        <w:t xml:space="preserve">na katu, </w:t>
      </w:r>
      <w:r w:rsidRPr="00F7109E">
        <w:rPr>
          <w:szCs w:val="22"/>
        </w:rPr>
        <w:t>prenamijeniti</w:t>
      </w:r>
      <w:r w:rsidR="001334EE" w:rsidRPr="00F7109E">
        <w:rPr>
          <w:szCs w:val="22"/>
        </w:rPr>
        <w:t>:</w:t>
      </w:r>
      <w:r w:rsidRPr="00F7109E">
        <w:rPr>
          <w:szCs w:val="22"/>
        </w:rPr>
        <w:t xml:space="preserve"> jednu u sanitarni čvor a drugu u prostor za boravak učitelj</w:t>
      </w:r>
      <w:r w:rsidR="001334EE" w:rsidRPr="00F7109E">
        <w:rPr>
          <w:szCs w:val="22"/>
        </w:rPr>
        <w:t>a</w:t>
      </w:r>
      <w:r w:rsidRPr="00F7109E">
        <w:rPr>
          <w:szCs w:val="22"/>
        </w:rPr>
        <w:t xml:space="preserve"> (zbornica).</w:t>
      </w:r>
    </w:p>
    <w:p w14:paraId="6B8B2FB6" w14:textId="77777777" w:rsidR="00AC0480" w:rsidRPr="00F7109E" w:rsidRDefault="00AC0480" w:rsidP="00FD7CB3">
      <w:pPr>
        <w:pStyle w:val="LO-Normal"/>
        <w:rPr>
          <w:szCs w:val="22"/>
        </w:rPr>
      </w:pPr>
    </w:p>
    <w:p w14:paraId="55B25712" w14:textId="77777777" w:rsidR="00AC0480" w:rsidRPr="00F7109E" w:rsidRDefault="00AC0480" w:rsidP="00FD7CB3">
      <w:pPr>
        <w:pStyle w:val="LO-Normal"/>
        <w:rPr>
          <w:szCs w:val="22"/>
        </w:rPr>
      </w:pPr>
      <w:r w:rsidRPr="00F7109E">
        <w:rPr>
          <w:szCs w:val="22"/>
        </w:rPr>
        <w:t>Učionice biologije</w:t>
      </w:r>
      <w:r w:rsidR="00FB000C" w:rsidRPr="00F7109E">
        <w:rPr>
          <w:szCs w:val="22"/>
        </w:rPr>
        <w:t>/</w:t>
      </w:r>
      <w:r w:rsidRPr="00F7109E">
        <w:rPr>
          <w:szCs w:val="22"/>
        </w:rPr>
        <w:t xml:space="preserve">kemije, fizike (kabinete) i posebnog razrednog odjela opremiti potrebnom opremom, namještajem i materijalima za rad. </w:t>
      </w:r>
    </w:p>
    <w:p w14:paraId="35C3346B" w14:textId="77777777" w:rsidR="00F57547" w:rsidRPr="00F7109E" w:rsidRDefault="00F57547" w:rsidP="00FD7CB3">
      <w:pPr>
        <w:pStyle w:val="LO-Normal"/>
        <w:rPr>
          <w:szCs w:val="22"/>
        </w:rPr>
      </w:pPr>
    </w:p>
    <w:p w14:paraId="1CBEAF69" w14:textId="77777777" w:rsidR="006809AA" w:rsidRPr="00F7109E" w:rsidRDefault="006809AA" w:rsidP="00FD7CB3">
      <w:pPr>
        <w:pStyle w:val="LO-Normal"/>
        <w:rPr>
          <w:szCs w:val="22"/>
        </w:rPr>
      </w:pPr>
    </w:p>
    <w:p w14:paraId="5A5C0E02" w14:textId="77777777" w:rsidR="00FD7CB3" w:rsidRPr="00F7109E" w:rsidRDefault="00FD7CB3" w:rsidP="00FD7CB3">
      <w:pPr>
        <w:pStyle w:val="LO-Normal"/>
        <w:rPr>
          <w:szCs w:val="22"/>
        </w:rPr>
      </w:pPr>
      <w:r w:rsidRPr="00F7109E">
        <w:rPr>
          <w:szCs w:val="22"/>
        </w:rPr>
        <w:t xml:space="preserve">PROJEKTNA DOKUMENTACIJA </w:t>
      </w:r>
    </w:p>
    <w:p w14:paraId="18924BC7" w14:textId="77777777" w:rsidR="00FD7CB3" w:rsidRPr="00F7109E" w:rsidRDefault="00FD7CB3" w:rsidP="00FD7CB3">
      <w:pPr>
        <w:pStyle w:val="LO-Normal"/>
        <w:rPr>
          <w:szCs w:val="22"/>
        </w:rPr>
      </w:pPr>
    </w:p>
    <w:p w14:paraId="3F71DE18" w14:textId="77777777" w:rsidR="00AC0480" w:rsidRPr="00F7109E" w:rsidRDefault="00FD7CB3" w:rsidP="00FD7CB3">
      <w:pPr>
        <w:pStyle w:val="LO-Normal"/>
        <w:rPr>
          <w:szCs w:val="22"/>
        </w:rPr>
      </w:pPr>
      <w:r w:rsidRPr="00F7109E">
        <w:rPr>
          <w:szCs w:val="22"/>
        </w:rPr>
        <w:t xml:space="preserve">Opći uvjeti izrade projektne dokumentacije. </w:t>
      </w:r>
    </w:p>
    <w:p w14:paraId="0E621F88" w14:textId="77777777" w:rsidR="00AC0480" w:rsidRPr="00F7109E" w:rsidRDefault="00AC0480" w:rsidP="00FD7CB3">
      <w:pPr>
        <w:pStyle w:val="LO-Normal"/>
        <w:rPr>
          <w:szCs w:val="22"/>
        </w:rPr>
      </w:pPr>
    </w:p>
    <w:p w14:paraId="51C591AC" w14:textId="77777777" w:rsidR="0006112E" w:rsidRPr="00F7109E" w:rsidRDefault="00FD7CB3" w:rsidP="0006112E">
      <w:pPr>
        <w:pStyle w:val="Obinitekst"/>
        <w:rPr>
          <w:rFonts w:ascii="Times New Roman" w:hAnsi="Times New Roman" w:cs="Times New Roman"/>
          <w:szCs w:val="22"/>
        </w:rPr>
      </w:pPr>
      <w:r w:rsidRPr="00F7109E">
        <w:rPr>
          <w:rFonts w:ascii="Times New Roman" w:hAnsi="Times New Roman" w:cs="Times New Roman"/>
          <w:szCs w:val="22"/>
        </w:rPr>
        <w:t xml:space="preserve">Ponuditelj je dužan: pridržavati se svih odredbi ovog Projektnog zadatka pridržavati se pravila struke, normi i zakonskih propisa prikupiti mišljenja i uvjete nadležnih institucija pridržavati se tehničkih uvjeta za </w:t>
      </w:r>
      <w:r w:rsidR="00AC0480" w:rsidRPr="00F7109E">
        <w:rPr>
          <w:rFonts w:ascii="Times New Roman" w:hAnsi="Times New Roman" w:cs="Times New Roman"/>
          <w:szCs w:val="22"/>
        </w:rPr>
        <w:t xml:space="preserve">rad na siguran način, </w:t>
      </w:r>
      <w:r w:rsidRPr="00F7109E">
        <w:rPr>
          <w:rFonts w:ascii="Times New Roman" w:hAnsi="Times New Roman" w:cs="Times New Roman"/>
          <w:szCs w:val="22"/>
        </w:rPr>
        <w:t>u slučaju nejasnoća obavezno kontaktirati stručno osoblje naručitelja  surađivati s naručiteljem u cilju što kvalitetnijeg definiranja Projekta.</w:t>
      </w:r>
      <w:r w:rsidR="0006112E" w:rsidRPr="00F7109E">
        <w:rPr>
          <w:rFonts w:ascii="Times New Roman" w:hAnsi="Times New Roman" w:cs="Times New Roman"/>
          <w:szCs w:val="22"/>
        </w:rPr>
        <w:t xml:space="preserve"> </w:t>
      </w:r>
    </w:p>
    <w:p w14:paraId="27B88389" w14:textId="7024DE5E" w:rsidR="0006112E" w:rsidRPr="00F7109E" w:rsidRDefault="0006112E" w:rsidP="0006112E">
      <w:pPr>
        <w:pStyle w:val="Obinitekst"/>
        <w:rPr>
          <w:rFonts w:ascii="Times New Roman" w:hAnsi="Times New Roman" w:cs="Times New Roman"/>
          <w:szCs w:val="22"/>
        </w:rPr>
      </w:pPr>
      <w:r w:rsidRPr="00F7109E">
        <w:rPr>
          <w:rFonts w:ascii="Times New Roman" w:hAnsi="Times New Roman" w:cs="Times New Roman"/>
          <w:szCs w:val="22"/>
        </w:rPr>
        <w:t>Pri izradi dokumentacije potrebno je držati se Normativa dimenzioniranja prostora osnovnih škola u Republici Hrvatskoj (2022.) Link na dokument:</w:t>
      </w:r>
    </w:p>
    <w:p w14:paraId="65604B97" w14:textId="6C9AF77B" w:rsidR="00FD7CB3" w:rsidRPr="00F7109E" w:rsidRDefault="0006112E" w:rsidP="0006112E">
      <w:pPr>
        <w:pStyle w:val="LO-Normal"/>
        <w:rPr>
          <w:szCs w:val="22"/>
        </w:rPr>
      </w:pPr>
      <w:hyperlink r:id="rId5" w:history="1">
        <w:r w:rsidRPr="00F7109E">
          <w:rPr>
            <w:rStyle w:val="Hiperveza"/>
            <w:szCs w:val="22"/>
          </w:rPr>
          <w:t>https://mzom.gov.hr/UserDocsImages/dokumenti/Obrazovanje/Normativ-prostora-i-opreme/Normativi-2022/Normativi-dimenzioniranja-prostora-osnovnih-skola-u-Republici-Hrvatskoj-2022.pdf</w:t>
        </w:r>
      </w:hyperlink>
    </w:p>
    <w:p w14:paraId="3A40DFFC" w14:textId="77777777" w:rsidR="00FD7CB3" w:rsidRPr="00F7109E" w:rsidRDefault="00FD7CB3" w:rsidP="00FD7CB3">
      <w:pPr>
        <w:pStyle w:val="LO-Normal"/>
        <w:rPr>
          <w:szCs w:val="22"/>
        </w:rPr>
      </w:pPr>
      <w:r w:rsidRPr="00F7109E">
        <w:rPr>
          <w:szCs w:val="22"/>
        </w:rPr>
        <w:t xml:space="preserve">Upozoriti naručitelja na moguće pogreške u definiciji Projektnog zadatka te poduzeti sve potrebne stručne mjere da se te pogreške isprave. Projekte izraditi kvalitetno na način da za naručitelja ponudi ekonomična rješenja te po potrebi predložiti naručitelju izmjene Projektnog zadatka u smislu optimizacije Projekta. Ponuditelj je dužan razraditi i sve karakteristične detalje na objektu bez obziran na njihovu količinu. Ukoliko se tijekom izvođenja radova pojave nejasnoće zbog nedostatka u nacrtnoj dokumentaciji, Ponuditelj je dužan isto ispraviti ili dostaviti Naručitelju u što kraćem roku, odnosno najkasnije u roku od tri dana od zahtjeva Naručitelja. Svi materijali i oprema predviđeni troškovnikom moraju biti dostupni na tržištu i opisanim karakteristikama ne smije se pogodovati jednom proizvođaču. Budući da se radi o objektu </w:t>
      </w:r>
      <w:r w:rsidR="00AC0480" w:rsidRPr="00F7109E">
        <w:rPr>
          <w:szCs w:val="22"/>
        </w:rPr>
        <w:t xml:space="preserve">u kojem i </w:t>
      </w:r>
      <w:r w:rsidRPr="00F7109E">
        <w:rPr>
          <w:szCs w:val="22"/>
        </w:rPr>
        <w:t>ok</w:t>
      </w:r>
      <w:r w:rsidR="00AC0480" w:rsidRPr="00F7109E">
        <w:rPr>
          <w:szCs w:val="22"/>
        </w:rPr>
        <w:t>o</w:t>
      </w:r>
      <w:r w:rsidRPr="00F7109E">
        <w:rPr>
          <w:szCs w:val="22"/>
        </w:rPr>
        <w:t xml:space="preserve"> kojeg borave djeca posebnu pažnju tr</w:t>
      </w:r>
      <w:r w:rsidR="001334EE" w:rsidRPr="00F7109E">
        <w:rPr>
          <w:szCs w:val="22"/>
        </w:rPr>
        <w:t>eb</w:t>
      </w:r>
      <w:r w:rsidRPr="00F7109E">
        <w:rPr>
          <w:szCs w:val="22"/>
        </w:rPr>
        <w:t xml:space="preserve">a pridodati osiguranju gradilišta i zaštiti na radu, posebice se to donosi na ograđivanje gradilišta tijekom izvođenja radova i zabranu pristupa neovlaštenim osobama.  </w:t>
      </w:r>
    </w:p>
    <w:p w14:paraId="65DD9140" w14:textId="77777777" w:rsidR="00FD7CB3" w:rsidRPr="00F7109E" w:rsidRDefault="00FD7CB3" w:rsidP="00FD7CB3">
      <w:pPr>
        <w:pStyle w:val="LO-Normal"/>
        <w:rPr>
          <w:szCs w:val="22"/>
        </w:rPr>
      </w:pPr>
    </w:p>
    <w:p w14:paraId="001A21C4" w14:textId="77777777" w:rsidR="00FB000C" w:rsidRPr="00F7109E" w:rsidRDefault="00FB000C" w:rsidP="00FB000C">
      <w:pPr>
        <w:pStyle w:val="LO-Normal"/>
        <w:rPr>
          <w:szCs w:val="22"/>
        </w:rPr>
      </w:pPr>
      <w:r w:rsidRPr="00F7109E">
        <w:rPr>
          <w:szCs w:val="22"/>
        </w:rPr>
        <w:t>Dokumentacija se sastoji:</w:t>
      </w:r>
    </w:p>
    <w:p w14:paraId="058E03B2" w14:textId="77777777" w:rsidR="00FB000C" w:rsidRPr="00F7109E" w:rsidRDefault="00FB000C" w:rsidP="00FB000C">
      <w:pPr>
        <w:pStyle w:val="LO-Normal"/>
        <w:rPr>
          <w:szCs w:val="22"/>
        </w:rPr>
      </w:pPr>
    </w:p>
    <w:p w14:paraId="34306C94" w14:textId="77777777" w:rsidR="00FB000C" w:rsidRPr="00F7109E" w:rsidRDefault="00FB000C" w:rsidP="00FB000C">
      <w:pPr>
        <w:pStyle w:val="LO-Normal"/>
        <w:rPr>
          <w:szCs w:val="22"/>
        </w:rPr>
      </w:pPr>
      <w:r w:rsidRPr="00F7109E">
        <w:rPr>
          <w:szCs w:val="22"/>
        </w:rPr>
        <w:t>1. Idejno rješenje</w:t>
      </w:r>
    </w:p>
    <w:p w14:paraId="40C2325B" w14:textId="26372EC2" w:rsidR="00FB000C" w:rsidRPr="00F7109E" w:rsidRDefault="00FB000C" w:rsidP="00FB000C">
      <w:pPr>
        <w:pStyle w:val="LO-Normal"/>
        <w:rPr>
          <w:szCs w:val="22"/>
        </w:rPr>
      </w:pPr>
      <w:r w:rsidRPr="00F7109E">
        <w:rPr>
          <w:szCs w:val="22"/>
        </w:rPr>
        <w:t>2. Glav</w:t>
      </w:r>
      <w:r w:rsidR="00F7109E">
        <w:rPr>
          <w:szCs w:val="22"/>
        </w:rPr>
        <w:t>n</w:t>
      </w:r>
      <w:r w:rsidRPr="00F7109E">
        <w:rPr>
          <w:szCs w:val="22"/>
        </w:rPr>
        <w:t>i projekt</w:t>
      </w:r>
    </w:p>
    <w:p w14:paraId="7512B6BE" w14:textId="77777777" w:rsidR="00FB000C" w:rsidRPr="00F7109E" w:rsidRDefault="00FB000C" w:rsidP="00FB000C">
      <w:pPr>
        <w:pStyle w:val="LO-Normal"/>
        <w:ind w:left="284"/>
        <w:rPr>
          <w:szCs w:val="22"/>
        </w:rPr>
      </w:pPr>
      <w:r w:rsidRPr="00F7109E">
        <w:rPr>
          <w:szCs w:val="22"/>
        </w:rPr>
        <w:t>a) Arhitektonsko-građevinski projekt</w:t>
      </w:r>
    </w:p>
    <w:p w14:paraId="69F98BE9" w14:textId="77777777" w:rsidR="00FB000C" w:rsidRPr="00F7109E" w:rsidRDefault="00FB000C" w:rsidP="00FB000C">
      <w:pPr>
        <w:pStyle w:val="LO-Normal"/>
        <w:ind w:left="284"/>
        <w:rPr>
          <w:szCs w:val="22"/>
        </w:rPr>
      </w:pPr>
      <w:r w:rsidRPr="00F7109E">
        <w:rPr>
          <w:szCs w:val="22"/>
        </w:rPr>
        <w:t>b) Projekt vodovoda i kanalizacije</w:t>
      </w:r>
    </w:p>
    <w:p w14:paraId="25795146" w14:textId="77777777" w:rsidR="00FB000C" w:rsidRPr="00F7109E" w:rsidRDefault="00FB000C" w:rsidP="00FB000C">
      <w:pPr>
        <w:pStyle w:val="LO-Normal"/>
        <w:ind w:left="284"/>
        <w:rPr>
          <w:szCs w:val="22"/>
        </w:rPr>
      </w:pPr>
      <w:r w:rsidRPr="00F7109E">
        <w:rPr>
          <w:szCs w:val="22"/>
        </w:rPr>
        <w:t>c) Strojarske instalacije</w:t>
      </w:r>
    </w:p>
    <w:p w14:paraId="3A2FA5EC" w14:textId="77777777" w:rsidR="00FB000C" w:rsidRPr="00F7109E" w:rsidRDefault="00FB000C" w:rsidP="00FB000C">
      <w:pPr>
        <w:pStyle w:val="LO-Normal"/>
        <w:ind w:left="284"/>
        <w:rPr>
          <w:szCs w:val="22"/>
        </w:rPr>
      </w:pPr>
      <w:r w:rsidRPr="00F7109E">
        <w:rPr>
          <w:szCs w:val="22"/>
        </w:rPr>
        <w:t>d) Elektroinstalacije</w:t>
      </w:r>
    </w:p>
    <w:p w14:paraId="50FD311D" w14:textId="77777777" w:rsidR="00FB000C" w:rsidRPr="00F7109E" w:rsidRDefault="00FB000C" w:rsidP="00FB000C">
      <w:pPr>
        <w:pStyle w:val="LO-Normal"/>
        <w:rPr>
          <w:szCs w:val="22"/>
        </w:rPr>
      </w:pPr>
      <w:r w:rsidRPr="00F7109E">
        <w:rPr>
          <w:szCs w:val="22"/>
        </w:rPr>
        <w:lastRenderedPageBreak/>
        <w:t>ELABORATI:</w:t>
      </w:r>
    </w:p>
    <w:p w14:paraId="1C521255" w14:textId="77777777" w:rsidR="00FB000C" w:rsidRPr="00F7109E" w:rsidRDefault="00FB000C" w:rsidP="00FB000C">
      <w:pPr>
        <w:pStyle w:val="LO-Normal"/>
        <w:ind w:left="284"/>
        <w:rPr>
          <w:szCs w:val="22"/>
        </w:rPr>
      </w:pPr>
      <w:r w:rsidRPr="00F7109E">
        <w:rPr>
          <w:szCs w:val="22"/>
        </w:rPr>
        <w:t>a) Prikaz mjera zaštite od požara</w:t>
      </w:r>
    </w:p>
    <w:p w14:paraId="139616D5" w14:textId="77777777" w:rsidR="00FB000C" w:rsidRPr="00F7109E" w:rsidRDefault="00FB000C" w:rsidP="00FB000C">
      <w:pPr>
        <w:pStyle w:val="LO-Normal"/>
        <w:ind w:left="284"/>
        <w:rPr>
          <w:szCs w:val="22"/>
        </w:rPr>
      </w:pPr>
      <w:r w:rsidRPr="00F7109E">
        <w:rPr>
          <w:szCs w:val="22"/>
        </w:rPr>
        <w:t>b) Prikaz mjera zaštite na radu</w:t>
      </w:r>
    </w:p>
    <w:p w14:paraId="7FF69595" w14:textId="77777777" w:rsidR="00FB000C" w:rsidRPr="00F7109E" w:rsidRDefault="00FB000C" w:rsidP="00FB000C">
      <w:pPr>
        <w:pStyle w:val="LO-Normal"/>
        <w:ind w:left="284"/>
        <w:rPr>
          <w:szCs w:val="22"/>
        </w:rPr>
      </w:pPr>
      <w:r w:rsidRPr="00F7109E">
        <w:rPr>
          <w:szCs w:val="22"/>
        </w:rPr>
        <w:t>c) Elaborat alternativnih sustava opskrbe energijom</w:t>
      </w:r>
    </w:p>
    <w:p w14:paraId="31D57BC7" w14:textId="77777777" w:rsidR="00FB000C" w:rsidRPr="00F7109E" w:rsidRDefault="00FB000C" w:rsidP="00FB000C">
      <w:pPr>
        <w:pStyle w:val="LO-Normal"/>
        <w:ind w:left="284"/>
        <w:rPr>
          <w:szCs w:val="22"/>
        </w:rPr>
      </w:pPr>
    </w:p>
    <w:p w14:paraId="65FA4480" w14:textId="77777777" w:rsidR="00FB000C" w:rsidRPr="00F7109E" w:rsidRDefault="00FB000C" w:rsidP="00FB000C">
      <w:pPr>
        <w:pStyle w:val="LO-Normal"/>
        <w:ind w:left="284"/>
        <w:rPr>
          <w:szCs w:val="22"/>
        </w:rPr>
      </w:pPr>
    </w:p>
    <w:p w14:paraId="4D22E014" w14:textId="77777777" w:rsidR="00FB000C" w:rsidRPr="00F7109E" w:rsidRDefault="00FB000C" w:rsidP="00FB000C">
      <w:pPr>
        <w:pStyle w:val="LO-Normal"/>
        <w:rPr>
          <w:szCs w:val="22"/>
        </w:rPr>
      </w:pPr>
      <w:r w:rsidRPr="00F7109E">
        <w:rPr>
          <w:szCs w:val="22"/>
        </w:rPr>
        <w:t>3. Izvedbeni projekti</w:t>
      </w:r>
    </w:p>
    <w:p w14:paraId="4DFB4997" w14:textId="77777777" w:rsidR="00FB000C" w:rsidRPr="00F7109E" w:rsidRDefault="00FB000C" w:rsidP="00FB000C">
      <w:pPr>
        <w:pStyle w:val="LO-Normal"/>
        <w:ind w:left="426"/>
        <w:rPr>
          <w:szCs w:val="22"/>
        </w:rPr>
      </w:pPr>
      <w:r w:rsidRPr="00F7109E">
        <w:rPr>
          <w:szCs w:val="22"/>
        </w:rPr>
        <w:t xml:space="preserve">a) </w:t>
      </w:r>
      <w:proofErr w:type="spellStart"/>
      <w:r w:rsidRPr="00F7109E">
        <w:rPr>
          <w:szCs w:val="22"/>
        </w:rPr>
        <w:t>Polirski</w:t>
      </w:r>
      <w:proofErr w:type="spellEnd"/>
      <w:r w:rsidRPr="00F7109E">
        <w:rPr>
          <w:szCs w:val="22"/>
        </w:rPr>
        <w:t xml:space="preserve"> nacrti</w:t>
      </w:r>
    </w:p>
    <w:p w14:paraId="3C42F607" w14:textId="77777777" w:rsidR="00FB000C" w:rsidRPr="00F7109E" w:rsidRDefault="00FB000C" w:rsidP="00FB000C">
      <w:pPr>
        <w:pStyle w:val="LO-Normal"/>
        <w:ind w:left="426"/>
        <w:rPr>
          <w:szCs w:val="22"/>
        </w:rPr>
      </w:pPr>
      <w:r w:rsidRPr="00F7109E">
        <w:rPr>
          <w:szCs w:val="22"/>
        </w:rPr>
        <w:t>b) Sve instalacije</w:t>
      </w:r>
    </w:p>
    <w:p w14:paraId="6FE55204" w14:textId="77777777" w:rsidR="00FB000C" w:rsidRPr="00F7109E" w:rsidRDefault="00FB000C" w:rsidP="00FB000C">
      <w:pPr>
        <w:pStyle w:val="LO-Normal"/>
        <w:ind w:left="426"/>
        <w:rPr>
          <w:szCs w:val="22"/>
        </w:rPr>
      </w:pPr>
      <w:r w:rsidRPr="00F7109E">
        <w:rPr>
          <w:szCs w:val="22"/>
        </w:rPr>
        <w:t>c) Troškovnici</w:t>
      </w:r>
    </w:p>
    <w:p w14:paraId="4B885DBC" w14:textId="2392173B" w:rsidR="001334EE" w:rsidRPr="00F7109E" w:rsidRDefault="00FB000C" w:rsidP="00FB000C">
      <w:pPr>
        <w:pStyle w:val="LO-Normal"/>
        <w:rPr>
          <w:szCs w:val="22"/>
        </w:rPr>
      </w:pPr>
      <w:r w:rsidRPr="00F7109E">
        <w:rPr>
          <w:szCs w:val="22"/>
        </w:rPr>
        <w:t>4. PROJEKT OPREM</w:t>
      </w:r>
      <w:r w:rsidR="00F7109E">
        <w:rPr>
          <w:szCs w:val="22"/>
        </w:rPr>
        <w:t>A</w:t>
      </w:r>
      <w:r w:rsidRPr="00F7109E">
        <w:rPr>
          <w:szCs w:val="22"/>
        </w:rPr>
        <w:t>NJA KUHINJE I NOVIH PROSTORA</w:t>
      </w:r>
    </w:p>
    <w:p w14:paraId="4980DFEB" w14:textId="77777777" w:rsidR="00FB000C" w:rsidRPr="00F7109E" w:rsidRDefault="00FB000C" w:rsidP="00FB000C">
      <w:pPr>
        <w:pStyle w:val="LO-Normal"/>
        <w:rPr>
          <w:szCs w:val="22"/>
        </w:rPr>
      </w:pPr>
    </w:p>
    <w:p w14:paraId="6C20B8BC" w14:textId="77777777" w:rsidR="00F7109E" w:rsidRDefault="00FB000C" w:rsidP="00F7109E">
      <w:pPr>
        <w:spacing w:after="0" w:line="240" w:lineRule="auto"/>
        <w:rPr>
          <w:rFonts w:ascii="Times New Roman" w:hAnsi="Times New Roman"/>
        </w:rPr>
      </w:pPr>
      <w:r w:rsidRPr="00F7109E">
        <w:rPr>
          <w:rFonts w:ascii="Times New Roman" w:hAnsi="Times New Roman"/>
        </w:rPr>
        <w:t xml:space="preserve">Rok izrade: </w:t>
      </w:r>
      <w:r w:rsidR="00F7109E">
        <w:rPr>
          <w:rFonts w:ascii="Times New Roman" w:hAnsi="Times New Roman"/>
        </w:rPr>
        <w:t>Idejno rješenje - 30 dana od sklapanja ugovora</w:t>
      </w:r>
    </w:p>
    <w:p w14:paraId="3E5BF7C3" w14:textId="402C8B2C" w:rsidR="00F7109E" w:rsidRDefault="00F7109E" w:rsidP="00F7109E">
      <w:pPr>
        <w:spacing w:after="0" w:line="240" w:lineRule="auto"/>
        <w:rPr>
          <w:rFonts w:ascii="Times New Roman" w:hAnsi="Times New Roman"/>
        </w:rPr>
      </w:pPr>
      <w:r>
        <w:rPr>
          <w:rFonts w:ascii="Times New Roman" w:hAnsi="Times New Roman"/>
        </w:rPr>
        <w:t xml:space="preserve">                   Glavni projekt – 45 dana od isteka roka izrade Idejnog rješenja</w:t>
      </w:r>
    </w:p>
    <w:p w14:paraId="701B266A" w14:textId="07E3E12B" w:rsidR="00FB000C" w:rsidRPr="00F7109E" w:rsidRDefault="00F7109E" w:rsidP="00F7109E">
      <w:pPr>
        <w:spacing w:after="0" w:line="240" w:lineRule="auto"/>
        <w:rPr>
          <w:rFonts w:ascii="Times New Roman" w:hAnsi="Times New Roman"/>
        </w:rPr>
      </w:pPr>
      <w:r>
        <w:rPr>
          <w:rFonts w:ascii="Times New Roman" w:hAnsi="Times New Roman"/>
        </w:rPr>
        <w:t xml:space="preserve">                 </w:t>
      </w:r>
      <w:r>
        <w:rPr>
          <w:rFonts w:ascii="Times New Roman" w:hAnsi="Times New Roman"/>
        </w:rPr>
        <w:t xml:space="preserve"> </w:t>
      </w:r>
      <w:r>
        <w:rPr>
          <w:rFonts w:ascii="Times New Roman" w:hAnsi="Times New Roman"/>
        </w:rPr>
        <w:t xml:space="preserve"> Izvedbeni projekt – 30 dana od isteka roka izrade Glavnog projekta</w:t>
      </w:r>
    </w:p>
    <w:p w14:paraId="5C9DADDD" w14:textId="77777777" w:rsidR="00FB000C" w:rsidRPr="00F7109E" w:rsidRDefault="00FB000C" w:rsidP="00F7109E">
      <w:pPr>
        <w:pStyle w:val="LO-Normal"/>
        <w:jc w:val="both"/>
        <w:rPr>
          <w:szCs w:val="22"/>
        </w:rPr>
      </w:pPr>
    </w:p>
    <w:p w14:paraId="2823CCC8" w14:textId="13F90FB7" w:rsidR="007E360A" w:rsidRPr="00F7109E" w:rsidRDefault="00F7109E" w:rsidP="00F7109E">
      <w:pPr>
        <w:pStyle w:val="LO-Normal"/>
        <w:jc w:val="both"/>
        <w:rPr>
          <w:color w:val="FF0000"/>
          <w:szCs w:val="22"/>
        </w:rPr>
      </w:pPr>
      <w:r>
        <w:rPr>
          <w:szCs w:val="22"/>
        </w:rPr>
        <w:t>Projektnu dokumentaciju</w:t>
      </w:r>
      <w:r w:rsidR="00FD7CB3" w:rsidRPr="00F7109E">
        <w:rPr>
          <w:szCs w:val="22"/>
        </w:rPr>
        <w:t xml:space="preserve"> potrebno je dostavit</w:t>
      </w:r>
      <w:r>
        <w:rPr>
          <w:szCs w:val="22"/>
        </w:rPr>
        <w:t xml:space="preserve">i u </w:t>
      </w:r>
      <w:r w:rsidR="00FD7CB3" w:rsidRPr="00F7109E">
        <w:rPr>
          <w:szCs w:val="22"/>
        </w:rPr>
        <w:t>četiri primjerka u tiskanom formatu i jedan u digitalnom formatu (CD/DVD</w:t>
      </w:r>
      <w:r>
        <w:rPr>
          <w:szCs w:val="22"/>
        </w:rPr>
        <w:t>/USB</w:t>
      </w:r>
      <w:r w:rsidR="00FD7CB3" w:rsidRPr="00F7109E">
        <w:rPr>
          <w:szCs w:val="22"/>
        </w:rPr>
        <w:t>) - objedinjeni troškovnik radova bez cijena – četiri primjerka u tiskanom formatu i jedan u digitalnom (CD/DVD</w:t>
      </w:r>
      <w:r>
        <w:rPr>
          <w:szCs w:val="22"/>
        </w:rPr>
        <w:t>/USB</w:t>
      </w:r>
      <w:r w:rsidR="00FD7CB3" w:rsidRPr="00F7109E">
        <w:rPr>
          <w:szCs w:val="22"/>
        </w:rPr>
        <w:t>)</w:t>
      </w:r>
      <w:r>
        <w:rPr>
          <w:szCs w:val="22"/>
        </w:rPr>
        <w:t xml:space="preserve"> </w:t>
      </w:r>
      <w:r w:rsidR="00FD7CB3" w:rsidRPr="00F7109E">
        <w:rPr>
          <w:szCs w:val="22"/>
        </w:rPr>
        <w:t>- objedinjeni troškovnik radova sa iskazanim projektantskim cijenama – četiri primjerka u  tiskanom formatu i jedan u digitalnom formatu. Formati isporuke: tekst u formatu .</w:t>
      </w:r>
      <w:proofErr w:type="spellStart"/>
      <w:r w:rsidR="00FD7CB3" w:rsidRPr="00F7109E">
        <w:rPr>
          <w:szCs w:val="22"/>
        </w:rPr>
        <w:t>doc</w:t>
      </w:r>
      <w:proofErr w:type="spellEnd"/>
      <w:r w:rsidR="00FD7CB3" w:rsidRPr="00F7109E">
        <w:rPr>
          <w:szCs w:val="22"/>
        </w:rPr>
        <w:t xml:space="preserve"> ili .</w:t>
      </w:r>
      <w:proofErr w:type="spellStart"/>
      <w:r w:rsidR="00FD7CB3" w:rsidRPr="00F7109E">
        <w:rPr>
          <w:szCs w:val="22"/>
        </w:rPr>
        <w:t>xls</w:t>
      </w:r>
      <w:proofErr w:type="spellEnd"/>
      <w:r w:rsidR="00FD7CB3" w:rsidRPr="00F7109E">
        <w:rPr>
          <w:szCs w:val="22"/>
        </w:rPr>
        <w:t>, nacrti u formatu .</w:t>
      </w:r>
      <w:proofErr w:type="spellStart"/>
      <w:r w:rsidR="00FD7CB3" w:rsidRPr="00F7109E">
        <w:rPr>
          <w:szCs w:val="22"/>
        </w:rPr>
        <w:t>dwg</w:t>
      </w:r>
      <w:proofErr w:type="spellEnd"/>
      <w:r w:rsidR="00FD7CB3" w:rsidRPr="00F7109E">
        <w:rPr>
          <w:szCs w:val="22"/>
        </w:rPr>
        <w:t xml:space="preserve"> i .pdf, uz napomenu da objedinjeni troškovnik sa i bez cijena mora biti izrađen u .</w:t>
      </w:r>
      <w:proofErr w:type="spellStart"/>
      <w:r w:rsidR="00FD7CB3" w:rsidRPr="00F7109E">
        <w:rPr>
          <w:szCs w:val="22"/>
        </w:rPr>
        <w:t>xls</w:t>
      </w:r>
      <w:proofErr w:type="spellEnd"/>
      <w:r w:rsidR="00FD7CB3" w:rsidRPr="00F7109E">
        <w:rPr>
          <w:szCs w:val="22"/>
        </w:rPr>
        <w:t xml:space="preserve"> formatu. </w:t>
      </w:r>
    </w:p>
    <w:sectPr w:rsidR="007E360A" w:rsidRPr="00F7109E" w:rsidSect="00C07D8E">
      <w:pgSz w:w="11906" w:h="16838"/>
      <w:pgMar w:top="709" w:right="1417" w:bottom="1417" w:left="1417" w:header="0" w:footer="0" w:gutter="0"/>
      <w:cols w:space="720"/>
      <w:formProt w:val="0"/>
      <w:docGrid w:linePitch="600" w:charSpace="368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charset w:val="00"/>
    <w:family w:val="auto"/>
    <w:pitch w:val="variable"/>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A32A39"/>
    <w:multiLevelType w:val="multilevel"/>
    <w:tmpl w:val="28FE0178"/>
    <w:lvl w:ilvl="0">
      <w:start w:val="1"/>
      <w:numFmt w:val="decimal"/>
      <w:lvlText w:val="%1."/>
      <w:lvlJc w:val="left"/>
      <w:pPr>
        <w:ind w:left="360" w:hanging="360"/>
      </w:pPr>
      <w:rPr>
        <w:b/>
      </w:rPr>
    </w:lvl>
    <w:lvl w:ilvl="1">
      <w:start w:val="2"/>
      <w:numFmt w:val="decimal"/>
      <w:lvlText w:val="%1.%2."/>
      <w:lvlJc w:val="left"/>
      <w:pPr>
        <w:ind w:left="1410" w:hanging="984"/>
      </w:pPr>
    </w:lvl>
    <w:lvl w:ilvl="2">
      <w:start w:val="1"/>
      <w:numFmt w:val="decimal"/>
      <w:lvlText w:val="%1.%2.%3."/>
      <w:lvlJc w:val="left"/>
      <w:pPr>
        <w:ind w:left="1836" w:hanging="984"/>
      </w:pPr>
    </w:lvl>
    <w:lvl w:ilvl="3">
      <w:start w:val="1"/>
      <w:numFmt w:val="decimal"/>
      <w:lvlText w:val="%1.%2.%3.%4."/>
      <w:lvlJc w:val="left"/>
      <w:pPr>
        <w:ind w:left="2358" w:hanging="1080"/>
      </w:pPr>
    </w:lvl>
    <w:lvl w:ilvl="4">
      <w:start w:val="1"/>
      <w:numFmt w:val="decimal"/>
      <w:lvlText w:val="%1.%2.%3.%4.%5."/>
      <w:lvlJc w:val="left"/>
      <w:pPr>
        <w:ind w:left="2784" w:hanging="1080"/>
      </w:pPr>
    </w:lvl>
    <w:lvl w:ilvl="5">
      <w:start w:val="1"/>
      <w:numFmt w:val="decimal"/>
      <w:lvlText w:val="%1.%2.%3.%4.%5.%6."/>
      <w:lvlJc w:val="left"/>
      <w:pPr>
        <w:ind w:left="3570" w:hanging="1440"/>
      </w:pPr>
    </w:lvl>
    <w:lvl w:ilvl="6">
      <w:start w:val="1"/>
      <w:numFmt w:val="decimal"/>
      <w:lvlText w:val="%1.%2.%3.%4.%5.%6.%7."/>
      <w:lvlJc w:val="left"/>
      <w:pPr>
        <w:ind w:left="3996" w:hanging="1440"/>
      </w:pPr>
    </w:lvl>
    <w:lvl w:ilvl="7">
      <w:start w:val="1"/>
      <w:numFmt w:val="decimal"/>
      <w:lvlText w:val="%1.%2.%3.%4.%5.%6.%7.%8."/>
      <w:lvlJc w:val="left"/>
      <w:pPr>
        <w:ind w:left="4782" w:hanging="1800"/>
      </w:pPr>
    </w:lvl>
    <w:lvl w:ilvl="8">
      <w:start w:val="1"/>
      <w:numFmt w:val="decimal"/>
      <w:lvlText w:val="%1.%2.%3.%4.%5.%6.%7.%8.%9."/>
      <w:lvlJc w:val="left"/>
      <w:pPr>
        <w:ind w:left="5208" w:hanging="1800"/>
      </w:pPr>
    </w:lvl>
  </w:abstractNum>
  <w:abstractNum w:abstractNumId="1" w15:restartNumberingAfterBreak="0">
    <w:nsid w:val="2EAB18AB"/>
    <w:multiLevelType w:val="multilevel"/>
    <w:tmpl w:val="12301EA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6811114"/>
    <w:multiLevelType w:val="multilevel"/>
    <w:tmpl w:val="9AD426C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514D4DE2"/>
    <w:multiLevelType w:val="multilevel"/>
    <w:tmpl w:val="4D1A692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56471968"/>
    <w:multiLevelType w:val="multilevel"/>
    <w:tmpl w:val="9F26E9F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5D76496C"/>
    <w:multiLevelType w:val="multilevel"/>
    <w:tmpl w:val="10C6CC00"/>
    <w:lvl w:ilvl="0">
      <w:start w:val="1"/>
      <w:numFmt w:val="decimal"/>
      <w:lvlText w:val="1.%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6" w15:restartNumberingAfterBreak="0">
    <w:nsid w:val="64A676D4"/>
    <w:multiLevelType w:val="multilevel"/>
    <w:tmpl w:val="0272451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689F5ABF"/>
    <w:multiLevelType w:val="multilevel"/>
    <w:tmpl w:val="253A7BC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2017491008">
    <w:abstractNumId w:val="6"/>
  </w:num>
  <w:num w:numId="2" w16cid:durableId="1644189259">
    <w:abstractNumId w:val="0"/>
  </w:num>
  <w:num w:numId="3" w16cid:durableId="94713687">
    <w:abstractNumId w:val="5"/>
  </w:num>
  <w:num w:numId="4" w16cid:durableId="1984235475">
    <w:abstractNumId w:val="4"/>
  </w:num>
  <w:num w:numId="5" w16cid:durableId="1399328545">
    <w:abstractNumId w:val="1"/>
  </w:num>
  <w:num w:numId="6" w16cid:durableId="46998994">
    <w:abstractNumId w:val="7"/>
  </w:num>
  <w:num w:numId="7" w16cid:durableId="50420676">
    <w:abstractNumId w:val="2"/>
  </w:num>
  <w:num w:numId="8" w16cid:durableId="13768111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60A"/>
    <w:rsid w:val="00055468"/>
    <w:rsid w:val="0006112E"/>
    <w:rsid w:val="000B5E90"/>
    <w:rsid w:val="00124D18"/>
    <w:rsid w:val="001334EE"/>
    <w:rsid w:val="001449A6"/>
    <w:rsid w:val="00196365"/>
    <w:rsid w:val="00202F90"/>
    <w:rsid w:val="002321B4"/>
    <w:rsid w:val="00471AA3"/>
    <w:rsid w:val="006070F2"/>
    <w:rsid w:val="006809AA"/>
    <w:rsid w:val="006B4035"/>
    <w:rsid w:val="007E360A"/>
    <w:rsid w:val="00832AB2"/>
    <w:rsid w:val="008C10BC"/>
    <w:rsid w:val="009014DB"/>
    <w:rsid w:val="00911C8F"/>
    <w:rsid w:val="00971789"/>
    <w:rsid w:val="009866A4"/>
    <w:rsid w:val="00AB58F4"/>
    <w:rsid w:val="00AC0480"/>
    <w:rsid w:val="00B20A57"/>
    <w:rsid w:val="00C07D8E"/>
    <w:rsid w:val="00D6302C"/>
    <w:rsid w:val="00E33855"/>
    <w:rsid w:val="00E90309"/>
    <w:rsid w:val="00EF61C4"/>
    <w:rsid w:val="00F26A9B"/>
    <w:rsid w:val="00F57547"/>
    <w:rsid w:val="00F7109E"/>
    <w:rsid w:val="00FB000C"/>
    <w:rsid w:val="00FD7CB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529F7"/>
  <w15:docId w15:val="{C2F0B164-68B9-4750-B8B3-16B38CF59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hr-HR" w:eastAsia="en-US" w:bidi="ar-SA"/>
      </w:rPr>
    </w:rPrDefault>
    <w:pPrDefault>
      <w:pPr>
        <w:spacing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WWCharLFO1LVL1">
    <w:name w:val="WW_CharLFO1LVL1"/>
    <w:qFormat/>
    <w:rPr>
      <w:rFonts w:ascii="Symbol" w:hAnsi="Symbol" w:cs="OpenSymbol"/>
    </w:rPr>
  </w:style>
  <w:style w:type="character" w:customStyle="1" w:styleId="WWCharLFO1LVL2">
    <w:name w:val="WW_CharLFO1LVL2"/>
    <w:qFormat/>
    <w:rPr>
      <w:rFonts w:ascii="Symbol" w:hAnsi="Symbol" w:cs="OpenSymbol"/>
    </w:rPr>
  </w:style>
  <w:style w:type="character" w:customStyle="1" w:styleId="WWCharLFO1LVL3">
    <w:name w:val="WW_CharLFO1LVL3"/>
    <w:qFormat/>
    <w:rPr>
      <w:rFonts w:ascii="Symbol" w:hAnsi="Symbol" w:cs="OpenSymbol"/>
    </w:rPr>
  </w:style>
  <w:style w:type="character" w:customStyle="1" w:styleId="WWCharLFO1LVL4">
    <w:name w:val="WW_CharLFO1LVL4"/>
    <w:qFormat/>
    <w:rPr>
      <w:rFonts w:ascii="Symbol" w:hAnsi="Symbol" w:cs="OpenSymbol"/>
    </w:rPr>
  </w:style>
  <w:style w:type="character" w:customStyle="1" w:styleId="WWCharLFO1LVL5">
    <w:name w:val="WW_CharLFO1LVL5"/>
    <w:qFormat/>
    <w:rPr>
      <w:rFonts w:ascii="Symbol" w:hAnsi="Symbol" w:cs="OpenSymbol"/>
    </w:rPr>
  </w:style>
  <w:style w:type="character" w:customStyle="1" w:styleId="WWCharLFO1LVL6">
    <w:name w:val="WW_CharLFO1LVL6"/>
    <w:qFormat/>
    <w:rPr>
      <w:rFonts w:ascii="Symbol" w:hAnsi="Symbol" w:cs="OpenSymbol"/>
    </w:rPr>
  </w:style>
  <w:style w:type="character" w:customStyle="1" w:styleId="WWCharLFO1LVL7">
    <w:name w:val="WW_CharLFO1LVL7"/>
    <w:qFormat/>
    <w:rPr>
      <w:rFonts w:ascii="Symbol" w:hAnsi="Symbol" w:cs="OpenSymbol"/>
    </w:rPr>
  </w:style>
  <w:style w:type="character" w:customStyle="1" w:styleId="WWCharLFO1LVL8">
    <w:name w:val="WW_CharLFO1LVL8"/>
    <w:qFormat/>
    <w:rPr>
      <w:rFonts w:ascii="Symbol" w:hAnsi="Symbol" w:cs="OpenSymbol"/>
    </w:rPr>
  </w:style>
  <w:style w:type="character" w:customStyle="1" w:styleId="WWCharLFO1LVL9">
    <w:name w:val="WW_CharLFO1LVL9"/>
    <w:qFormat/>
    <w:rPr>
      <w:rFonts w:ascii="Symbol" w:hAnsi="Symbol" w:cs="OpenSymbol"/>
    </w:rPr>
  </w:style>
  <w:style w:type="character" w:customStyle="1" w:styleId="WWCharLFO2LVL1">
    <w:name w:val="WW_CharLFO2LVL1"/>
    <w:qFormat/>
    <w:rPr>
      <w:rFonts w:ascii="Arial" w:eastAsia="Times New Roman" w:hAnsi="Arial" w:cs="Arial"/>
    </w:rPr>
  </w:style>
  <w:style w:type="character" w:customStyle="1" w:styleId="WWCharLFO2LVL2">
    <w:name w:val="WW_CharLFO2LVL2"/>
    <w:qFormat/>
    <w:rPr>
      <w:rFonts w:ascii="Courier New" w:hAnsi="Courier New" w:cs="Courier New"/>
    </w:rPr>
  </w:style>
  <w:style w:type="character" w:customStyle="1" w:styleId="WWCharLFO2LVL3">
    <w:name w:val="WW_CharLFO2LVL3"/>
    <w:qFormat/>
    <w:rPr>
      <w:rFonts w:ascii="Wingdings" w:hAnsi="Wingdings"/>
    </w:rPr>
  </w:style>
  <w:style w:type="character" w:customStyle="1" w:styleId="WWCharLFO2LVL4">
    <w:name w:val="WW_CharLFO2LVL4"/>
    <w:qFormat/>
    <w:rPr>
      <w:rFonts w:ascii="Symbol" w:hAnsi="Symbol"/>
    </w:rPr>
  </w:style>
  <w:style w:type="character" w:customStyle="1" w:styleId="WWCharLFO2LVL5">
    <w:name w:val="WW_CharLFO2LVL5"/>
    <w:qFormat/>
    <w:rPr>
      <w:rFonts w:ascii="Courier New" w:hAnsi="Courier New" w:cs="Courier New"/>
    </w:rPr>
  </w:style>
  <w:style w:type="character" w:customStyle="1" w:styleId="WWCharLFO2LVL6">
    <w:name w:val="WW_CharLFO2LVL6"/>
    <w:qFormat/>
    <w:rPr>
      <w:rFonts w:ascii="Wingdings" w:hAnsi="Wingdings"/>
    </w:rPr>
  </w:style>
  <w:style w:type="character" w:customStyle="1" w:styleId="WWCharLFO2LVL7">
    <w:name w:val="WW_CharLFO2LVL7"/>
    <w:qFormat/>
    <w:rPr>
      <w:rFonts w:ascii="Symbol" w:hAnsi="Symbol"/>
    </w:rPr>
  </w:style>
  <w:style w:type="character" w:customStyle="1" w:styleId="WWCharLFO2LVL8">
    <w:name w:val="WW_CharLFO2LVL8"/>
    <w:qFormat/>
    <w:rPr>
      <w:rFonts w:ascii="Courier New" w:hAnsi="Courier New" w:cs="Courier New"/>
    </w:rPr>
  </w:style>
  <w:style w:type="character" w:customStyle="1" w:styleId="WWCharLFO2LVL9">
    <w:name w:val="WW_CharLFO2LVL9"/>
    <w:qFormat/>
    <w:rPr>
      <w:rFonts w:ascii="Wingdings" w:hAnsi="Wingdings"/>
    </w:rPr>
  </w:style>
  <w:style w:type="character" w:customStyle="1" w:styleId="WWCharLFO3LVL1">
    <w:name w:val="WW_CharLFO3LVL1"/>
    <w:qFormat/>
    <w:rPr>
      <w:rFonts w:ascii="Arial" w:eastAsia="SimSun" w:hAnsi="Arial" w:cs="Arial"/>
    </w:rPr>
  </w:style>
  <w:style w:type="character" w:customStyle="1" w:styleId="WWCharLFO3LVL2">
    <w:name w:val="WW_CharLFO3LVL2"/>
    <w:qFormat/>
    <w:rPr>
      <w:rFonts w:ascii="Courier New" w:hAnsi="Courier New" w:cs="Courier New"/>
    </w:rPr>
  </w:style>
  <w:style w:type="character" w:customStyle="1" w:styleId="WWCharLFO3LVL3">
    <w:name w:val="WW_CharLFO3LVL3"/>
    <w:qFormat/>
    <w:rPr>
      <w:rFonts w:ascii="Wingdings" w:hAnsi="Wingdings"/>
    </w:rPr>
  </w:style>
  <w:style w:type="character" w:customStyle="1" w:styleId="WWCharLFO3LVL4">
    <w:name w:val="WW_CharLFO3LVL4"/>
    <w:qFormat/>
    <w:rPr>
      <w:rFonts w:ascii="Symbol" w:hAnsi="Symbol"/>
    </w:rPr>
  </w:style>
  <w:style w:type="character" w:customStyle="1" w:styleId="WWCharLFO3LVL5">
    <w:name w:val="WW_CharLFO3LVL5"/>
    <w:qFormat/>
    <w:rPr>
      <w:rFonts w:ascii="Courier New" w:hAnsi="Courier New" w:cs="Courier New"/>
    </w:rPr>
  </w:style>
  <w:style w:type="character" w:customStyle="1" w:styleId="WWCharLFO3LVL6">
    <w:name w:val="WW_CharLFO3LVL6"/>
    <w:qFormat/>
    <w:rPr>
      <w:rFonts w:ascii="Wingdings" w:hAnsi="Wingdings"/>
    </w:rPr>
  </w:style>
  <w:style w:type="character" w:customStyle="1" w:styleId="WWCharLFO3LVL7">
    <w:name w:val="WW_CharLFO3LVL7"/>
    <w:qFormat/>
    <w:rPr>
      <w:rFonts w:ascii="Symbol" w:hAnsi="Symbol"/>
    </w:rPr>
  </w:style>
  <w:style w:type="character" w:customStyle="1" w:styleId="WWCharLFO3LVL8">
    <w:name w:val="WW_CharLFO3LVL8"/>
    <w:qFormat/>
    <w:rPr>
      <w:rFonts w:ascii="Courier New" w:hAnsi="Courier New" w:cs="Courier New"/>
    </w:rPr>
  </w:style>
  <w:style w:type="character" w:customStyle="1" w:styleId="WWCharLFO3LVL9">
    <w:name w:val="WW_CharLFO3LVL9"/>
    <w:qFormat/>
    <w:rPr>
      <w:rFonts w:ascii="Wingdings" w:hAnsi="Wingdings"/>
    </w:rPr>
  </w:style>
  <w:style w:type="character" w:customStyle="1" w:styleId="WWCharLFO4LVL1">
    <w:name w:val="WW_CharLFO4LVL1"/>
    <w:qFormat/>
    <w:rPr>
      <w:b/>
    </w:rPr>
  </w:style>
  <w:style w:type="paragraph" w:customStyle="1" w:styleId="LO-Normal">
    <w:name w:val="LO-Normal"/>
    <w:qFormat/>
    <w:pPr>
      <w:suppressAutoHyphens/>
      <w:spacing w:line="240" w:lineRule="auto"/>
    </w:pPr>
    <w:rPr>
      <w:rFonts w:ascii="Times New Roman" w:eastAsia="Times New Roman" w:hAnsi="Times New Roman"/>
      <w:szCs w:val="20"/>
      <w:lang w:eastAsia="hr-HR"/>
    </w:rPr>
  </w:style>
  <w:style w:type="paragraph" w:styleId="Odlomakpopisa">
    <w:name w:val="List Paragraph"/>
    <w:basedOn w:val="LO-Normal"/>
    <w:qFormat/>
    <w:pPr>
      <w:spacing w:after="160"/>
      <w:ind w:left="720"/>
      <w:contextualSpacing/>
    </w:pPr>
  </w:style>
  <w:style w:type="paragraph" w:customStyle="1" w:styleId="Default">
    <w:name w:val="Default"/>
    <w:qFormat/>
    <w:pPr>
      <w:suppressAutoHyphens/>
      <w:autoSpaceDE w:val="0"/>
      <w:spacing w:line="240" w:lineRule="auto"/>
    </w:pPr>
    <w:rPr>
      <w:rFonts w:ascii="Arial" w:hAnsi="Arial" w:cs="Arial"/>
      <w:color w:val="000000"/>
      <w:sz w:val="24"/>
      <w:szCs w:val="24"/>
    </w:rPr>
  </w:style>
  <w:style w:type="character" w:styleId="Hiperveza">
    <w:name w:val="Hyperlink"/>
    <w:basedOn w:val="Zadanifontodlomka"/>
    <w:uiPriority w:val="99"/>
    <w:semiHidden/>
    <w:unhideWhenUsed/>
    <w:rsid w:val="0006112E"/>
    <w:rPr>
      <w:color w:val="0563C1" w:themeColor="hyperlink"/>
      <w:u w:val="single"/>
    </w:rPr>
  </w:style>
  <w:style w:type="paragraph" w:styleId="Obinitekst">
    <w:name w:val="Plain Text"/>
    <w:basedOn w:val="Normal"/>
    <w:link w:val="ObinitekstChar"/>
    <w:uiPriority w:val="99"/>
    <w:semiHidden/>
    <w:unhideWhenUsed/>
    <w:rsid w:val="0006112E"/>
    <w:pPr>
      <w:spacing w:after="0" w:line="240" w:lineRule="auto"/>
    </w:pPr>
    <w:rPr>
      <w:rFonts w:eastAsia="Times New Roman" w:cstheme="minorBidi"/>
      <w:kern w:val="2"/>
      <w:szCs w:val="21"/>
    </w:rPr>
  </w:style>
  <w:style w:type="character" w:customStyle="1" w:styleId="ObinitekstChar">
    <w:name w:val="Obični tekst Char"/>
    <w:basedOn w:val="Zadanifontodlomka"/>
    <w:link w:val="Obinitekst"/>
    <w:uiPriority w:val="99"/>
    <w:semiHidden/>
    <w:rsid w:val="0006112E"/>
    <w:rPr>
      <w:rFonts w:eastAsia="Times New Roman" w:cstheme="minorBidi"/>
      <w:kern w:val="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zom.gov.hr/UserDocsImages/dokumenti/Obrazovanje/Normativ-prostora-i-opreme/Normativi-2022/Normativi-dimenzioniranja-prostora-osnovnih-skola-u-Republici-Hrvatskoj-2022.pdf" TargetMode="Externa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1089</Words>
  <Characters>6210</Characters>
  <Application>Microsoft Office Word</Application>
  <DocSecurity>0</DocSecurity>
  <Lines>51</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Arhingtrade doo</dc:creator>
  <dc:description/>
  <cp:lastModifiedBy>Ivica Perković</cp:lastModifiedBy>
  <cp:revision>3</cp:revision>
  <cp:lastPrinted>2026-02-11T13:51:00Z</cp:lastPrinted>
  <dcterms:created xsi:type="dcterms:W3CDTF">2026-02-26T12:05:00Z</dcterms:created>
  <dcterms:modified xsi:type="dcterms:W3CDTF">2026-03-03T07:10:00Z</dcterms:modified>
  <dc:language>hr-HR</dc:language>
</cp:coreProperties>
</file>