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D94A" w14:textId="28DBE119" w:rsidR="00514EA4" w:rsidRPr="008F7FC6" w:rsidRDefault="00762307" w:rsidP="001C71A5">
      <w:pPr>
        <w:jc w:val="both"/>
        <w:rPr>
          <w:rFonts w:ascii="Arial" w:hAnsi="Arial" w:cs="Arial"/>
          <w:b/>
          <w:bCs/>
        </w:rPr>
      </w:pPr>
      <w:r w:rsidRPr="008F7FC6">
        <w:rPr>
          <w:rFonts w:ascii="Arial" w:hAnsi="Arial" w:cs="Arial"/>
          <w:b/>
          <w:bCs/>
        </w:rPr>
        <w:t xml:space="preserve">PROJEKTNI ZADATAK </w:t>
      </w:r>
    </w:p>
    <w:p w14:paraId="2A74CADD" w14:textId="1C7027F2" w:rsidR="00762307" w:rsidRPr="008F7FC6" w:rsidRDefault="00762307" w:rsidP="001C71A5">
      <w:pPr>
        <w:pStyle w:val="Odlomakpopisa"/>
        <w:numPr>
          <w:ilvl w:val="0"/>
          <w:numId w:val="1"/>
        </w:numPr>
        <w:jc w:val="both"/>
        <w:rPr>
          <w:rFonts w:ascii="Arial" w:hAnsi="Arial" w:cs="Arial"/>
          <w:b/>
          <w:bCs/>
        </w:rPr>
      </w:pPr>
      <w:r w:rsidRPr="008F7FC6">
        <w:rPr>
          <w:rFonts w:ascii="Arial" w:hAnsi="Arial" w:cs="Arial"/>
          <w:b/>
          <w:bCs/>
        </w:rPr>
        <w:t>UVOD I CILJ PROJEKTA</w:t>
      </w:r>
    </w:p>
    <w:p w14:paraId="254AC2FD" w14:textId="77777777" w:rsidR="00762307" w:rsidRPr="008F7FC6" w:rsidRDefault="00762307" w:rsidP="001C71A5">
      <w:pPr>
        <w:jc w:val="both"/>
        <w:rPr>
          <w:rFonts w:ascii="Arial" w:hAnsi="Arial" w:cs="Arial"/>
        </w:rPr>
      </w:pPr>
      <w:r w:rsidRPr="008F7FC6">
        <w:rPr>
          <w:rFonts w:ascii="Arial" w:hAnsi="Arial" w:cs="Arial"/>
        </w:rPr>
        <w:t>Općina Brinje pokreće projekt nadogradnje postojećeg webGIS programskog sustava s ciljem uspostave napredne platforme za pametno upravljanje prometom i povezanom infrastrukturom. Projekt je usmjeren na digitalizaciju, vizualizaciju i analitiku prometnih podataka kroz integraciju novih modula i senzorskih rješenja u jedinstveno prostorno okruženje.</w:t>
      </w:r>
    </w:p>
    <w:p w14:paraId="374B9C0B" w14:textId="77777777" w:rsidR="00762307" w:rsidRPr="008F7FC6" w:rsidRDefault="00762307" w:rsidP="001C71A5">
      <w:pPr>
        <w:jc w:val="both"/>
        <w:rPr>
          <w:rFonts w:ascii="Arial" w:hAnsi="Arial" w:cs="Arial"/>
        </w:rPr>
      </w:pPr>
      <w:r w:rsidRPr="008F7FC6">
        <w:rPr>
          <w:rFonts w:ascii="Arial" w:hAnsi="Arial" w:cs="Arial"/>
        </w:rPr>
        <w:t>Realizacijom ovog projekta, Naručitelj postavlja temelje za "Pametni prometni sustav" (PPS), koji će služiti kao središnje mjesto za donošenje strateških odluka o održavanju i razvoju prometne mreže. Sustav će objediniti statične registre s podacima prikupljenim s terena i senzorima u realnom vremenu, omogućujući visoku razinu operativnosti komunalnih službi.</w:t>
      </w:r>
    </w:p>
    <w:p w14:paraId="7A3E09F0" w14:textId="340302E0" w:rsidR="00762307" w:rsidRPr="008F7FC6" w:rsidRDefault="00762307" w:rsidP="001C71A5">
      <w:pPr>
        <w:jc w:val="both"/>
        <w:rPr>
          <w:rFonts w:ascii="Arial" w:hAnsi="Arial" w:cs="Arial"/>
        </w:rPr>
      </w:pPr>
      <w:r w:rsidRPr="008F7FC6">
        <w:rPr>
          <w:rFonts w:ascii="Arial" w:hAnsi="Arial" w:cs="Arial"/>
        </w:rPr>
        <w:t>Ključne komponente nadogradnje sustava obuhvaćaju:</w:t>
      </w:r>
    </w:p>
    <w:p w14:paraId="5AEF7394" w14:textId="750928E6" w:rsidR="00762307" w:rsidRPr="008F7FC6" w:rsidRDefault="00762307" w:rsidP="001C71A5">
      <w:pPr>
        <w:pStyle w:val="Odlomakpopisa"/>
        <w:numPr>
          <w:ilvl w:val="0"/>
          <w:numId w:val="2"/>
        </w:numPr>
        <w:jc w:val="both"/>
        <w:rPr>
          <w:rFonts w:ascii="Arial" w:hAnsi="Arial" w:cs="Arial"/>
        </w:rPr>
      </w:pPr>
      <w:r w:rsidRPr="008F7FC6">
        <w:rPr>
          <w:rFonts w:ascii="Arial" w:hAnsi="Arial" w:cs="Arial"/>
        </w:rPr>
        <w:t>Snimanje cca 170 km prohodnih cesta specijaliziranim vozilom te implementacija videozapisa u sustav, čime se omogućuje virtualni uvid u stanje terena iz uredskog okruženja.</w:t>
      </w:r>
    </w:p>
    <w:p w14:paraId="084B5022" w14:textId="79AAF0AA" w:rsidR="00762307" w:rsidRPr="008F7FC6" w:rsidRDefault="00762307" w:rsidP="001C71A5">
      <w:pPr>
        <w:pStyle w:val="Odlomakpopisa"/>
        <w:numPr>
          <w:ilvl w:val="0"/>
          <w:numId w:val="2"/>
        </w:numPr>
        <w:jc w:val="both"/>
        <w:rPr>
          <w:rFonts w:ascii="Arial" w:hAnsi="Arial" w:cs="Arial"/>
        </w:rPr>
      </w:pPr>
      <w:r w:rsidRPr="008F7FC6">
        <w:rPr>
          <w:rFonts w:ascii="Arial" w:hAnsi="Arial" w:cs="Arial"/>
        </w:rPr>
        <w:t>Uspostava webGIS modula za vođenje baze podataka o vertikalnoj signalizaciji, autobusnim stajalištima, opremi za smirivanje prometa i tipu kolničkog zastora.</w:t>
      </w:r>
    </w:p>
    <w:p w14:paraId="5740BC98" w14:textId="72195E80" w:rsidR="00762307" w:rsidRPr="008F7FC6" w:rsidRDefault="00762307" w:rsidP="001C71A5">
      <w:pPr>
        <w:pStyle w:val="Odlomakpopisa"/>
        <w:numPr>
          <w:ilvl w:val="0"/>
          <w:numId w:val="2"/>
        </w:numPr>
        <w:jc w:val="both"/>
        <w:rPr>
          <w:rFonts w:ascii="Arial" w:hAnsi="Arial" w:cs="Arial"/>
        </w:rPr>
      </w:pPr>
      <w:r w:rsidRPr="008F7FC6">
        <w:rPr>
          <w:rFonts w:ascii="Arial" w:hAnsi="Arial" w:cs="Arial"/>
        </w:rPr>
        <w:t>Implementacija specifičnog programskog rješenja za praćenje održavanja cesta u zimskim uvjetima, uključujući definiranje prioriteta i zona održavanja.</w:t>
      </w:r>
    </w:p>
    <w:p w14:paraId="0CF7AC35" w14:textId="14E90F2D" w:rsidR="00762307" w:rsidRPr="008F7FC6" w:rsidRDefault="00762307" w:rsidP="001C71A5">
      <w:pPr>
        <w:pStyle w:val="Odlomakpopisa"/>
        <w:numPr>
          <w:ilvl w:val="0"/>
          <w:numId w:val="2"/>
        </w:numPr>
        <w:jc w:val="both"/>
        <w:rPr>
          <w:rFonts w:ascii="Arial" w:hAnsi="Arial" w:cs="Arial"/>
        </w:rPr>
      </w:pPr>
      <w:r w:rsidRPr="008F7FC6">
        <w:rPr>
          <w:rFonts w:ascii="Arial" w:hAnsi="Arial" w:cs="Arial"/>
        </w:rPr>
        <w:t>Povezivanje webGIS sustava s podacima očitanim sa senzora pametnog prometnog rješenja, omogućujući grafički i tablični prikaz rezultata mjerenja u realnom vremenu.</w:t>
      </w:r>
    </w:p>
    <w:p w14:paraId="44FD7C7A" w14:textId="5A6270AC" w:rsidR="00762307" w:rsidRPr="008F7FC6" w:rsidRDefault="00762307" w:rsidP="001C71A5">
      <w:pPr>
        <w:pStyle w:val="Odlomakpopisa"/>
        <w:numPr>
          <w:ilvl w:val="0"/>
          <w:numId w:val="2"/>
        </w:numPr>
        <w:jc w:val="both"/>
        <w:rPr>
          <w:rFonts w:ascii="Arial" w:hAnsi="Arial" w:cs="Arial"/>
        </w:rPr>
      </w:pPr>
      <w:r w:rsidRPr="008F7FC6">
        <w:rPr>
          <w:rFonts w:ascii="Arial" w:hAnsi="Arial" w:cs="Arial"/>
        </w:rPr>
        <w:t>Osiguranje stabilnosti sustava, redovito sigurnosno kopiranje podataka te kontinuirana edukacija djelatnika Općine u razdoblju od 24 mjeseca.</w:t>
      </w:r>
    </w:p>
    <w:p w14:paraId="18709306" w14:textId="5093932A" w:rsidR="00762307" w:rsidRPr="008F7FC6" w:rsidRDefault="00762307" w:rsidP="001C71A5">
      <w:pPr>
        <w:jc w:val="both"/>
        <w:rPr>
          <w:rFonts w:ascii="Arial" w:hAnsi="Arial" w:cs="Arial"/>
        </w:rPr>
      </w:pPr>
      <w:r w:rsidRPr="008F7FC6">
        <w:rPr>
          <w:rFonts w:ascii="Arial" w:hAnsi="Arial" w:cs="Arial"/>
        </w:rPr>
        <w:t>Svi prikupljeni podaci ostaju u isključivom vlasništvu Općine Brinje, uz osiguran pristup sustavu 24/7.</w:t>
      </w:r>
    </w:p>
    <w:p w14:paraId="022CF9B2" w14:textId="1C604A38" w:rsidR="00762307" w:rsidRPr="008F7FC6" w:rsidRDefault="00762307" w:rsidP="001C71A5">
      <w:pPr>
        <w:pStyle w:val="Odlomakpopisa"/>
        <w:numPr>
          <w:ilvl w:val="0"/>
          <w:numId w:val="1"/>
        </w:numPr>
        <w:jc w:val="both"/>
        <w:rPr>
          <w:rFonts w:ascii="Arial" w:hAnsi="Arial" w:cs="Arial"/>
          <w:b/>
          <w:bCs/>
        </w:rPr>
      </w:pPr>
      <w:r w:rsidRPr="008F7FC6">
        <w:rPr>
          <w:rFonts w:ascii="Arial" w:hAnsi="Arial" w:cs="Arial"/>
          <w:b/>
          <w:bCs/>
        </w:rPr>
        <w:t>TRENUTNO STANJE I SPECIFIKACIJE POSTOJEĆEG SUSTAVA</w:t>
      </w:r>
    </w:p>
    <w:p w14:paraId="6859B5B2" w14:textId="0AEE6BD9" w:rsidR="0072519F" w:rsidRPr="008F7FC6" w:rsidRDefault="0072519F" w:rsidP="001C71A5">
      <w:pPr>
        <w:jc w:val="both"/>
        <w:rPr>
          <w:rFonts w:ascii="Arial" w:hAnsi="Arial" w:cs="Arial"/>
        </w:rPr>
      </w:pPr>
      <w:r w:rsidRPr="008F7FC6">
        <w:rPr>
          <w:rFonts w:ascii="Arial" w:hAnsi="Arial" w:cs="Arial"/>
        </w:rPr>
        <w:t>Općina Brinje trenutno koristi suvremeno webGIS programsko okruženje (bazirano na tehnologijama otvorenog koda) koje služi kao centralni alat za evidenciju imovine i komunalne infrastrukture. Sustav je postavljen na Ubuntu Linux Serveru uz primjenu Python (Flask) servisa, PostgreSQL/PostGIS baze podataka te Geoserver kartografskog poslužitelja.</w:t>
      </w:r>
    </w:p>
    <w:p w14:paraId="35FF9BEC" w14:textId="549C4ACD" w:rsidR="0072519F" w:rsidRPr="008F7FC6" w:rsidRDefault="0072519F" w:rsidP="001C71A5">
      <w:pPr>
        <w:jc w:val="both"/>
        <w:rPr>
          <w:rFonts w:ascii="Arial" w:hAnsi="Arial" w:cs="Arial"/>
        </w:rPr>
      </w:pPr>
      <w:r w:rsidRPr="008F7FC6">
        <w:rPr>
          <w:rFonts w:ascii="Arial" w:hAnsi="Arial" w:cs="Arial"/>
        </w:rPr>
        <w:t>S obzirom na to da se ovim projektom vrši nadogradnja postojećeg sustava, Ponuditelj je dužan ponuditi rješenje koje se u potpunosti integrira u opisano okruženje. Ukoliko Ponuditelj nudi novo, vlastito rješenje, ono mora osigurati potpuni kontinuitet, što podrazumijeva migraciju svih postojećih podataka bez gubitaka te implementaciju minimalno svih funkcionalnosti koje Naručitelj trenutno koristi, a koje su detaljnije opisane u nastavku.</w:t>
      </w:r>
    </w:p>
    <w:p w14:paraId="2188320B" w14:textId="0E24A4AC" w:rsidR="0072519F" w:rsidRPr="008F7FC6" w:rsidRDefault="0072519F" w:rsidP="001C71A5">
      <w:pPr>
        <w:jc w:val="both"/>
        <w:rPr>
          <w:rFonts w:ascii="Arial" w:hAnsi="Arial" w:cs="Arial"/>
          <w:b/>
          <w:bCs/>
        </w:rPr>
      </w:pPr>
      <w:r w:rsidRPr="008F7FC6">
        <w:rPr>
          <w:rFonts w:ascii="Arial" w:hAnsi="Arial" w:cs="Arial"/>
          <w:b/>
          <w:bCs/>
        </w:rPr>
        <w:lastRenderedPageBreak/>
        <w:t>Temeljne tehničke i kartografske funkcionalnosti</w:t>
      </w:r>
    </w:p>
    <w:p w14:paraId="1D5DF94C" w14:textId="59CE236E" w:rsidR="0072519F" w:rsidRPr="008F7FC6" w:rsidRDefault="0072519F" w:rsidP="001C71A5">
      <w:pPr>
        <w:jc w:val="both"/>
        <w:rPr>
          <w:rFonts w:ascii="Arial" w:hAnsi="Arial" w:cs="Arial"/>
        </w:rPr>
      </w:pPr>
      <w:r w:rsidRPr="008F7FC6">
        <w:rPr>
          <w:rFonts w:ascii="Arial" w:hAnsi="Arial" w:cs="Arial"/>
        </w:rPr>
        <w:t>Postojeći sustav omogućuje naprednu interakciju s prostornim podacima kroz standardne web preglednike, uz odziv sustava unutar maksimalno 2 sekunde za standardne radnje. Ključne značajke koje sustav mora zadržati/osigurati su:</w:t>
      </w:r>
    </w:p>
    <w:p w14:paraId="00575C0D" w14:textId="77777777" w:rsidR="004C3C89" w:rsidRPr="008F7FC6" w:rsidRDefault="004C3C89" w:rsidP="001C71A5">
      <w:pPr>
        <w:jc w:val="both"/>
        <w:rPr>
          <w:rFonts w:ascii="Arial" w:hAnsi="Arial" w:cs="Arial"/>
        </w:rPr>
      </w:pPr>
      <w:r w:rsidRPr="008F7FC6">
        <w:rPr>
          <w:rFonts w:ascii="Arial" w:hAnsi="Arial" w:cs="Arial"/>
        </w:rPr>
        <w:t>Sustav koji Naručitelj koristi mora podržavati sljedeće standardne operacije:</w:t>
      </w:r>
    </w:p>
    <w:p w14:paraId="32730550" w14:textId="77777777" w:rsidR="004C3C89" w:rsidRPr="008F7FC6" w:rsidRDefault="004C3C89" w:rsidP="001C71A5">
      <w:pPr>
        <w:numPr>
          <w:ilvl w:val="0"/>
          <w:numId w:val="11"/>
        </w:numPr>
        <w:jc w:val="both"/>
        <w:rPr>
          <w:rFonts w:ascii="Arial" w:hAnsi="Arial" w:cs="Arial"/>
        </w:rPr>
      </w:pPr>
      <w:r w:rsidRPr="008F7FC6">
        <w:rPr>
          <w:rFonts w:ascii="Arial" w:hAnsi="Arial" w:cs="Arial"/>
        </w:rPr>
        <w:t>Kartografski izvori: Integrirani prikaz službenih podloga (DGU DOF, TK, HOK, DOF 1968) te javnih servisa (Google Maps, Satellite, Terrain, OSM).</w:t>
      </w:r>
    </w:p>
    <w:p w14:paraId="019F9673" w14:textId="77777777" w:rsidR="004C3C89" w:rsidRPr="008F7FC6" w:rsidRDefault="004C3C89" w:rsidP="001C71A5">
      <w:pPr>
        <w:numPr>
          <w:ilvl w:val="0"/>
          <w:numId w:val="11"/>
        </w:numPr>
        <w:jc w:val="both"/>
        <w:rPr>
          <w:rFonts w:ascii="Arial" w:hAnsi="Arial" w:cs="Arial"/>
        </w:rPr>
      </w:pPr>
      <w:r w:rsidRPr="008F7FC6">
        <w:rPr>
          <w:rFonts w:ascii="Arial" w:hAnsi="Arial" w:cs="Arial"/>
        </w:rPr>
        <w:t>Prostorne zabilješke i komentari: Alat za samostalno ucrtavanje točkastih, linijskih i poligonskih bilješki. Korisnik mora moći kreirati kategorije zabilješki, mijenjati im stilove (boje), arhivirati ih ili trajno brisati. Poseban uvjet je mogućnost kreiranja zabilješke kopiranjem geometrije postojećih slojeva (npr. granica katastarske čestice ili dionice ceste).</w:t>
      </w:r>
    </w:p>
    <w:p w14:paraId="625B671B" w14:textId="77777777" w:rsidR="004C3C89" w:rsidRPr="008F7FC6" w:rsidRDefault="004C3C89" w:rsidP="001C71A5">
      <w:pPr>
        <w:numPr>
          <w:ilvl w:val="0"/>
          <w:numId w:val="11"/>
        </w:numPr>
        <w:jc w:val="both"/>
        <w:rPr>
          <w:rFonts w:ascii="Arial" w:hAnsi="Arial" w:cs="Arial"/>
        </w:rPr>
      </w:pPr>
      <w:r w:rsidRPr="008F7FC6">
        <w:rPr>
          <w:rFonts w:ascii="Arial" w:hAnsi="Arial" w:cs="Arial"/>
        </w:rPr>
        <w:t>Upravljanje dokumentacijom: Mogućnost prilaganja neograničenog broja dokumenata na svaki objekt, s podrškom za formate: .png, .tiff, .jpeg, .doc, .xls, .pdf, .dxf, .dwg.</w:t>
      </w:r>
    </w:p>
    <w:p w14:paraId="750A79A9" w14:textId="3EC3CCC9" w:rsidR="0072519F" w:rsidRPr="008F7FC6" w:rsidRDefault="004C3C89" w:rsidP="001C71A5">
      <w:pPr>
        <w:jc w:val="both"/>
        <w:rPr>
          <w:rFonts w:ascii="Arial" w:hAnsi="Arial" w:cs="Arial"/>
          <w:b/>
          <w:bCs/>
        </w:rPr>
      </w:pPr>
      <w:r w:rsidRPr="008F7FC6">
        <w:rPr>
          <w:rFonts w:ascii="Arial" w:hAnsi="Arial" w:cs="Arial"/>
          <w:b/>
          <w:bCs/>
        </w:rPr>
        <w:t>Napredni CAD i GIS alati za uređivanje podataka:</w:t>
      </w:r>
    </w:p>
    <w:p w14:paraId="52A444CF" w14:textId="77777777" w:rsidR="004C3C89" w:rsidRPr="008F7FC6" w:rsidRDefault="004C3C89" w:rsidP="001C71A5">
      <w:pPr>
        <w:jc w:val="both"/>
        <w:rPr>
          <w:rFonts w:ascii="Arial" w:hAnsi="Arial" w:cs="Arial"/>
        </w:rPr>
      </w:pPr>
      <w:r w:rsidRPr="008F7FC6">
        <w:rPr>
          <w:rFonts w:ascii="Arial" w:hAnsi="Arial" w:cs="Arial"/>
        </w:rPr>
        <w:t>Svi moduli moraju omogućiti korisnicima samostalno uređivanje geometrije u web okruženju putem sljedećih preciznih alata:</w:t>
      </w:r>
    </w:p>
    <w:p w14:paraId="02F08C86" w14:textId="77777777" w:rsidR="004C3C89" w:rsidRPr="008F7FC6" w:rsidRDefault="004C3C89" w:rsidP="001C71A5">
      <w:pPr>
        <w:numPr>
          <w:ilvl w:val="0"/>
          <w:numId w:val="12"/>
        </w:numPr>
        <w:jc w:val="both"/>
        <w:rPr>
          <w:rFonts w:ascii="Arial" w:hAnsi="Arial" w:cs="Arial"/>
        </w:rPr>
      </w:pPr>
      <w:r w:rsidRPr="008F7FC6">
        <w:rPr>
          <w:rFonts w:ascii="Arial" w:hAnsi="Arial" w:cs="Arial"/>
        </w:rPr>
        <w:t>Geometrijske operacije: Unos novih objekata, crtanje kružnica (metodom centar-radijus ili tri točke), translacija (pomak), rotacija i zrcaljenje objekata.</w:t>
      </w:r>
    </w:p>
    <w:p w14:paraId="614BA38E" w14:textId="77777777" w:rsidR="004C3C89" w:rsidRPr="008F7FC6" w:rsidRDefault="004C3C89" w:rsidP="001C71A5">
      <w:pPr>
        <w:numPr>
          <w:ilvl w:val="0"/>
          <w:numId w:val="12"/>
        </w:numPr>
        <w:jc w:val="both"/>
        <w:rPr>
          <w:rFonts w:ascii="Arial" w:hAnsi="Arial" w:cs="Arial"/>
        </w:rPr>
      </w:pPr>
      <w:r w:rsidRPr="008F7FC6">
        <w:rPr>
          <w:rFonts w:ascii="Arial" w:hAnsi="Arial" w:cs="Arial"/>
        </w:rPr>
        <w:t>Topološko uređivanje: Manipulacija lomnim točkama (dodavanje, micanje, brisanje), spajanje nadovezujućih linija, presijecanje i razdvajanje složenih poligona, te dodavanje ili uklanjanje "rupa" unutar površina.</w:t>
      </w:r>
    </w:p>
    <w:p w14:paraId="2DCE653E" w14:textId="77777777" w:rsidR="004C3C89" w:rsidRPr="008F7FC6" w:rsidRDefault="004C3C89" w:rsidP="001C71A5">
      <w:pPr>
        <w:numPr>
          <w:ilvl w:val="0"/>
          <w:numId w:val="12"/>
        </w:numPr>
        <w:jc w:val="both"/>
        <w:rPr>
          <w:rFonts w:ascii="Arial" w:hAnsi="Arial" w:cs="Arial"/>
        </w:rPr>
      </w:pPr>
      <w:r w:rsidRPr="008F7FC6">
        <w:rPr>
          <w:rFonts w:ascii="Arial" w:hAnsi="Arial" w:cs="Arial"/>
        </w:rPr>
        <w:t>Precizno crtanje: Funkcionalnost "snap" (hvatanje na najbližu točku/segment), ortogonalno ucrtavanje, paralelno proširivanje/sužavanje poligona te automatski prikaz duljina linija u stvarnom vremenu tijekom crtanja.</w:t>
      </w:r>
    </w:p>
    <w:p w14:paraId="620EC028" w14:textId="77777777" w:rsidR="004C3C89" w:rsidRPr="008F7FC6" w:rsidRDefault="004C3C89" w:rsidP="001C71A5">
      <w:pPr>
        <w:numPr>
          <w:ilvl w:val="0"/>
          <w:numId w:val="12"/>
        </w:numPr>
        <w:jc w:val="both"/>
        <w:rPr>
          <w:rFonts w:ascii="Arial" w:hAnsi="Arial" w:cs="Arial"/>
        </w:rPr>
      </w:pPr>
      <w:r w:rsidRPr="008F7FC6">
        <w:rPr>
          <w:rFonts w:ascii="Arial" w:hAnsi="Arial" w:cs="Arial"/>
        </w:rPr>
        <w:t>Kontrola akcija: Sustav mora osigurati neograničenu undo/redo opciju za ispravljanje pogrešaka tijekom digitalizacije.</w:t>
      </w:r>
    </w:p>
    <w:p w14:paraId="64052CB0" w14:textId="7A689019" w:rsidR="004C3C89" w:rsidRPr="008F7FC6" w:rsidRDefault="004C3C89" w:rsidP="001C71A5">
      <w:pPr>
        <w:jc w:val="both"/>
        <w:rPr>
          <w:rFonts w:ascii="Arial" w:hAnsi="Arial" w:cs="Arial"/>
          <w:b/>
          <w:bCs/>
        </w:rPr>
      </w:pPr>
      <w:r w:rsidRPr="008F7FC6">
        <w:rPr>
          <w:rFonts w:ascii="Arial" w:hAnsi="Arial" w:cs="Arial"/>
          <w:b/>
          <w:bCs/>
        </w:rPr>
        <w:t>Analitika, vizualizacija i dijeljenje podataka</w:t>
      </w:r>
    </w:p>
    <w:p w14:paraId="1B1AB1B5" w14:textId="7AB52085" w:rsidR="004C3C89" w:rsidRPr="008F7FC6" w:rsidRDefault="004C3C89" w:rsidP="001C71A5">
      <w:pPr>
        <w:pStyle w:val="Odlomakpopisa"/>
        <w:numPr>
          <w:ilvl w:val="0"/>
          <w:numId w:val="12"/>
        </w:numPr>
        <w:jc w:val="both"/>
        <w:rPr>
          <w:rFonts w:ascii="Arial" w:hAnsi="Arial" w:cs="Arial"/>
        </w:rPr>
      </w:pPr>
      <w:r w:rsidRPr="008F7FC6">
        <w:rPr>
          <w:rFonts w:ascii="Arial" w:hAnsi="Arial" w:cs="Arial"/>
        </w:rPr>
        <w:t>Pretraživanje: Višekriterijska pretraga koja kombinira opisne (atributne) filtere i prostorne kriterije (npr. korištenje poligona jednog sloja kao granice za pretragu drugog sloja).</w:t>
      </w:r>
    </w:p>
    <w:p w14:paraId="6A203EB9" w14:textId="28AF468B" w:rsidR="004C3C89" w:rsidRPr="008F7FC6" w:rsidRDefault="004C3C89" w:rsidP="001C71A5">
      <w:pPr>
        <w:pStyle w:val="Odlomakpopisa"/>
        <w:numPr>
          <w:ilvl w:val="0"/>
          <w:numId w:val="12"/>
        </w:numPr>
        <w:jc w:val="both"/>
        <w:rPr>
          <w:rFonts w:ascii="Arial" w:hAnsi="Arial" w:cs="Arial"/>
        </w:rPr>
      </w:pPr>
      <w:r w:rsidRPr="008F7FC6">
        <w:rPr>
          <w:rFonts w:ascii="Arial" w:hAnsi="Arial" w:cs="Arial"/>
        </w:rPr>
        <w:t>Personalizacija: Svaki korisnik samostalno definira svoj početni pogled (mjerilo, lokacija, aktivni slojevi) i redoslijed prikaza (z-order) uključenih slojeva.</w:t>
      </w:r>
    </w:p>
    <w:p w14:paraId="72133478" w14:textId="1CB6E02C" w:rsidR="004C3C89" w:rsidRPr="008F7FC6" w:rsidRDefault="004C3C89" w:rsidP="001C71A5">
      <w:pPr>
        <w:pStyle w:val="Odlomakpopisa"/>
        <w:numPr>
          <w:ilvl w:val="0"/>
          <w:numId w:val="12"/>
        </w:numPr>
        <w:jc w:val="both"/>
        <w:rPr>
          <w:rFonts w:ascii="Arial" w:hAnsi="Arial" w:cs="Arial"/>
        </w:rPr>
      </w:pPr>
      <w:r w:rsidRPr="008F7FC6">
        <w:rPr>
          <w:rFonts w:ascii="Arial" w:hAnsi="Arial" w:cs="Arial"/>
        </w:rPr>
        <w:t>Suradnja: Funkcionalnost dijeljenja trenutnog stanja na karti putem jedinstvene poveznice (linka) koja čuva obuhvat i aktivne slojeve.</w:t>
      </w:r>
    </w:p>
    <w:p w14:paraId="65D0C3B2" w14:textId="5F2F34D1" w:rsidR="004C3C89" w:rsidRPr="008F7FC6" w:rsidRDefault="004C3C89" w:rsidP="001C71A5">
      <w:pPr>
        <w:pStyle w:val="Odlomakpopisa"/>
        <w:numPr>
          <w:ilvl w:val="0"/>
          <w:numId w:val="12"/>
        </w:numPr>
        <w:jc w:val="both"/>
        <w:rPr>
          <w:rFonts w:ascii="Arial" w:hAnsi="Arial" w:cs="Arial"/>
        </w:rPr>
      </w:pPr>
      <w:r w:rsidRPr="008F7FC6">
        <w:rPr>
          <w:rFonts w:ascii="Arial" w:hAnsi="Arial" w:cs="Arial"/>
        </w:rPr>
        <w:lastRenderedPageBreak/>
        <w:t>Mjerenja i koordinate: Tlocrtno mjerenje duljina, površina (uključujući dijelove postojećih poligona) i polumjera zakrivljenosti. Pronalaženje lokacije unosom koordinata te izvoz koordinata odabranih točaka u tablični format.</w:t>
      </w:r>
    </w:p>
    <w:p w14:paraId="6AC9217F" w14:textId="78DA3B33" w:rsidR="004C3C89" w:rsidRPr="008F7FC6" w:rsidRDefault="004C3C89" w:rsidP="001C71A5">
      <w:pPr>
        <w:pStyle w:val="Odlomakpopisa"/>
        <w:numPr>
          <w:ilvl w:val="0"/>
          <w:numId w:val="12"/>
        </w:numPr>
        <w:jc w:val="both"/>
        <w:rPr>
          <w:rFonts w:ascii="Arial" w:hAnsi="Arial" w:cs="Arial"/>
        </w:rPr>
      </w:pPr>
      <w:r w:rsidRPr="008F7FC6">
        <w:rPr>
          <w:rFonts w:ascii="Arial" w:hAnsi="Arial" w:cs="Arial"/>
        </w:rPr>
        <w:t>Napredni ispis: Generiranje PDF-a s prilagođenim mjerilom, legendom i opcijom ispisa po listovima (mreža listova).</w:t>
      </w:r>
    </w:p>
    <w:p w14:paraId="08D65406" w14:textId="77777777" w:rsidR="004C3C89" w:rsidRPr="008F7FC6" w:rsidRDefault="004C3C89" w:rsidP="001C71A5">
      <w:pPr>
        <w:jc w:val="both"/>
        <w:rPr>
          <w:rFonts w:ascii="Arial" w:hAnsi="Arial" w:cs="Arial"/>
        </w:rPr>
      </w:pPr>
    </w:p>
    <w:p w14:paraId="172D8CF1" w14:textId="1B6E1FDD" w:rsidR="00762307" w:rsidRPr="008F7FC6" w:rsidRDefault="00762307" w:rsidP="001C71A5">
      <w:pPr>
        <w:pStyle w:val="Odlomakpopisa"/>
        <w:numPr>
          <w:ilvl w:val="0"/>
          <w:numId w:val="1"/>
        </w:numPr>
        <w:jc w:val="both"/>
        <w:rPr>
          <w:rFonts w:ascii="Arial" w:hAnsi="Arial" w:cs="Arial"/>
          <w:b/>
          <w:bCs/>
        </w:rPr>
      </w:pPr>
      <w:r w:rsidRPr="008F7FC6">
        <w:rPr>
          <w:rFonts w:ascii="Arial" w:hAnsi="Arial" w:cs="Arial"/>
          <w:b/>
          <w:bCs/>
        </w:rPr>
        <w:t>TEHNIČKE SPECIFIKACIJE</w:t>
      </w:r>
    </w:p>
    <w:p w14:paraId="4F017C53" w14:textId="0802B67F" w:rsidR="00841A45" w:rsidRPr="008F7FC6" w:rsidRDefault="00841A45" w:rsidP="001C71A5">
      <w:pPr>
        <w:pStyle w:val="Odlomakpopisa"/>
        <w:numPr>
          <w:ilvl w:val="1"/>
          <w:numId w:val="1"/>
        </w:numPr>
        <w:jc w:val="both"/>
        <w:rPr>
          <w:rFonts w:ascii="Arial" w:hAnsi="Arial" w:cs="Arial"/>
          <w:b/>
          <w:bCs/>
        </w:rPr>
      </w:pPr>
      <w:r w:rsidRPr="008F7FC6">
        <w:rPr>
          <w:rFonts w:ascii="Arial" w:hAnsi="Arial" w:cs="Arial"/>
          <w:b/>
          <w:bCs/>
        </w:rPr>
        <w:t>PANORAMSKO (360°) SNIMANJE I DIGITALIZACIJA PROMETNE INFRASTRUKTURE</w:t>
      </w:r>
    </w:p>
    <w:p w14:paraId="423C5311" w14:textId="6B4BEF91" w:rsidR="00841A45" w:rsidRPr="008F7FC6" w:rsidRDefault="00841A45" w:rsidP="001C71A5">
      <w:pPr>
        <w:jc w:val="both"/>
        <w:rPr>
          <w:rFonts w:ascii="Arial" w:hAnsi="Arial" w:cs="Arial"/>
        </w:rPr>
      </w:pPr>
      <w:r w:rsidRPr="008F7FC6">
        <w:rPr>
          <w:rFonts w:ascii="Arial" w:hAnsi="Arial" w:cs="Arial"/>
        </w:rPr>
        <w:t>Prikupljanje vizualnih podataka provodi se iz perspektive vozača vozila u pokretu. Potrebno je izvršiti snimanje svih prohodnih dionica do njihove krajnje točke (čvora), uključujući sve spojne dionice i ogranke na području Općine Brinje u ukupnoj duljini od cca 170 km prohodnih razvrstanih i nerazvrstanih cesta. Na snimci mora biti omogućen jasan pregled situacije na prometnici i okolini. Za snimanje je potrebno koristiti specijalizirani mobilni sustav koji omogućuje potpuni vizualni pregled prostora u krugu od 360°.</w:t>
      </w:r>
    </w:p>
    <w:p w14:paraId="0138B7D7" w14:textId="77777777" w:rsidR="00841A45" w:rsidRPr="008F7FC6" w:rsidRDefault="00841A45" w:rsidP="001C71A5">
      <w:pPr>
        <w:jc w:val="both"/>
        <w:rPr>
          <w:rFonts w:ascii="Arial" w:hAnsi="Arial" w:cs="Arial"/>
        </w:rPr>
      </w:pPr>
      <w:r w:rsidRPr="008F7FC6">
        <w:rPr>
          <w:rFonts w:ascii="Arial" w:hAnsi="Arial" w:cs="Arial"/>
          <w:b/>
          <w:bCs/>
        </w:rPr>
        <w:t>Tehnički uvjeti za provedbu terenskog snimanja:</w:t>
      </w:r>
    </w:p>
    <w:p w14:paraId="77F1745D" w14:textId="77777777" w:rsidR="00841A45" w:rsidRPr="008F7FC6" w:rsidRDefault="00841A45" w:rsidP="001C71A5">
      <w:pPr>
        <w:numPr>
          <w:ilvl w:val="0"/>
          <w:numId w:val="4"/>
        </w:numPr>
        <w:jc w:val="both"/>
        <w:rPr>
          <w:rFonts w:ascii="Arial" w:hAnsi="Arial" w:cs="Arial"/>
        </w:rPr>
      </w:pPr>
      <w:r w:rsidRPr="008F7FC6">
        <w:rPr>
          <w:rFonts w:ascii="Arial" w:hAnsi="Arial" w:cs="Arial"/>
        </w:rPr>
        <w:t>Podaci se prikupljaju isključivo upotrebom namjenskog cestovnog vozila u pokretu opremljenog sustavom kamera za panoramsko sferno snimanje.</w:t>
      </w:r>
    </w:p>
    <w:p w14:paraId="050A1C03" w14:textId="77777777" w:rsidR="00841A45" w:rsidRPr="008F7FC6" w:rsidRDefault="00841A45" w:rsidP="001C71A5">
      <w:pPr>
        <w:numPr>
          <w:ilvl w:val="0"/>
          <w:numId w:val="4"/>
        </w:numPr>
        <w:jc w:val="both"/>
        <w:rPr>
          <w:rFonts w:ascii="Arial" w:hAnsi="Arial" w:cs="Arial"/>
        </w:rPr>
      </w:pPr>
      <w:r w:rsidRPr="008F7FC6">
        <w:rPr>
          <w:rFonts w:ascii="Arial" w:hAnsi="Arial" w:cs="Arial"/>
        </w:rPr>
        <w:t>Sustav kamera mora biti pozicioniran na visini koja jamči nesmetan vizualni obuhvat kolnika i cjelokupne prometne opreme.</w:t>
      </w:r>
    </w:p>
    <w:p w14:paraId="6FE14048" w14:textId="77777777" w:rsidR="00841A45" w:rsidRPr="008F7FC6" w:rsidRDefault="00841A45" w:rsidP="001C71A5">
      <w:pPr>
        <w:numPr>
          <w:ilvl w:val="0"/>
          <w:numId w:val="4"/>
        </w:numPr>
        <w:jc w:val="both"/>
        <w:rPr>
          <w:rFonts w:ascii="Arial" w:hAnsi="Arial" w:cs="Arial"/>
        </w:rPr>
      </w:pPr>
      <w:r w:rsidRPr="008F7FC6">
        <w:rPr>
          <w:rFonts w:ascii="Arial" w:hAnsi="Arial" w:cs="Arial"/>
        </w:rPr>
        <w:t>Zahtijeva se korištenje sustava s najmanje tri senzora koji simultano pokrivaju minimalno 80% sfernog prostora kako bi se "mrtvi kutovi" sveli na tehnički minimum.</w:t>
      </w:r>
    </w:p>
    <w:p w14:paraId="2F6BF5E8" w14:textId="77777777" w:rsidR="00841A45" w:rsidRPr="008F7FC6" w:rsidRDefault="00841A45" w:rsidP="001C71A5">
      <w:pPr>
        <w:numPr>
          <w:ilvl w:val="0"/>
          <w:numId w:val="4"/>
        </w:numPr>
        <w:jc w:val="both"/>
        <w:rPr>
          <w:rFonts w:ascii="Arial" w:hAnsi="Arial" w:cs="Arial"/>
        </w:rPr>
      </w:pPr>
      <w:r w:rsidRPr="008F7FC6">
        <w:rPr>
          <w:rFonts w:ascii="Arial" w:hAnsi="Arial" w:cs="Arial"/>
        </w:rPr>
        <w:t>Svaki pojedinačni zapis mora biti georeferenciran s preciznim GPS koordinatama (maksimalno odstupanje &lt; 1 m) kako bi se osigurala apsolutna prostorna sinkronizacija u webGIS sustavu.</w:t>
      </w:r>
    </w:p>
    <w:p w14:paraId="5BC5808C" w14:textId="77777777" w:rsidR="00841A45" w:rsidRPr="008F7FC6" w:rsidRDefault="00841A45" w:rsidP="001C71A5">
      <w:pPr>
        <w:numPr>
          <w:ilvl w:val="0"/>
          <w:numId w:val="4"/>
        </w:numPr>
        <w:jc w:val="both"/>
        <w:rPr>
          <w:rFonts w:ascii="Arial" w:hAnsi="Arial" w:cs="Arial"/>
        </w:rPr>
      </w:pPr>
      <w:r w:rsidRPr="008F7FC6">
        <w:rPr>
          <w:rFonts w:ascii="Arial" w:hAnsi="Arial" w:cs="Arial"/>
        </w:rPr>
        <w:t>Snimke moraju obuhvatiti sva područja dionica prohodnih cesta na cijelom administrativnom području Općine do završnog čvora.</w:t>
      </w:r>
    </w:p>
    <w:p w14:paraId="42E16EB3" w14:textId="77777777" w:rsidR="00841A45" w:rsidRPr="008F7FC6" w:rsidRDefault="00841A45" w:rsidP="001C71A5">
      <w:pPr>
        <w:numPr>
          <w:ilvl w:val="0"/>
          <w:numId w:val="4"/>
        </w:numPr>
        <w:jc w:val="both"/>
        <w:rPr>
          <w:rFonts w:ascii="Arial" w:hAnsi="Arial" w:cs="Arial"/>
        </w:rPr>
      </w:pPr>
      <w:r w:rsidRPr="008F7FC6">
        <w:rPr>
          <w:rFonts w:ascii="Arial" w:hAnsi="Arial" w:cs="Arial"/>
        </w:rPr>
        <w:t>Svi vizualni i prostorni podaci moraju se isporučiti u standardiziranim GIS formatima i implementirati u postojeći pipGIS aplikacijski sustav Općine bez potrebe za naknadnim konverzijama.</w:t>
      </w:r>
    </w:p>
    <w:p w14:paraId="18DCB52B" w14:textId="77777777" w:rsidR="001C32DB" w:rsidRPr="008F7FC6" w:rsidRDefault="001C32DB" w:rsidP="001C71A5">
      <w:pPr>
        <w:jc w:val="both"/>
        <w:rPr>
          <w:rFonts w:ascii="Arial" w:hAnsi="Arial" w:cs="Arial"/>
          <w:b/>
          <w:bCs/>
        </w:rPr>
      </w:pPr>
    </w:p>
    <w:p w14:paraId="5A0AB010" w14:textId="77777777" w:rsidR="002B32AC" w:rsidRPr="008F7FC6" w:rsidRDefault="002B32AC" w:rsidP="001C71A5">
      <w:pPr>
        <w:jc w:val="both"/>
        <w:rPr>
          <w:rFonts w:ascii="Arial" w:hAnsi="Arial" w:cs="Arial"/>
          <w:b/>
          <w:bCs/>
        </w:rPr>
      </w:pPr>
    </w:p>
    <w:p w14:paraId="1AAE3C36" w14:textId="77777777" w:rsidR="002B32AC" w:rsidRPr="008F7FC6" w:rsidRDefault="002B32AC" w:rsidP="001C71A5">
      <w:pPr>
        <w:jc w:val="both"/>
        <w:rPr>
          <w:rFonts w:ascii="Arial" w:hAnsi="Arial" w:cs="Arial"/>
          <w:b/>
          <w:bCs/>
        </w:rPr>
      </w:pPr>
    </w:p>
    <w:p w14:paraId="63434995" w14:textId="77777777" w:rsidR="002B32AC" w:rsidRPr="008F7FC6" w:rsidRDefault="002B32AC" w:rsidP="001C71A5">
      <w:pPr>
        <w:jc w:val="both"/>
        <w:rPr>
          <w:rFonts w:ascii="Arial" w:hAnsi="Arial" w:cs="Arial"/>
          <w:b/>
          <w:bCs/>
        </w:rPr>
      </w:pPr>
    </w:p>
    <w:p w14:paraId="7C6EF901" w14:textId="48A5B9FB" w:rsidR="00841A45" w:rsidRPr="008F7FC6" w:rsidRDefault="00841A45" w:rsidP="001C71A5">
      <w:pPr>
        <w:jc w:val="both"/>
        <w:rPr>
          <w:rFonts w:ascii="Arial" w:hAnsi="Arial" w:cs="Arial"/>
          <w:b/>
          <w:bCs/>
        </w:rPr>
      </w:pPr>
      <w:r w:rsidRPr="008F7FC6">
        <w:rPr>
          <w:rFonts w:ascii="Arial" w:hAnsi="Arial" w:cs="Arial"/>
          <w:b/>
          <w:bCs/>
        </w:rPr>
        <w:lastRenderedPageBreak/>
        <w:t>Minimalne tehničke specifikacije opreme (Kamera i GPS):</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6"/>
        <w:gridCol w:w="5179"/>
        <w:gridCol w:w="3503"/>
      </w:tblGrid>
      <w:tr w:rsidR="00841A45" w:rsidRPr="008F7FC6" w14:paraId="72E068C3" w14:textId="77777777" w:rsidTr="00B42748">
        <w:trPr>
          <w:trHeight w:hRule="exact" w:val="633"/>
          <w:jc w:val="center"/>
        </w:trPr>
        <w:tc>
          <w:tcPr>
            <w:tcW w:w="706" w:type="dxa"/>
            <w:shd w:val="clear" w:color="auto" w:fill="FFFFFF"/>
            <w:vAlign w:val="center"/>
          </w:tcPr>
          <w:p w14:paraId="34456FBA" w14:textId="77777777" w:rsidR="00841A45" w:rsidRPr="008F7FC6" w:rsidRDefault="00841A45" w:rsidP="001C71A5">
            <w:pPr>
              <w:shd w:val="clear" w:color="auto" w:fill="FFFFFF"/>
              <w:spacing w:before="240" w:after="0"/>
              <w:ind w:left="24"/>
              <w:jc w:val="both"/>
              <w:rPr>
                <w:rFonts w:ascii="Arial" w:hAnsi="Arial" w:cs="Arial"/>
                <w:b/>
                <w:bCs/>
                <w:noProof w:val="0"/>
              </w:rPr>
            </w:pPr>
            <w:proofErr w:type="spellStart"/>
            <w:r w:rsidRPr="008F7FC6">
              <w:rPr>
                <w:rFonts w:ascii="Arial" w:hAnsi="Arial" w:cs="Arial"/>
                <w:b/>
                <w:bCs/>
                <w:noProof w:val="0"/>
              </w:rPr>
              <w:t>Rbr</w:t>
            </w:r>
            <w:proofErr w:type="spellEnd"/>
            <w:r w:rsidRPr="008F7FC6">
              <w:rPr>
                <w:rFonts w:ascii="Arial" w:hAnsi="Arial" w:cs="Arial"/>
                <w:b/>
                <w:bCs/>
                <w:noProof w:val="0"/>
              </w:rPr>
              <w:t>.</w:t>
            </w:r>
          </w:p>
        </w:tc>
        <w:tc>
          <w:tcPr>
            <w:tcW w:w="5179" w:type="dxa"/>
            <w:shd w:val="clear" w:color="auto" w:fill="FFFFFF"/>
            <w:vAlign w:val="center"/>
          </w:tcPr>
          <w:p w14:paraId="66DC07FD" w14:textId="77777777" w:rsidR="00841A45" w:rsidRPr="008F7FC6" w:rsidRDefault="00841A45" w:rsidP="001C71A5">
            <w:pPr>
              <w:shd w:val="clear" w:color="auto" w:fill="FFFFFF"/>
              <w:spacing w:before="240" w:after="0"/>
              <w:jc w:val="both"/>
              <w:rPr>
                <w:rFonts w:ascii="Arial" w:hAnsi="Arial" w:cs="Arial"/>
                <w:b/>
                <w:bCs/>
                <w:noProof w:val="0"/>
              </w:rPr>
            </w:pPr>
            <w:r w:rsidRPr="008F7FC6">
              <w:rPr>
                <w:rFonts w:ascii="Arial" w:hAnsi="Arial" w:cs="Arial"/>
                <w:b/>
                <w:bCs/>
                <w:noProof w:val="0"/>
              </w:rPr>
              <w:t>Tehničke specifikacije</w:t>
            </w:r>
          </w:p>
        </w:tc>
        <w:tc>
          <w:tcPr>
            <w:tcW w:w="3503" w:type="dxa"/>
            <w:shd w:val="clear" w:color="auto" w:fill="FFFFFF"/>
            <w:vAlign w:val="center"/>
          </w:tcPr>
          <w:p w14:paraId="222B5173" w14:textId="77777777" w:rsidR="00841A45" w:rsidRPr="008F7FC6" w:rsidRDefault="00841A45" w:rsidP="001C71A5">
            <w:pPr>
              <w:shd w:val="clear" w:color="auto" w:fill="FFFFFF"/>
              <w:spacing w:before="240" w:after="0"/>
              <w:jc w:val="both"/>
              <w:rPr>
                <w:rFonts w:ascii="Arial" w:hAnsi="Arial" w:cs="Arial"/>
                <w:b/>
                <w:bCs/>
                <w:noProof w:val="0"/>
              </w:rPr>
            </w:pPr>
            <w:r w:rsidRPr="008F7FC6">
              <w:rPr>
                <w:rFonts w:ascii="Arial" w:hAnsi="Arial" w:cs="Arial"/>
                <w:b/>
                <w:bCs/>
                <w:noProof w:val="0"/>
              </w:rPr>
              <w:t>Vrijednost</w:t>
            </w:r>
          </w:p>
        </w:tc>
      </w:tr>
      <w:tr w:rsidR="00841A45" w:rsidRPr="008F7FC6" w14:paraId="3070AF47" w14:textId="77777777" w:rsidTr="00B42748">
        <w:trPr>
          <w:trHeight w:hRule="exact" w:val="633"/>
          <w:jc w:val="center"/>
        </w:trPr>
        <w:tc>
          <w:tcPr>
            <w:tcW w:w="706" w:type="dxa"/>
            <w:shd w:val="clear" w:color="auto" w:fill="FFFFFF"/>
            <w:vAlign w:val="center"/>
          </w:tcPr>
          <w:p w14:paraId="262005B1" w14:textId="77777777" w:rsidR="00841A45" w:rsidRPr="008F7FC6" w:rsidRDefault="00841A45" w:rsidP="001C71A5">
            <w:pPr>
              <w:shd w:val="clear" w:color="auto" w:fill="FFFFFF"/>
              <w:spacing w:before="240" w:after="0"/>
              <w:ind w:left="173"/>
              <w:jc w:val="both"/>
              <w:rPr>
                <w:rFonts w:ascii="Arial" w:hAnsi="Arial" w:cs="Arial"/>
                <w:noProof w:val="0"/>
              </w:rPr>
            </w:pPr>
            <w:r w:rsidRPr="008F7FC6">
              <w:rPr>
                <w:rFonts w:ascii="Arial" w:hAnsi="Arial" w:cs="Arial"/>
                <w:noProof w:val="0"/>
              </w:rPr>
              <w:t>1.</w:t>
            </w:r>
          </w:p>
        </w:tc>
        <w:tc>
          <w:tcPr>
            <w:tcW w:w="5179" w:type="dxa"/>
            <w:shd w:val="clear" w:color="auto" w:fill="FFFFFF"/>
            <w:vAlign w:val="center"/>
          </w:tcPr>
          <w:p w14:paraId="35870CBA" w14:textId="77777777" w:rsidR="00841A45" w:rsidRPr="008F7FC6" w:rsidRDefault="00841A45" w:rsidP="001C71A5">
            <w:pPr>
              <w:shd w:val="clear" w:color="auto" w:fill="FFFFFF"/>
              <w:spacing w:before="240" w:after="0"/>
              <w:ind w:left="14"/>
              <w:jc w:val="both"/>
              <w:rPr>
                <w:rFonts w:ascii="Arial" w:hAnsi="Arial" w:cs="Arial"/>
                <w:noProof w:val="0"/>
              </w:rPr>
            </w:pPr>
            <w:r w:rsidRPr="008F7FC6">
              <w:rPr>
                <w:rFonts w:ascii="Arial" w:hAnsi="Arial" w:cs="Arial"/>
                <w:noProof w:val="0"/>
              </w:rPr>
              <w:t>Minimalni broj optičkih senzora kamere</w:t>
            </w:r>
          </w:p>
        </w:tc>
        <w:tc>
          <w:tcPr>
            <w:tcW w:w="3503" w:type="dxa"/>
            <w:shd w:val="clear" w:color="auto" w:fill="FFFFFF"/>
            <w:vAlign w:val="center"/>
          </w:tcPr>
          <w:p w14:paraId="1900029B" w14:textId="77777777" w:rsidR="00841A45" w:rsidRPr="008F7FC6" w:rsidRDefault="00841A45" w:rsidP="001C71A5">
            <w:pPr>
              <w:shd w:val="clear" w:color="auto" w:fill="FFFFFF"/>
              <w:spacing w:before="240" w:after="0"/>
              <w:jc w:val="both"/>
              <w:rPr>
                <w:rFonts w:ascii="Arial" w:hAnsi="Arial" w:cs="Arial"/>
                <w:noProof w:val="0"/>
              </w:rPr>
            </w:pPr>
            <w:r w:rsidRPr="008F7FC6">
              <w:rPr>
                <w:rFonts w:ascii="Arial" w:hAnsi="Arial" w:cs="Arial"/>
                <w:noProof w:val="0"/>
              </w:rPr>
              <w:t>3 senzora</w:t>
            </w:r>
          </w:p>
        </w:tc>
      </w:tr>
      <w:tr w:rsidR="00841A45" w:rsidRPr="008F7FC6" w14:paraId="4C462991" w14:textId="77777777" w:rsidTr="00B42748">
        <w:trPr>
          <w:trHeight w:hRule="exact" w:val="696"/>
          <w:jc w:val="center"/>
        </w:trPr>
        <w:tc>
          <w:tcPr>
            <w:tcW w:w="706" w:type="dxa"/>
            <w:shd w:val="clear" w:color="auto" w:fill="FFFFFF"/>
            <w:vAlign w:val="center"/>
          </w:tcPr>
          <w:p w14:paraId="6E010EC2" w14:textId="77777777" w:rsidR="00841A45" w:rsidRPr="008F7FC6" w:rsidRDefault="00841A45" w:rsidP="001C71A5">
            <w:pPr>
              <w:shd w:val="clear" w:color="auto" w:fill="FFFFFF"/>
              <w:spacing w:before="240" w:after="0"/>
              <w:ind w:left="163"/>
              <w:jc w:val="both"/>
              <w:rPr>
                <w:rFonts w:ascii="Arial" w:hAnsi="Arial" w:cs="Arial"/>
                <w:noProof w:val="0"/>
              </w:rPr>
            </w:pPr>
            <w:r w:rsidRPr="008F7FC6">
              <w:rPr>
                <w:rFonts w:ascii="Arial" w:hAnsi="Arial" w:cs="Arial"/>
                <w:noProof w:val="0"/>
              </w:rPr>
              <w:t>2.</w:t>
            </w:r>
          </w:p>
        </w:tc>
        <w:tc>
          <w:tcPr>
            <w:tcW w:w="5179" w:type="dxa"/>
            <w:shd w:val="clear" w:color="auto" w:fill="FFFFFF"/>
            <w:vAlign w:val="center"/>
          </w:tcPr>
          <w:p w14:paraId="39A00BC2" w14:textId="77777777" w:rsidR="00841A45" w:rsidRPr="008F7FC6" w:rsidRDefault="00841A45" w:rsidP="001C71A5">
            <w:pPr>
              <w:shd w:val="clear" w:color="auto" w:fill="FFFFFF"/>
              <w:spacing w:before="240" w:after="0"/>
              <w:ind w:left="5" w:right="638" w:firstLine="5"/>
              <w:jc w:val="both"/>
              <w:rPr>
                <w:rFonts w:ascii="Arial" w:hAnsi="Arial" w:cs="Arial"/>
                <w:noProof w:val="0"/>
              </w:rPr>
            </w:pPr>
            <w:r w:rsidRPr="008F7FC6">
              <w:rPr>
                <w:rFonts w:ascii="Arial" w:hAnsi="Arial" w:cs="Arial"/>
                <w:noProof w:val="0"/>
              </w:rPr>
              <w:t>Minimalna isporučena rezolucija sfernog snimka</w:t>
            </w:r>
          </w:p>
        </w:tc>
        <w:tc>
          <w:tcPr>
            <w:tcW w:w="3503" w:type="dxa"/>
            <w:shd w:val="clear" w:color="auto" w:fill="FFFFFF"/>
            <w:vAlign w:val="center"/>
          </w:tcPr>
          <w:p w14:paraId="4BEFDEE1" w14:textId="77777777" w:rsidR="00841A45" w:rsidRPr="008F7FC6" w:rsidRDefault="00841A45" w:rsidP="001C71A5">
            <w:pPr>
              <w:shd w:val="clear" w:color="auto" w:fill="FFFFFF"/>
              <w:spacing w:before="240" w:after="0"/>
              <w:jc w:val="both"/>
              <w:rPr>
                <w:rFonts w:ascii="Arial" w:hAnsi="Arial" w:cs="Arial"/>
                <w:noProof w:val="0"/>
              </w:rPr>
            </w:pPr>
            <w:r w:rsidRPr="008F7FC6">
              <w:rPr>
                <w:rFonts w:ascii="Arial" w:hAnsi="Arial" w:cs="Arial"/>
                <w:noProof w:val="0"/>
              </w:rPr>
              <w:t>10 MP</w:t>
            </w:r>
          </w:p>
        </w:tc>
      </w:tr>
      <w:tr w:rsidR="00841A45" w:rsidRPr="008F7FC6" w14:paraId="6B06E885" w14:textId="77777777" w:rsidTr="00B42748">
        <w:trPr>
          <w:trHeight w:hRule="exact" w:val="546"/>
          <w:jc w:val="center"/>
        </w:trPr>
        <w:tc>
          <w:tcPr>
            <w:tcW w:w="706" w:type="dxa"/>
            <w:shd w:val="clear" w:color="auto" w:fill="FFFFFF"/>
            <w:vAlign w:val="center"/>
          </w:tcPr>
          <w:p w14:paraId="3AB5729F" w14:textId="77777777" w:rsidR="00841A45" w:rsidRPr="008F7FC6" w:rsidRDefault="00841A45" w:rsidP="001C71A5">
            <w:pPr>
              <w:shd w:val="clear" w:color="auto" w:fill="FFFFFF"/>
              <w:spacing w:before="240" w:after="0"/>
              <w:ind w:left="168"/>
              <w:jc w:val="both"/>
              <w:rPr>
                <w:rFonts w:ascii="Arial" w:hAnsi="Arial" w:cs="Arial"/>
                <w:noProof w:val="0"/>
              </w:rPr>
            </w:pPr>
            <w:r w:rsidRPr="008F7FC6">
              <w:rPr>
                <w:rFonts w:ascii="Arial" w:hAnsi="Arial" w:cs="Arial"/>
                <w:noProof w:val="0"/>
              </w:rPr>
              <w:t>3.</w:t>
            </w:r>
          </w:p>
        </w:tc>
        <w:tc>
          <w:tcPr>
            <w:tcW w:w="5179" w:type="dxa"/>
            <w:shd w:val="clear" w:color="auto" w:fill="FFFFFF"/>
            <w:vAlign w:val="center"/>
          </w:tcPr>
          <w:p w14:paraId="5DFB1A85" w14:textId="77777777" w:rsidR="00841A45" w:rsidRPr="008F7FC6" w:rsidRDefault="00841A45" w:rsidP="001C71A5">
            <w:pPr>
              <w:shd w:val="clear" w:color="auto" w:fill="FFFFFF"/>
              <w:spacing w:before="240" w:after="0"/>
              <w:ind w:left="19"/>
              <w:jc w:val="both"/>
              <w:rPr>
                <w:rFonts w:ascii="Arial" w:hAnsi="Arial" w:cs="Arial"/>
                <w:noProof w:val="0"/>
              </w:rPr>
            </w:pPr>
            <w:r w:rsidRPr="008F7FC6">
              <w:rPr>
                <w:rFonts w:ascii="Arial" w:hAnsi="Arial" w:cs="Arial"/>
                <w:noProof w:val="0"/>
              </w:rPr>
              <w:t>Polje vidljivosti kamere</w:t>
            </w:r>
          </w:p>
        </w:tc>
        <w:tc>
          <w:tcPr>
            <w:tcW w:w="3503" w:type="dxa"/>
            <w:shd w:val="clear" w:color="auto" w:fill="FFFFFF"/>
            <w:vAlign w:val="center"/>
          </w:tcPr>
          <w:p w14:paraId="05355B94" w14:textId="77777777" w:rsidR="00841A45" w:rsidRPr="008F7FC6" w:rsidRDefault="00841A45" w:rsidP="001C71A5">
            <w:pPr>
              <w:shd w:val="clear" w:color="auto" w:fill="FFFFFF"/>
              <w:spacing w:before="240" w:after="0"/>
              <w:jc w:val="both"/>
              <w:rPr>
                <w:rFonts w:ascii="Arial" w:hAnsi="Arial" w:cs="Arial"/>
                <w:noProof w:val="0"/>
              </w:rPr>
            </w:pPr>
            <w:r w:rsidRPr="008F7FC6">
              <w:rPr>
                <w:rFonts w:ascii="Arial" w:hAnsi="Arial" w:cs="Arial"/>
                <w:noProof w:val="0"/>
              </w:rPr>
              <w:t>&gt; 80 % sfere</w:t>
            </w:r>
          </w:p>
        </w:tc>
      </w:tr>
      <w:tr w:rsidR="00841A45" w:rsidRPr="008F7FC6" w14:paraId="05F73D35" w14:textId="77777777" w:rsidTr="00B42748">
        <w:trPr>
          <w:trHeight w:hRule="exact" w:val="633"/>
          <w:jc w:val="center"/>
        </w:trPr>
        <w:tc>
          <w:tcPr>
            <w:tcW w:w="706" w:type="dxa"/>
            <w:shd w:val="clear" w:color="auto" w:fill="FFFFFF"/>
            <w:vAlign w:val="center"/>
          </w:tcPr>
          <w:p w14:paraId="03133985" w14:textId="77777777" w:rsidR="00841A45" w:rsidRPr="008F7FC6" w:rsidRDefault="00841A45" w:rsidP="001C71A5">
            <w:pPr>
              <w:shd w:val="clear" w:color="auto" w:fill="FFFFFF"/>
              <w:spacing w:before="240" w:after="0"/>
              <w:ind w:left="158"/>
              <w:jc w:val="both"/>
              <w:rPr>
                <w:rFonts w:ascii="Arial" w:hAnsi="Arial" w:cs="Arial"/>
                <w:noProof w:val="0"/>
              </w:rPr>
            </w:pPr>
            <w:r w:rsidRPr="008F7FC6">
              <w:rPr>
                <w:rFonts w:ascii="Arial" w:hAnsi="Arial" w:cs="Arial"/>
                <w:noProof w:val="0"/>
              </w:rPr>
              <w:t>4.</w:t>
            </w:r>
          </w:p>
        </w:tc>
        <w:tc>
          <w:tcPr>
            <w:tcW w:w="5179" w:type="dxa"/>
            <w:shd w:val="clear" w:color="auto" w:fill="FFFFFF"/>
            <w:vAlign w:val="center"/>
          </w:tcPr>
          <w:p w14:paraId="139258E5" w14:textId="77777777" w:rsidR="00841A45" w:rsidRPr="008F7FC6" w:rsidRDefault="00841A45" w:rsidP="001C71A5">
            <w:pPr>
              <w:shd w:val="clear" w:color="auto" w:fill="FFFFFF"/>
              <w:spacing w:before="240" w:after="0"/>
              <w:ind w:left="10"/>
              <w:jc w:val="both"/>
              <w:rPr>
                <w:rFonts w:ascii="Arial" w:hAnsi="Arial" w:cs="Arial"/>
                <w:noProof w:val="0"/>
              </w:rPr>
            </w:pPr>
            <w:r w:rsidRPr="008F7FC6">
              <w:rPr>
                <w:rFonts w:ascii="Arial" w:hAnsi="Arial" w:cs="Arial"/>
                <w:noProof w:val="0"/>
              </w:rPr>
              <w:t>Visina položaja kamere u odnosu na cestu</w:t>
            </w:r>
          </w:p>
        </w:tc>
        <w:tc>
          <w:tcPr>
            <w:tcW w:w="3503" w:type="dxa"/>
            <w:shd w:val="clear" w:color="auto" w:fill="FFFFFF"/>
            <w:vAlign w:val="center"/>
          </w:tcPr>
          <w:p w14:paraId="7068F7CC" w14:textId="77777777" w:rsidR="00841A45" w:rsidRPr="008F7FC6" w:rsidRDefault="00841A45" w:rsidP="001C71A5">
            <w:pPr>
              <w:shd w:val="clear" w:color="auto" w:fill="FFFFFF"/>
              <w:spacing w:before="240" w:after="0"/>
              <w:jc w:val="both"/>
              <w:rPr>
                <w:rFonts w:ascii="Arial" w:hAnsi="Arial" w:cs="Arial"/>
                <w:noProof w:val="0"/>
              </w:rPr>
            </w:pPr>
            <w:r w:rsidRPr="008F7FC6">
              <w:rPr>
                <w:rFonts w:ascii="Arial" w:hAnsi="Arial" w:cs="Arial"/>
                <w:noProof w:val="0"/>
              </w:rPr>
              <w:t>3 m &gt; h &gt; 2 m</w:t>
            </w:r>
          </w:p>
        </w:tc>
      </w:tr>
      <w:tr w:rsidR="00841A45" w:rsidRPr="008F7FC6" w14:paraId="40467C6B" w14:textId="77777777" w:rsidTr="00B42748">
        <w:trPr>
          <w:trHeight w:hRule="exact" w:val="633"/>
          <w:jc w:val="center"/>
        </w:trPr>
        <w:tc>
          <w:tcPr>
            <w:tcW w:w="706" w:type="dxa"/>
            <w:shd w:val="clear" w:color="auto" w:fill="FFFFFF"/>
            <w:vAlign w:val="center"/>
          </w:tcPr>
          <w:p w14:paraId="78F3C389" w14:textId="77777777" w:rsidR="00841A45" w:rsidRPr="008F7FC6" w:rsidRDefault="00841A45" w:rsidP="001C71A5">
            <w:pPr>
              <w:shd w:val="clear" w:color="auto" w:fill="FFFFFF"/>
              <w:spacing w:before="240" w:after="0"/>
              <w:ind w:left="158"/>
              <w:jc w:val="both"/>
              <w:rPr>
                <w:rFonts w:ascii="Arial" w:hAnsi="Arial" w:cs="Arial"/>
                <w:noProof w:val="0"/>
              </w:rPr>
            </w:pPr>
            <w:r w:rsidRPr="008F7FC6">
              <w:rPr>
                <w:rFonts w:ascii="Arial" w:hAnsi="Arial" w:cs="Arial"/>
                <w:noProof w:val="0"/>
              </w:rPr>
              <w:t>5.</w:t>
            </w:r>
          </w:p>
        </w:tc>
        <w:tc>
          <w:tcPr>
            <w:tcW w:w="5179" w:type="dxa"/>
            <w:shd w:val="clear" w:color="auto" w:fill="FFFFFF"/>
            <w:vAlign w:val="center"/>
          </w:tcPr>
          <w:p w14:paraId="3AA16232" w14:textId="77777777" w:rsidR="00841A45" w:rsidRPr="008F7FC6" w:rsidRDefault="00841A45" w:rsidP="001C71A5">
            <w:pPr>
              <w:shd w:val="clear" w:color="auto" w:fill="FFFFFF"/>
              <w:spacing w:before="240" w:after="0"/>
              <w:ind w:left="10"/>
              <w:jc w:val="both"/>
              <w:rPr>
                <w:rFonts w:ascii="Arial" w:hAnsi="Arial" w:cs="Arial"/>
                <w:noProof w:val="0"/>
              </w:rPr>
            </w:pPr>
            <w:r w:rsidRPr="008F7FC6">
              <w:rPr>
                <w:rFonts w:ascii="Arial" w:hAnsi="Arial" w:cs="Arial"/>
                <w:noProof w:val="0"/>
              </w:rPr>
              <w:t>Maksimalna greška GPS pozicije učinjenog snimka</w:t>
            </w:r>
          </w:p>
        </w:tc>
        <w:tc>
          <w:tcPr>
            <w:tcW w:w="3503" w:type="dxa"/>
            <w:shd w:val="clear" w:color="auto" w:fill="FFFFFF"/>
            <w:vAlign w:val="center"/>
          </w:tcPr>
          <w:p w14:paraId="5C40E2B7" w14:textId="77777777" w:rsidR="00841A45" w:rsidRPr="008F7FC6" w:rsidRDefault="00841A45" w:rsidP="001C71A5">
            <w:pPr>
              <w:shd w:val="clear" w:color="auto" w:fill="FFFFFF"/>
              <w:spacing w:before="240" w:after="0"/>
              <w:jc w:val="both"/>
              <w:rPr>
                <w:rFonts w:ascii="Arial" w:hAnsi="Arial" w:cs="Arial"/>
                <w:noProof w:val="0"/>
              </w:rPr>
            </w:pPr>
            <w:r w:rsidRPr="008F7FC6">
              <w:rPr>
                <w:rFonts w:ascii="Arial" w:hAnsi="Arial" w:cs="Arial"/>
                <w:noProof w:val="0"/>
              </w:rPr>
              <w:t>&lt; 1 m</w:t>
            </w:r>
          </w:p>
        </w:tc>
      </w:tr>
    </w:tbl>
    <w:p w14:paraId="02B365DF" w14:textId="77777777" w:rsidR="00841A45" w:rsidRPr="008F7FC6" w:rsidRDefault="00841A45" w:rsidP="001C71A5">
      <w:pPr>
        <w:jc w:val="both"/>
        <w:rPr>
          <w:rFonts w:ascii="Arial" w:hAnsi="Arial" w:cs="Arial"/>
        </w:rPr>
      </w:pPr>
    </w:p>
    <w:p w14:paraId="4008C73F" w14:textId="46F26D21" w:rsidR="00841A45" w:rsidRPr="008F7FC6" w:rsidRDefault="00841A45" w:rsidP="001C71A5">
      <w:pPr>
        <w:jc w:val="both"/>
        <w:rPr>
          <w:rFonts w:ascii="Arial" w:hAnsi="Arial" w:cs="Arial"/>
          <w:b/>
          <w:bCs/>
        </w:rPr>
      </w:pPr>
      <w:r w:rsidRPr="008F7FC6">
        <w:rPr>
          <w:rFonts w:ascii="Arial" w:hAnsi="Arial" w:cs="Arial"/>
          <w:b/>
          <w:bCs/>
        </w:rPr>
        <w:t>Ostale napomene uz snimanje:</w:t>
      </w:r>
    </w:p>
    <w:p w14:paraId="7C51F984" w14:textId="6445742F" w:rsidR="00841A45" w:rsidRPr="008F7FC6" w:rsidRDefault="00841A45" w:rsidP="001C71A5">
      <w:pPr>
        <w:numPr>
          <w:ilvl w:val="0"/>
          <w:numId w:val="4"/>
        </w:numPr>
        <w:jc w:val="both"/>
        <w:rPr>
          <w:rFonts w:ascii="Arial" w:hAnsi="Arial" w:cs="Arial"/>
        </w:rPr>
      </w:pPr>
      <w:r w:rsidRPr="008F7FC6">
        <w:rPr>
          <w:rFonts w:ascii="Arial" w:hAnsi="Arial" w:cs="Arial"/>
        </w:rPr>
        <w:t>Snimanje se izvodi isključivo pri dobroj dnevnoj vidljivosti i povoljnim vremenskim prilikama.</w:t>
      </w:r>
    </w:p>
    <w:p w14:paraId="6FDE2DB8" w14:textId="15ABC8AB" w:rsidR="00841A45" w:rsidRPr="008F7FC6" w:rsidRDefault="00841A45" w:rsidP="001C71A5">
      <w:pPr>
        <w:numPr>
          <w:ilvl w:val="0"/>
          <w:numId w:val="4"/>
        </w:numPr>
        <w:jc w:val="both"/>
        <w:rPr>
          <w:rFonts w:ascii="Arial" w:hAnsi="Arial" w:cs="Arial"/>
        </w:rPr>
      </w:pPr>
      <w:r w:rsidRPr="008F7FC6">
        <w:rPr>
          <w:rFonts w:ascii="Arial" w:hAnsi="Arial" w:cs="Arial"/>
        </w:rPr>
        <w:t>Izvršitelj je obvezan osigurat 100% pokrivenost dionica, uključujući naknadno snimanje onih koje su bile privremeno nedostupne.</w:t>
      </w:r>
    </w:p>
    <w:p w14:paraId="398CD3EB" w14:textId="5EB53258" w:rsidR="00841A45" w:rsidRPr="008F7FC6" w:rsidRDefault="00841A45" w:rsidP="001C71A5">
      <w:pPr>
        <w:numPr>
          <w:ilvl w:val="0"/>
          <w:numId w:val="4"/>
        </w:numPr>
        <w:jc w:val="both"/>
        <w:rPr>
          <w:rFonts w:ascii="Arial" w:hAnsi="Arial" w:cs="Arial"/>
        </w:rPr>
      </w:pPr>
      <w:r w:rsidRPr="008F7FC6">
        <w:rPr>
          <w:rFonts w:ascii="Arial" w:hAnsi="Arial" w:cs="Arial"/>
        </w:rPr>
        <w:t>Sustav mora omogućiti funkcionalnost prilagođavanja svjetline i korekciju mikrolokacije fotografija.</w:t>
      </w:r>
    </w:p>
    <w:p w14:paraId="6AAAC3BF" w14:textId="13CDD1F7" w:rsidR="00841A45" w:rsidRPr="008F7FC6" w:rsidRDefault="00841A45" w:rsidP="001C71A5">
      <w:pPr>
        <w:numPr>
          <w:ilvl w:val="0"/>
          <w:numId w:val="4"/>
        </w:numPr>
        <w:jc w:val="both"/>
        <w:rPr>
          <w:rFonts w:ascii="Arial" w:hAnsi="Arial" w:cs="Arial"/>
        </w:rPr>
      </w:pPr>
      <w:r w:rsidRPr="008F7FC6">
        <w:rPr>
          <w:rFonts w:ascii="Arial" w:hAnsi="Arial" w:cs="Arial"/>
        </w:rPr>
        <w:t>Svi prikupljeni materijali i generirani videozapisi postaju isključivo vlasništvo Općine i pohranjuju se na poslužitelju Izvršitelja uz osiguran 24/7 pristup.</w:t>
      </w:r>
    </w:p>
    <w:p w14:paraId="4E7EBC8B" w14:textId="501A8C5C" w:rsidR="00841A45" w:rsidRPr="008F7FC6" w:rsidRDefault="00841A45" w:rsidP="001C71A5">
      <w:pPr>
        <w:jc w:val="both"/>
        <w:rPr>
          <w:rFonts w:ascii="Arial" w:hAnsi="Arial" w:cs="Arial"/>
        </w:rPr>
      </w:pPr>
      <w:r w:rsidRPr="008F7FC6">
        <w:rPr>
          <w:rFonts w:ascii="Arial" w:hAnsi="Arial" w:cs="Arial"/>
        </w:rPr>
        <w:t>Paralelno s tehničkom uspostavom modula, potrebno je izvršiti cjelovitu uslugu prikupljanja i unosa podataka za nerazvrstane ceste na administrativnom području Općine Brinje. Izvor podataka za digitalizaciju su georeferencirane panoramske snimke cesta iz kojih se vrši precizna inventarizacija infrastrukture.</w:t>
      </w:r>
    </w:p>
    <w:p w14:paraId="2EB90D7A" w14:textId="77777777" w:rsidR="00841A45" w:rsidRPr="008F7FC6" w:rsidRDefault="00841A45" w:rsidP="001C71A5">
      <w:pPr>
        <w:jc w:val="both"/>
        <w:rPr>
          <w:rFonts w:ascii="Arial" w:hAnsi="Arial" w:cs="Arial"/>
        </w:rPr>
      </w:pPr>
      <w:r w:rsidRPr="008F7FC6">
        <w:rPr>
          <w:rFonts w:ascii="Arial" w:hAnsi="Arial" w:cs="Arial"/>
        </w:rPr>
        <w:t>Usluga obuhvaća detaljno prikupljanje i unos sljedećih elemenata u webGIS sustav:</w:t>
      </w:r>
    </w:p>
    <w:p w14:paraId="0C46C2BC" w14:textId="77777777" w:rsidR="00841A45" w:rsidRPr="008F7FC6" w:rsidRDefault="00841A45" w:rsidP="001C71A5">
      <w:pPr>
        <w:numPr>
          <w:ilvl w:val="0"/>
          <w:numId w:val="5"/>
        </w:numPr>
        <w:jc w:val="both"/>
        <w:rPr>
          <w:rFonts w:ascii="Arial" w:hAnsi="Arial" w:cs="Arial"/>
        </w:rPr>
      </w:pPr>
      <w:r w:rsidRPr="008F7FC6">
        <w:rPr>
          <w:rFonts w:ascii="Arial" w:hAnsi="Arial" w:cs="Arial"/>
        </w:rPr>
        <w:t>Vertikalna prometna signalizacija: Identifikacija i unos svih prometnih znakova na terenu u digitalnu bazu podataka.</w:t>
      </w:r>
    </w:p>
    <w:p w14:paraId="11A96FBB" w14:textId="77777777" w:rsidR="00841A45" w:rsidRPr="008F7FC6" w:rsidRDefault="00841A45" w:rsidP="001C71A5">
      <w:pPr>
        <w:numPr>
          <w:ilvl w:val="0"/>
          <w:numId w:val="5"/>
        </w:numPr>
        <w:jc w:val="both"/>
        <w:rPr>
          <w:rFonts w:ascii="Arial" w:hAnsi="Arial" w:cs="Arial"/>
        </w:rPr>
      </w:pPr>
      <w:r w:rsidRPr="008F7FC6">
        <w:rPr>
          <w:rFonts w:ascii="Arial" w:hAnsi="Arial" w:cs="Arial"/>
        </w:rPr>
        <w:t>Autobusna stajališta: Lociranje i unos svih stajališnih mjesta javnog prijevoza.</w:t>
      </w:r>
    </w:p>
    <w:p w14:paraId="2C300CB6" w14:textId="77777777" w:rsidR="00841A45" w:rsidRPr="008F7FC6" w:rsidRDefault="00841A45" w:rsidP="001C71A5">
      <w:pPr>
        <w:numPr>
          <w:ilvl w:val="0"/>
          <w:numId w:val="5"/>
        </w:numPr>
        <w:jc w:val="both"/>
        <w:rPr>
          <w:rFonts w:ascii="Arial" w:hAnsi="Arial" w:cs="Arial"/>
        </w:rPr>
      </w:pPr>
      <w:r w:rsidRPr="008F7FC6">
        <w:rPr>
          <w:rFonts w:ascii="Arial" w:hAnsi="Arial" w:cs="Arial"/>
        </w:rPr>
        <w:t>Oprema za smirivanje prometa: Identifikacija i digitalni unos elemenata poput umjetnih izbočina i ostale opreme za smirivanje prometa.</w:t>
      </w:r>
    </w:p>
    <w:p w14:paraId="4A64694C" w14:textId="77777777" w:rsidR="00841A45" w:rsidRPr="008F7FC6" w:rsidRDefault="00841A45" w:rsidP="001C71A5">
      <w:pPr>
        <w:numPr>
          <w:ilvl w:val="0"/>
          <w:numId w:val="5"/>
        </w:numPr>
        <w:jc w:val="both"/>
        <w:rPr>
          <w:rFonts w:ascii="Arial" w:hAnsi="Arial" w:cs="Arial"/>
        </w:rPr>
      </w:pPr>
      <w:r w:rsidRPr="008F7FC6">
        <w:rPr>
          <w:rFonts w:ascii="Arial" w:hAnsi="Arial" w:cs="Arial"/>
        </w:rPr>
        <w:t>Tip kolničkog zastora: Analiza i unos podataka o vrsti kolnika (asfalt, makadam i dr.) za svaku dionicu nerazvrstane ceste.</w:t>
      </w:r>
    </w:p>
    <w:p w14:paraId="092877E2" w14:textId="77777777" w:rsidR="00841A45" w:rsidRPr="008F7FC6" w:rsidRDefault="00841A45" w:rsidP="001C71A5">
      <w:pPr>
        <w:jc w:val="both"/>
        <w:rPr>
          <w:rFonts w:ascii="Arial" w:hAnsi="Arial" w:cs="Arial"/>
        </w:rPr>
      </w:pPr>
      <w:r w:rsidRPr="008F7FC6">
        <w:rPr>
          <w:rFonts w:ascii="Arial" w:hAnsi="Arial" w:cs="Arial"/>
        </w:rPr>
        <w:lastRenderedPageBreak/>
        <w:t>Ovim procesom Naručitelj dobiva potpuno ažurirano stanje prometne infrastrukture integrirano u jedinstveni webGIS sustav, uz mogućnost samostalnog unosa novih i izmjene postojećih podataka.</w:t>
      </w:r>
    </w:p>
    <w:p w14:paraId="71E257A4" w14:textId="61000722" w:rsidR="00841A45" w:rsidRPr="008F7FC6" w:rsidRDefault="00242989" w:rsidP="001C71A5">
      <w:pPr>
        <w:pStyle w:val="Odlomakpopisa"/>
        <w:numPr>
          <w:ilvl w:val="1"/>
          <w:numId w:val="1"/>
        </w:numPr>
        <w:jc w:val="both"/>
        <w:rPr>
          <w:rFonts w:ascii="Arial" w:hAnsi="Arial" w:cs="Arial"/>
          <w:b/>
          <w:bCs/>
        </w:rPr>
      </w:pPr>
      <w:r w:rsidRPr="008F7FC6">
        <w:rPr>
          <w:rFonts w:ascii="Arial" w:hAnsi="Arial" w:cs="Arial"/>
          <w:b/>
          <w:bCs/>
        </w:rPr>
        <w:t>WEBGIS PROGRAMSKI MODULI – PROMETNA INFRASTRUKTURA, SIGNALIZACIJA I OPREMA</w:t>
      </w:r>
    </w:p>
    <w:p w14:paraId="2A65D138" w14:textId="77777777" w:rsidR="00242989" w:rsidRPr="008F7FC6" w:rsidRDefault="00242989" w:rsidP="001C71A5">
      <w:pPr>
        <w:jc w:val="both"/>
        <w:rPr>
          <w:rFonts w:ascii="Arial" w:hAnsi="Arial" w:cs="Arial"/>
        </w:rPr>
      </w:pPr>
      <w:r w:rsidRPr="008F7FC6">
        <w:rPr>
          <w:rFonts w:ascii="Arial" w:hAnsi="Arial" w:cs="Arial"/>
        </w:rPr>
        <w:t>U okviru ove nadogradnje, Izvršitelj je dužan implementirati specijalizirane programske module za prostorno i atributno vođenje baze podataka o prometnoj infrastrukturi, signalizaciji i opremi. Svi moduli moraju biti u potpunosti integrirani u naše postojeće webGIS okruženje, osiguravajući nam jedinstvenu točku pristupa podacima. Zahtijevamo da sustav podržava neograničen broj korisnika te da nam omogući potpunu samostalnost u unosu novih i izmjeni postojećih podataka.</w:t>
      </w:r>
    </w:p>
    <w:p w14:paraId="0AFE826C" w14:textId="3CF5525F" w:rsidR="00242989" w:rsidRPr="008F7FC6" w:rsidRDefault="00242989" w:rsidP="001C71A5">
      <w:pPr>
        <w:numPr>
          <w:ilvl w:val="0"/>
          <w:numId w:val="5"/>
        </w:numPr>
        <w:jc w:val="both"/>
        <w:rPr>
          <w:rFonts w:ascii="Arial" w:hAnsi="Arial" w:cs="Arial"/>
        </w:rPr>
      </w:pPr>
      <w:r w:rsidRPr="008F7FC6">
        <w:rPr>
          <w:rFonts w:ascii="Arial" w:hAnsi="Arial" w:cs="Arial"/>
        </w:rPr>
        <w:t>Modul za vertikalnu prometnu signalizaciju</w:t>
      </w:r>
    </w:p>
    <w:p w14:paraId="780A979F" w14:textId="746F46BA" w:rsidR="00242989" w:rsidRPr="008F7FC6" w:rsidRDefault="00242989" w:rsidP="001C71A5">
      <w:pPr>
        <w:jc w:val="both"/>
        <w:rPr>
          <w:rFonts w:ascii="Arial" w:hAnsi="Arial" w:cs="Arial"/>
        </w:rPr>
      </w:pPr>
      <w:r w:rsidRPr="008F7FC6">
        <w:rPr>
          <w:rFonts w:ascii="Arial" w:hAnsi="Arial" w:cs="Arial"/>
        </w:rPr>
        <w:t>Od Izvršitelja zahtijevamo uspostavu cjelovitog programskog rješenja za prostorno i atributno vođenje baze podataka vertikalne signalizacije na kartografskoj podlozi. Sustav mora biti postavljen na hijerarhijskom modelu (nosač znaka – prometni znak), pri čemu atributna tablica mora sadržavati sve elemente potrebne za opisno vođenje baze, uključujući dionicu ceste, stacionažu, tip i vrstu oznake, šifru, dimenzije i način postavljanja. Vizualizacija na karti mora odgovarati stvarnom stanju na terenu, uz mogućnost da svakom objektu pridružimo neograničen broj fotografija i dokumentacije (PDF, DWG).</w:t>
      </w:r>
    </w:p>
    <w:p w14:paraId="5E63119F" w14:textId="6114C343" w:rsidR="00242989" w:rsidRPr="008F7FC6" w:rsidRDefault="00242989" w:rsidP="001C71A5">
      <w:pPr>
        <w:numPr>
          <w:ilvl w:val="0"/>
          <w:numId w:val="5"/>
        </w:numPr>
        <w:jc w:val="both"/>
        <w:rPr>
          <w:rFonts w:ascii="Arial" w:hAnsi="Arial" w:cs="Arial"/>
        </w:rPr>
      </w:pPr>
      <w:r w:rsidRPr="008F7FC6">
        <w:rPr>
          <w:rFonts w:ascii="Arial" w:hAnsi="Arial" w:cs="Arial"/>
        </w:rPr>
        <w:t>Modul za tip kolničkog zastora</w:t>
      </w:r>
    </w:p>
    <w:p w14:paraId="16D8F905" w14:textId="7E5E2268" w:rsidR="00242989" w:rsidRPr="008F7FC6" w:rsidRDefault="00242989" w:rsidP="001C71A5">
      <w:pPr>
        <w:jc w:val="both"/>
        <w:rPr>
          <w:rFonts w:ascii="Arial" w:hAnsi="Arial" w:cs="Arial"/>
        </w:rPr>
      </w:pPr>
      <w:r w:rsidRPr="008F7FC6">
        <w:rPr>
          <w:rFonts w:ascii="Arial" w:hAnsi="Arial" w:cs="Arial"/>
        </w:rPr>
        <w:t>Tražimo implementaciju modula koji će nam omogućiti precizno vođenje baze podataka o kolničkom zastoru. Izvršitelj mora osigurati grafičku stilizaciju prikaza dionica na karti prema vrsti zastora (asfalt, makadam, beton i dr.). Sustav nam mora omogućiti višekriterijsku pretragu i filtriranje dionica te izvoz rezultata u standardne formate (xls, pdf, dxf, shp) radi lakšeg planiranja radova održavanja.</w:t>
      </w:r>
    </w:p>
    <w:p w14:paraId="32CC5C32" w14:textId="5C64B73D" w:rsidR="00242989" w:rsidRPr="008F7FC6" w:rsidRDefault="00242989" w:rsidP="001C71A5">
      <w:pPr>
        <w:numPr>
          <w:ilvl w:val="0"/>
          <w:numId w:val="5"/>
        </w:numPr>
        <w:jc w:val="both"/>
        <w:rPr>
          <w:rFonts w:ascii="Arial" w:hAnsi="Arial" w:cs="Arial"/>
        </w:rPr>
      </w:pPr>
      <w:r w:rsidRPr="008F7FC6">
        <w:rPr>
          <w:rFonts w:ascii="Arial" w:hAnsi="Arial" w:cs="Arial"/>
        </w:rPr>
        <w:t>Modul za autobusna stajališta</w:t>
      </w:r>
    </w:p>
    <w:p w14:paraId="4F547FA6" w14:textId="17CDD220" w:rsidR="00242989" w:rsidRPr="008F7FC6" w:rsidRDefault="00242989" w:rsidP="001C71A5">
      <w:pPr>
        <w:jc w:val="both"/>
        <w:rPr>
          <w:rFonts w:ascii="Arial" w:hAnsi="Arial" w:cs="Arial"/>
        </w:rPr>
      </w:pPr>
      <w:r w:rsidRPr="008F7FC6">
        <w:rPr>
          <w:rFonts w:ascii="Arial" w:hAnsi="Arial" w:cs="Arial"/>
        </w:rPr>
        <w:t>Zahtijevamo webGIS rješenje za točkasto vođenje baze podataka svih autobusnih stajališta na našem području. Modul nam mora omogućiti sve standardne funkcionalnosti sustava, uključujući printanje karata s legendom i mjerilom te prilaganje terenske dokumentacije. U sklopu ove usluge, Izvršitelj je dužan izvršiti inicijalni unos baze podataka stajališta prikupljenih iz panoramskih snimki ili naših postojećih evidencija.</w:t>
      </w:r>
    </w:p>
    <w:p w14:paraId="166B01A8" w14:textId="2716AB93" w:rsidR="00242989" w:rsidRPr="008F7FC6" w:rsidRDefault="00242989" w:rsidP="001C71A5">
      <w:pPr>
        <w:numPr>
          <w:ilvl w:val="0"/>
          <w:numId w:val="5"/>
        </w:numPr>
        <w:jc w:val="both"/>
        <w:rPr>
          <w:rFonts w:ascii="Arial" w:hAnsi="Arial" w:cs="Arial"/>
        </w:rPr>
      </w:pPr>
      <w:r w:rsidRPr="008F7FC6">
        <w:rPr>
          <w:rFonts w:ascii="Arial" w:hAnsi="Arial" w:cs="Arial"/>
        </w:rPr>
        <w:t>Modul za opremu za smirivanje prometa</w:t>
      </w:r>
    </w:p>
    <w:p w14:paraId="6C8DBA47" w14:textId="6481BC41" w:rsidR="00242989" w:rsidRPr="008F7FC6" w:rsidRDefault="00242989" w:rsidP="001C71A5">
      <w:pPr>
        <w:jc w:val="both"/>
        <w:rPr>
          <w:rFonts w:ascii="Arial" w:hAnsi="Arial" w:cs="Arial"/>
        </w:rPr>
      </w:pPr>
      <w:r w:rsidRPr="008F7FC6">
        <w:rPr>
          <w:rFonts w:ascii="Arial" w:hAnsi="Arial" w:cs="Arial"/>
        </w:rPr>
        <w:t xml:space="preserve">Potrebno je implementirati modul za digitalnu evidenciju tehničkih elemenata namijenjenih regulaciji brzine, kao što su umjetne izbočine, plohe i ostala oprema. Izvršitelj mora osigurati da modul omogućuje detaljan atributni unos karakteristika </w:t>
      </w:r>
      <w:r w:rsidRPr="008F7FC6">
        <w:rPr>
          <w:rFonts w:ascii="Arial" w:hAnsi="Arial" w:cs="Arial"/>
        </w:rPr>
        <w:lastRenderedPageBreak/>
        <w:t>opreme te njezino precizno lociranje na digitalnoj podlozi. Sustav nam mora omogućiti izvoz ovih podataka u formatima shp i dxf za potrebe izrade prometnih projekata.</w:t>
      </w:r>
    </w:p>
    <w:p w14:paraId="2ED17B55" w14:textId="3EED0620" w:rsidR="00242989" w:rsidRPr="008F7FC6" w:rsidRDefault="00242989" w:rsidP="001C71A5">
      <w:pPr>
        <w:pStyle w:val="Odlomakpopisa"/>
        <w:numPr>
          <w:ilvl w:val="1"/>
          <w:numId w:val="1"/>
        </w:numPr>
        <w:jc w:val="both"/>
        <w:rPr>
          <w:rFonts w:ascii="Arial" w:hAnsi="Arial" w:cs="Arial"/>
          <w:b/>
          <w:bCs/>
        </w:rPr>
      </w:pPr>
      <w:r w:rsidRPr="008F7FC6">
        <w:rPr>
          <w:rFonts w:ascii="Arial" w:hAnsi="Arial" w:cs="Arial"/>
          <w:b/>
          <w:bCs/>
        </w:rPr>
        <w:t>WEBGIS PROGRAMSKI MODUL – ZIMSKA SLUŽBA</w:t>
      </w:r>
    </w:p>
    <w:p w14:paraId="75859916" w14:textId="19B54E45" w:rsidR="00242989" w:rsidRPr="008F7FC6" w:rsidRDefault="00242989" w:rsidP="001C71A5">
      <w:pPr>
        <w:jc w:val="both"/>
        <w:rPr>
          <w:rFonts w:ascii="Arial" w:hAnsi="Arial" w:cs="Arial"/>
        </w:rPr>
      </w:pPr>
      <w:r w:rsidRPr="008F7FC6">
        <w:rPr>
          <w:rFonts w:ascii="Arial" w:hAnsi="Arial" w:cs="Arial"/>
        </w:rPr>
        <w:t>U sklopu nadogradnje sustava, Izvršitelj je obvezan implementirati specijalizirani programski modul „Zimska služba“ namijenjen planiranju, operativnom praćenju i analizi održavanja prometnica u zimskim uvjetima na području Općine Brinje. Modul mora služiti kao središnja baza podataka za uspostavu prioriteta i zona održavanja, uz mogućnost preklapanja s različitim kartografskim podlogama.</w:t>
      </w:r>
    </w:p>
    <w:p w14:paraId="1FA6DA62" w14:textId="77777777" w:rsidR="00242989" w:rsidRPr="008F7FC6" w:rsidRDefault="00242989" w:rsidP="001C71A5">
      <w:pPr>
        <w:jc w:val="both"/>
        <w:rPr>
          <w:rFonts w:ascii="Arial" w:hAnsi="Arial" w:cs="Arial"/>
        </w:rPr>
      </w:pPr>
      <w:r w:rsidRPr="008F7FC6">
        <w:rPr>
          <w:rFonts w:ascii="Arial" w:hAnsi="Arial" w:cs="Arial"/>
          <w:b/>
          <w:bCs/>
        </w:rPr>
        <w:t>Tehničke i funkcionalne specifikacije modula:</w:t>
      </w:r>
    </w:p>
    <w:p w14:paraId="5F14B5D2" w14:textId="4D957ABC" w:rsidR="00242989" w:rsidRPr="008F7FC6" w:rsidRDefault="00242989" w:rsidP="001C71A5">
      <w:pPr>
        <w:numPr>
          <w:ilvl w:val="0"/>
          <w:numId w:val="7"/>
        </w:numPr>
        <w:jc w:val="both"/>
        <w:rPr>
          <w:rFonts w:ascii="Arial" w:hAnsi="Arial" w:cs="Arial"/>
        </w:rPr>
      </w:pPr>
      <w:r w:rsidRPr="008F7FC6">
        <w:rPr>
          <w:rFonts w:ascii="Arial" w:hAnsi="Arial" w:cs="Arial"/>
        </w:rPr>
        <w:t>Izvršitelj mora uspostaviti digitalni sloj prometnica klasificiranih po prioritetima održavanja te sloj sektora (zona) odgovornosti zimske službe.</w:t>
      </w:r>
    </w:p>
    <w:p w14:paraId="3890196C" w14:textId="7A9260F9" w:rsidR="00242989" w:rsidRPr="008F7FC6" w:rsidRDefault="00242989" w:rsidP="001C71A5">
      <w:pPr>
        <w:numPr>
          <w:ilvl w:val="0"/>
          <w:numId w:val="7"/>
        </w:numPr>
        <w:jc w:val="both"/>
        <w:rPr>
          <w:rFonts w:ascii="Arial" w:hAnsi="Arial" w:cs="Arial"/>
        </w:rPr>
      </w:pPr>
      <w:r w:rsidRPr="008F7FC6">
        <w:rPr>
          <w:rFonts w:ascii="Arial" w:hAnsi="Arial" w:cs="Arial"/>
        </w:rPr>
        <w:t>Sustav mora omogućiti filtriranje svih podataka prema definiranim atributima (npr. dionica, prioritet, izvođač).</w:t>
      </w:r>
    </w:p>
    <w:p w14:paraId="0B2C1FCD" w14:textId="5C9F3920" w:rsidR="00242989" w:rsidRPr="008F7FC6" w:rsidRDefault="00242989" w:rsidP="001C71A5">
      <w:pPr>
        <w:numPr>
          <w:ilvl w:val="0"/>
          <w:numId w:val="7"/>
        </w:numPr>
        <w:jc w:val="both"/>
        <w:rPr>
          <w:rFonts w:ascii="Arial" w:hAnsi="Arial" w:cs="Arial"/>
        </w:rPr>
      </w:pPr>
      <w:r w:rsidRPr="008F7FC6">
        <w:rPr>
          <w:rFonts w:ascii="Arial" w:hAnsi="Arial" w:cs="Arial"/>
        </w:rPr>
        <w:t xml:space="preserve">Omogućuje se izvoz i preuzimanje podataka u standardnim digitalnim formatima, uključujući </w:t>
      </w:r>
      <w:r w:rsidRPr="008F7FC6">
        <w:rPr>
          <w:rFonts w:ascii="Arial" w:hAnsi="Arial" w:cs="Arial"/>
          <w:b/>
          <w:bCs/>
        </w:rPr>
        <w:t>.xls, .dxf i .shp</w:t>
      </w:r>
      <w:r w:rsidRPr="008F7FC6">
        <w:rPr>
          <w:rFonts w:ascii="Arial" w:hAnsi="Arial" w:cs="Arial"/>
        </w:rPr>
        <w:t>.</w:t>
      </w:r>
    </w:p>
    <w:p w14:paraId="652CB446" w14:textId="5DEA4435" w:rsidR="00242989" w:rsidRPr="008F7FC6" w:rsidRDefault="00242989" w:rsidP="001C71A5">
      <w:pPr>
        <w:numPr>
          <w:ilvl w:val="0"/>
          <w:numId w:val="7"/>
        </w:numPr>
        <w:jc w:val="both"/>
        <w:rPr>
          <w:rFonts w:ascii="Arial" w:hAnsi="Arial" w:cs="Arial"/>
        </w:rPr>
      </w:pPr>
      <w:r w:rsidRPr="008F7FC6">
        <w:rPr>
          <w:rFonts w:ascii="Arial" w:hAnsi="Arial" w:cs="Arial"/>
        </w:rPr>
        <w:t>Sustav mora osigurati uvid u tip kolničkog zastora (asfalt/makadam) unutar samog sučelja zimske službe radi optimizacije troškova materijala i odabira mehanizacije.</w:t>
      </w:r>
    </w:p>
    <w:p w14:paraId="7F0CDEA2" w14:textId="7F479DCF" w:rsidR="00242989" w:rsidRPr="008F7FC6" w:rsidRDefault="00242989" w:rsidP="001C71A5">
      <w:pPr>
        <w:numPr>
          <w:ilvl w:val="0"/>
          <w:numId w:val="7"/>
        </w:numPr>
        <w:jc w:val="both"/>
        <w:rPr>
          <w:rFonts w:ascii="Arial" w:hAnsi="Arial" w:cs="Arial"/>
        </w:rPr>
      </w:pPr>
      <w:r w:rsidRPr="008F7FC6">
        <w:rPr>
          <w:rFonts w:ascii="Arial" w:hAnsi="Arial" w:cs="Arial"/>
        </w:rPr>
        <w:t>Usluga uključuje unos svih postojećih podataka o zimskoj službi koje Naručitelj dostavi u strukturiranom digitalnom formatu.</w:t>
      </w:r>
    </w:p>
    <w:p w14:paraId="2BC5DAB3" w14:textId="77777777" w:rsidR="00242989" w:rsidRPr="008F7FC6" w:rsidRDefault="00242989" w:rsidP="001C71A5">
      <w:pPr>
        <w:jc w:val="both"/>
        <w:rPr>
          <w:rFonts w:ascii="Arial" w:hAnsi="Arial" w:cs="Arial"/>
        </w:rPr>
      </w:pPr>
      <w:r w:rsidRPr="008F7FC6">
        <w:rPr>
          <w:rFonts w:ascii="Arial" w:hAnsi="Arial" w:cs="Arial"/>
        </w:rPr>
        <w:t>Svrha modula je osigurati Naručitelju potpunu kontrolu nad provođenjem Plana zimske službe te omogućiti izradu preciznih izvještaja o održavanju cestovne mreže.</w:t>
      </w:r>
    </w:p>
    <w:p w14:paraId="7579A5E3" w14:textId="4398E055" w:rsidR="00242989" w:rsidRPr="008F7FC6" w:rsidRDefault="00242989" w:rsidP="001C71A5">
      <w:pPr>
        <w:pStyle w:val="Odlomakpopisa"/>
        <w:numPr>
          <w:ilvl w:val="1"/>
          <w:numId w:val="1"/>
        </w:numPr>
        <w:jc w:val="both"/>
        <w:rPr>
          <w:rFonts w:ascii="Arial" w:hAnsi="Arial" w:cs="Arial"/>
          <w:b/>
          <w:bCs/>
        </w:rPr>
      </w:pPr>
      <w:r w:rsidRPr="008F7FC6">
        <w:rPr>
          <w:rFonts w:ascii="Arial" w:hAnsi="Arial" w:cs="Arial"/>
          <w:b/>
          <w:bCs/>
        </w:rPr>
        <w:t>USLUGA INTEGRACIJE PODATAKA SA SENZORA PAMETNOG PROMETNOG RJEŠENJA</w:t>
      </w:r>
    </w:p>
    <w:p w14:paraId="6A2338ED" w14:textId="6BEA8FF1" w:rsidR="00242989" w:rsidRPr="008F7FC6" w:rsidRDefault="00242989" w:rsidP="001C71A5">
      <w:pPr>
        <w:jc w:val="both"/>
        <w:rPr>
          <w:rFonts w:ascii="Arial" w:hAnsi="Arial" w:cs="Arial"/>
        </w:rPr>
      </w:pPr>
      <w:r w:rsidRPr="008F7FC6">
        <w:rPr>
          <w:rFonts w:ascii="Arial" w:hAnsi="Arial" w:cs="Arial"/>
        </w:rPr>
        <w:t>U okviru realizacije projekta, Izvršitelj je obvezan osigurati potpunu informatičku integraciju između vanjskih senzorskih sustava i središnje webGIS platforme Naručitelja. Ova usluga podrazumijeva uspostavu stabilne i sigurne poveznice između baza podataka prikupljenih radarskim brojačima brzog prometa, koji rade na LoRaWAN tehnologiji, te geoinformacijskog sustava, kako bi se omogućilo praćenje parametara u realnom vremenu.</w:t>
      </w:r>
    </w:p>
    <w:p w14:paraId="644BBD94" w14:textId="77777777" w:rsidR="00242989" w:rsidRPr="008F7FC6" w:rsidRDefault="00242989" w:rsidP="001C71A5">
      <w:pPr>
        <w:jc w:val="both"/>
        <w:rPr>
          <w:rFonts w:ascii="Arial" w:hAnsi="Arial" w:cs="Arial"/>
          <w:b/>
          <w:bCs/>
        </w:rPr>
      </w:pPr>
      <w:r w:rsidRPr="008F7FC6">
        <w:rPr>
          <w:rFonts w:ascii="Arial" w:hAnsi="Arial" w:cs="Arial"/>
          <w:b/>
          <w:bCs/>
        </w:rPr>
        <w:t>Opseg usluge integracije mora obuhvaćati sljedeće komponente:</w:t>
      </w:r>
    </w:p>
    <w:p w14:paraId="2F16DF9D" w14:textId="58B6C728" w:rsidR="00242989" w:rsidRPr="008F7FC6" w:rsidRDefault="00242989" w:rsidP="001C71A5">
      <w:pPr>
        <w:jc w:val="both"/>
        <w:rPr>
          <w:rFonts w:ascii="Arial" w:hAnsi="Arial" w:cs="Arial"/>
        </w:rPr>
      </w:pPr>
      <w:r w:rsidRPr="008F7FC6">
        <w:rPr>
          <w:rFonts w:ascii="Arial" w:hAnsi="Arial" w:cs="Arial"/>
        </w:rPr>
        <w:t xml:space="preserve">Izvršitelj je dužan izvršiti cjelovitu konfiguraciju informatičke poveznice prema specifičnim tehničkim parametrima Naručitelja, osiguravajući da sučelje prema aplikacijskim poslužiteljima (LNS) bude u potpunosti kompatibilno s postojećom arhitekturom sustava. Potrebno je izraditi robustan model za automatsko preuzimanje podataka koji će osigurati integritet i kontinuitet informacija o brzini kretanja vozila (unutar raspona od 10 do 80 km/h) te ostalih relevantnih prometnih parametara. Prije </w:t>
      </w:r>
      <w:r w:rsidRPr="008F7FC6">
        <w:rPr>
          <w:rFonts w:ascii="Arial" w:hAnsi="Arial" w:cs="Arial"/>
        </w:rPr>
        <w:lastRenderedPageBreak/>
        <w:t>puštanja u punu operativnu funkciju, Izvršitelj mora provesti fazu testiranja i probnog rada kako bi se verificirala točnost interpretacije primljenih podataka.</w:t>
      </w:r>
    </w:p>
    <w:p w14:paraId="2CE73D81" w14:textId="3D7E7F2F" w:rsidR="00242989" w:rsidRPr="008F7FC6" w:rsidRDefault="003049D0" w:rsidP="001C71A5">
      <w:pPr>
        <w:jc w:val="both"/>
        <w:rPr>
          <w:rFonts w:ascii="Arial" w:hAnsi="Arial" w:cs="Arial"/>
        </w:rPr>
      </w:pPr>
      <w:r w:rsidRPr="008F7FC6">
        <w:rPr>
          <w:rFonts w:ascii="Arial" w:hAnsi="Arial" w:cs="Arial"/>
        </w:rPr>
        <w:t>Sustav mora osigurati naprednu interpretaciju i vizualni prikaz rezultata mjerenja na kartografskoj podlozi. To podrazumijeva izradu interaktivnih tabličnih prikaza koji omogućuju detaljnu analitiku prometnih tokova, kao i kreiranje grafičkih prikaza putem odgovarajućih grafikona i stilizacije oznaka. Grafička rješenja moraju biti izvedena na način da korisnik sustava može na prvi pogled identificirati kritične točke prekoračenja brzine ili gustoće prometa kroz promjenu boje ili oblika simbola senzora na digitalnoj karti.</w:t>
      </w:r>
    </w:p>
    <w:p w14:paraId="51D7770B" w14:textId="53AECBE0" w:rsidR="003049D0" w:rsidRPr="008F7FC6" w:rsidRDefault="003049D0" w:rsidP="001C71A5">
      <w:pPr>
        <w:jc w:val="both"/>
        <w:rPr>
          <w:rFonts w:ascii="Arial" w:hAnsi="Arial" w:cs="Arial"/>
        </w:rPr>
      </w:pPr>
      <w:r w:rsidRPr="008F7FC6">
        <w:rPr>
          <w:rFonts w:ascii="Arial" w:hAnsi="Arial" w:cs="Arial"/>
        </w:rPr>
        <w:t>Cilj ove usluge je transformacija sirovih podataka prikupljenih IoT mrežom u primjenjive informacije koje će Naručitelju služiti kao egzaktna podloga za donošenje odluka o sigurnosti prometa na administrativnom području Općine.</w:t>
      </w:r>
    </w:p>
    <w:p w14:paraId="7D8CDBE2" w14:textId="174B022E" w:rsidR="00242989" w:rsidRPr="008F7FC6" w:rsidRDefault="003049D0" w:rsidP="001C71A5">
      <w:pPr>
        <w:pStyle w:val="Odlomakpopisa"/>
        <w:numPr>
          <w:ilvl w:val="0"/>
          <w:numId w:val="1"/>
        </w:numPr>
        <w:jc w:val="both"/>
        <w:rPr>
          <w:rFonts w:ascii="Arial" w:hAnsi="Arial" w:cs="Arial"/>
          <w:b/>
          <w:bCs/>
        </w:rPr>
      </w:pPr>
      <w:r w:rsidRPr="008F7FC6">
        <w:rPr>
          <w:rFonts w:ascii="Arial" w:hAnsi="Arial" w:cs="Arial"/>
          <w:b/>
          <w:bCs/>
        </w:rPr>
        <w:t>LICENCA ZA KORIŠTENJE SUSTAVA, STRUČNA PODRŠKA I ODRŽAVANJE</w:t>
      </w:r>
    </w:p>
    <w:p w14:paraId="5750A6CD" w14:textId="21970150" w:rsidR="003049D0" w:rsidRPr="008F7FC6" w:rsidRDefault="003049D0" w:rsidP="001C71A5">
      <w:pPr>
        <w:jc w:val="both"/>
        <w:rPr>
          <w:rFonts w:ascii="Arial" w:hAnsi="Arial" w:cs="Arial"/>
        </w:rPr>
      </w:pPr>
      <w:r w:rsidRPr="008F7FC6">
        <w:rPr>
          <w:rFonts w:ascii="Arial" w:hAnsi="Arial" w:cs="Arial"/>
        </w:rPr>
        <w:t>Radi osiguravanja dugoročne operativnosti, visoke razine sigurnosti podataka i stručnog upravljanja implementiranom nadogradnjom sustava, Izvršitelj je obvezan osigurat pravo korištenja cjelokupnog programskog rješenja kroz model licence na razdoblje od 24 mjeseca (2 godine). Ovaj model mora obuhvaćati cjelovitu tehničku podršku, administraciju sustava te osiguranje serverske infrastrukture.</w:t>
      </w:r>
    </w:p>
    <w:p w14:paraId="54214749" w14:textId="77777777" w:rsidR="003049D0" w:rsidRPr="008F7FC6" w:rsidRDefault="003049D0" w:rsidP="001C71A5">
      <w:pPr>
        <w:jc w:val="both"/>
        <w:rPr>
          <w:rFonts w:ascii="Arial" w:hAnsi="Arial" w:cs="Arial"/>
        </w:rPr>
      </w:pPr>
      <w:r w:rsidRPr="008F7FC6">
        <w:rPr>
          <w:rFonts w:ascii="Arial" w:hAnsi="Arial" w:cs="Arial"/>
          <w:b/>
          <w:bCs/>
        </w:rPr>
        <w:t>Tehničko održavanje i sistemska podrška moraju uključivati sljedeće obveze Izvršitelja:</w:t>
      </w:r>
    </w:p>
    <w:p w14:paraId="1BB894FD" w14:textId="154383D2" w:rsidR="003049D0" w:rsidRPr="008F7FC6" w:rsidRDefault="003049D0" w:rsidP="001C71A5">
      <w:pPr>
        <w:numPr>
          <w:ilvl w:val="0"/>
          <w:numId w:val="8"/>
        </w:numPr>
        <w:jc w:val="both"/>
        <w:rPr>
          <w:rFonts w:ascii="Arial" w:hAnsi="Arial" w:cs="Arial"/>
        </w:rPr>
      </w:pPr>
      <w:r w:rsidRPr="008F7FC6">
        <w:rPr>
          <w:rFonts w:ascii="Arial" w:hAnsi="Arial" w:cs="Arial"/>
        </w:rPr>
        <w:t>Kontinuirana asistencija djelatnicima Naručitelja prilikom rada s programskim modulima putem telefona ili udaljenim pristupom.</w:t>
      </w:r>
    </w:p>
    <w:p w14:paraId="13385CBE" w14:textId="5A24D665" w:rsidR="003049D0" w:rsidRPr="008F7FC6" w:rsidRDefault="003049D0" w:rsidP="001C71A5">
      <w:pPr>
        <w:numPr>
          <w:ilvl w:val="0"/>
          <w:numId w:val="8"/>
        </w:numPr>
        <w:jc w:val="both"/>
        <w:rPr>
          <w:rFonts w:ascii="Arial" w:hAnsi="Arial" w:cs="Arial"/>
        </w:rPr>
      </w:pPr>
      <w:r w:rsidRPr="008F7FC6">
        <w:rPr>
          <w:rFonts w:ascii="Arial" w:hAnsi="Arial" w:cs="Arial"/>
        </w:rPr>
        <w:t>Obveza otklanjanja svih prijavljenih grešaka, uključujući ispravke uzrokovane korisničkom pogreškom kao i eventualne greške u radu samih programskih proizvoda.</w:t>
      </w:r>
    </w:p>
    <w:p w14:paraId="744AACA7" w14:textId="5241C8FE" w:rsidR="003049D0" w:rsidRPr="008F7FC6" w:rsidRDefault="003049D0" w:rsidP="001C71A5">
      <w:pPr>
        <w:numPr>
          <w:ilvl w:val="0"/>
          <w:numId w:val="8"/>
        </w:numPr>
        <w:jc w:val="both"/>
        <w:rPr>
          <w:rFonts w:ascii="Arial" w:hAnsi="Arial" w:cs="Arial"/>
        </w:rPr>
      </w:pPr>
      <w:r w:rsidRPr="008F7FC6">
        <w:rPr>
          <w:rFonts w:ascii="Arial" w:hAnsi="Arial" w:cs="Arial"/>
        </w:rPr>
        <w:t>Izvršitelj je dužan osigurati isporuku novih, poboljšanih verzija programskih proizvoda čim postanu dostupne, bez dodatnih naknada za Naručitelja.</w:t>
      </w:r>
    </w:p>
    <w:p w14:paraId="6FCE7561" w14:textId="40C88C1E" w:rsidR="003049D0" w:rsidRPr="008F7FC6" w:rsidRDefault="003049D0" w:rsidP="001C71A5">
      <w:pPr>
        <w:numPr>
          <w:ilvl w:val="0"/>
          <w:numId w:val="8"/>
        </w:numPr>
        <w:jc w:val="both"/>
        <w:rPr>
          <w:rFonts w:ascii="Arial" w:hAnsi="Arial" w:cs="Arial"/>
        </w:rPr>
      </w:pPr>
      <w:r w:rsidRPr="008F7FC6">
        <w:rPr>
          <w:rFonts w:ascii="Arial" w:hAnsi="Arial" w:cs="Arial"/>
        </w:rPr>
        <w:t>Redovita administracija instalirane baze podataka uz obvezno provođenje sigurnosnog kopiranja (backup) svih podataka pohranjenih u sustavu.</w:t>
      </w:r>
    </w:p>
    <w:p w14:paraId="0B795C98" w14:textId="5F2BD335" w:rsidR="003049D0" w:rsidRPr="008F7FC6" w:rsidRDefault="003049D0" w:rsidP="001C71A5">
      <w:pPr>
        <w:numPr>
          <w:ilvl w:val="0"/>
          <w:numId w:val="8"/>
        </w:numPr>
        <w:jc w:val="both"/>
        <w:rPr>
          <w:rFonts w:ascii="Arial" w:hAnsi="Arial" w:cs="Arial"/>
        </w:rPr>
      </w:pPr>
      <w:r w:rsidRPr="008F7FC6">
        <w:rPr>
          <w:rFonts w:ascii="Arial" w:hAnsi="Arial" w:cs="Arial"/>
        </w:rPr>
        <w:t>Korištenje centralnog web poslužitelja Izvršitelja za nesmetan rad aplikacijskog sustava i pohranu podataka. Naručitelj ne smije imati nikakve dodatne obveze ni troškove u pogledu osiguravanja vlastitog podatkovnog prostora.</w:t>
      </w:r>
    </w:p>
    <w:p w14:paraId="49E1E738" w14:textId="2F5286ED" w:rsidR="003049D0" w:rsidRPr="008F7FC6" w:rsidRDefault="003049D0" w:rsidP="001C71A5">
      <w:pPr>
        <w:numPr>
          <w:ilvl w:val="0"/>
          <w:numId w:val="8"/>
        </w:numPr>
        <w:jc w:val="both"/>
        <w:rPr>
          <w:rFonts w:ascii="Arial" w:hAnsi="Arial" w:cs="Arial"/>
        </w:rPr>
      </w:pPr>
      <w:r w:rsidRPr="008F7FC6">
        <w:rPr>
          <w:rFonts w:ascii="Arial" w:hAnsi="Arial" w:cs="Arial"/>
        </w:rPr>
        <w:t>Izvršitelj je obvezan osigurati jedan (1) radni sat programskog inženjera mjesečno za manje funkcionalne nadogradnje ili unos podataka prema specifičnim zahtjevima Naručitelja.</w:t>
      </w:r>
    </w:p>
    <w:p w14:paraId="342AD753" w14:textId="501366DA" w:rsidR="003049D0" w:rsidRPr="008F7FC6" w:rsidRDefault="003049D0" w:rsidP="001C71A5">
      <w:pPr>
        <w:jc w:val="both"/>
        <w:rPr>
          <w:rFonts w:ascii="Arial" w:hAnsi="Arial" w:cs="Arial"/>
        </w:rPr>
      </w:pPr>
      <w:r w:rsidRPr="008F7FC6">
        <w:rPr>
          <w:rFonts w:ascii="Arial" w:hAnsi="Arial" w:cs="Arial"/>
        </w:rPr>
        <w:lastRenderedPageBreak/>
        <w:t>Sustav mora ostati usklađen s postojećim tehnološkim okruženjem temeljenim na Open Source rješenjima (Ubuntu Linux, PostgreSQL/PostGIS, Geoserver, OpenLayers). Izvršitelj mora jamčiti Naručitelju isključivo vlasništvo nad svim podacima u sustavu, uz osiguran pristup istima u bilo kojem trenutku (24/7).</w:t>
      </w:r>
    </w:p>
    <w:p w14:paraId="11B9D412" w14:textId="593D9293" w:rsidR="003049D0" w:rsidRPr="008F7FC6" w:rsidRDefault="003049D0" w:rsidP="001C71A5">
      <w:pPr>
        <w:jc w:val="both"/>
        <w:rPr>
          <w:rFonts w:ascii="Arial" w:hAnsi="Arial" w:cs="Arial"/>
        </w:rPr>
      </w:pPr>
      <w:r w:rsidRPr="008F7FC6">
        <w:rPr>
          <w:rFonts w:ascii="Arial" w:hAnsi="Arial" w:cs="Arial"/>
        </w:rPr>
        <w:t>Izvršitelj je dužan održati inicijalnu edukaciju za djelatnike Naručitelja kako bi se osiguralo pravilno i učinkovito korištenje svih implementiranih modula i funkcionalnosti webGIS platforme. Edukacija mora obuhvatiti rad u GIS okruženju, upravljanje prometnim bazama podataka i samostalno ažuriranje atributnih podataka na terenu.</w:t>
      </w:r>
    </w:p>
    <w:p w14:paraId="3B043096" w14:textId="77777777" w:rsidR="003049D0" w:rsidRPr="008F7FC6" w:rsidRDefault="003049D0" w:rsidP="001C71A5">
      <w:pPr>
        <w:jc w:val="both"/>
        <w:rPr>
          <w:rFonts w:ascii="Arial" w:hAnsi="Arial" w:cs="Arial"/>
        </w:rPr>
      </w:pPr>
    </w:p>
    <w:p w14:paraId="33C51604" w14:textId="77777777" w:rsidR="00242989" w:rsidRPr="008F7FC6" w:rsidRDefault="00242989" w:rsidP="001C71A5">
      <w:pPr>
        <w:jc w:val="both"/>
        <w:rPr>
          <w:rFonts w:ascii="Arial" w:hAnsi="Arial" w:cs="Arial"/>
        </w:rPr>
      </w:pPr>
    </w:p>
    <w:p w14:paraId="3C435074" w14:textId="77777777" w:rsidR="00841A45" w:rsidRPr="008F7FC6" w:rsidRDefault="00841A45" w:rsidP="001C71A5">
      <w:pPr>
        <w:jc w:val="both"/>
        <w:rPr>
          <w:rFonts w:ascii="Arial" w:hAnsi="Arial" w:cs="Arial"/>
        </w:rPr>
      </w:pPr>
    </w:p>
    <w:p w14:paraId="0CA4AE37" w14:textId="77777777" w:rsidR="00762307" w:rsidRPr="008F7FC6" w:rsidRDefault="00762307" w:rsidP="001C71A5">
      <w:pPr>
        <w:jc w:val="both"/>
        <w:rPr>
          <w:rFonts w:ascii="Arial" w:hAnsi="Arial" w:cs="Arial"/>
        </w:rPr>
      </w:pPr>
    </w:p>
    <w:sectPr w:rsidR="00762307" w:rsidRPr="008F7FC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2586" w14:textId="77777777" w:rsidR="0073443D" w:rsidRDefault="0073443D" w:rsidP="002B32AC">
      <w:pPr>
        <w:spacing w:after="0" w:line="240" w:lineRule="auto"/>
      </w:pPr>
      <w:r>
        <w:separator/>
      </w:r>
    </w:p>
  </w:endnote>
  <w:endnote w:type="continuationSeparator" w:id="0">
    <w:p w14:paraId="1AA0A361" w14:textId="77777777" w:rsidR="0073443D" w:rsidRDefault="0073443D" w:rsidP="002B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41807"/>
      <w:docPartObj>
        <w:docPartGallery w:val="Page Numbers (Bottom of Page)"/>
        <w:docPartUnique/>
      </w:docPartObj>
    </w:sdtPr>
    <w:sdtContent>
      <w:p w14:paraId="46672608" w14:textId="467A1953" w:rsidR="002B32AC" w:rsidRDefault="002B32AC">
        <w:pPr>
          <w:pStyle w:val="Podnoje"/>
          <w:jc w:val="center"/>
        </w:pPr>
        <w:r>
          <w:fldChar w:fldCharType="begin"/>
        </w:r>
        <w:r>
          <w:instrText>PAGE   \* MERGEFORMAT</w:instrText>
        </w:r>
        <w:r>
          <w:fldChar w:fldCharType="separate"/>
        </w:r>
        <w:r>
          <w:t>2</w:t>
        </w:r>
        <w:r>
          <w:fldChar w:fldCharType="end"/>
        </w:r>
      </w:p>
    </w:sdtContent>
  </w:sdt>
  <w:p w14:paraId="48785C78" w14:textId="77777777" w:rsidR="002B32AC" w:rsidRDefault="002B32A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0F40" w14:textId="77777777" w:rsidR="0073443D" w:rsidRDefault="0073443D" w:rsidP="002B32AC">
      <w:pPr>
        <w:spacing w:after="0" w:line="240" w:lineRule="auto"/>
      </w:pPr>
      <w:r>
        <w:separator/>
      </w:r>
    </w:p>
  </w:footnote>
  <w:footnote w:type="continuationSeparator" w:id="0">
    <w:p w14:paraId="071C2CAB" w14:textId="77777777" w:rsidR="0073443D" w:rsidRDefault="0073443D" w:rsidP="002B3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670F"/>
    <w:multiLevelType w:val="multilevel"/>
    <w:tmpl w:val="CC64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72EC4"/>
    <w:multiLevelType w:val="hybridMultilevel"/>
    <w:tmpl w:val="83F847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D17B93"/>
    <w:multiLevelType w:val="multilevel"/>
    <w:tmpl w:val="F026A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83302"/>
    <w:multiLevelType w:val="multilevel"/>
    <w:tmpl w:val="0ABE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040F7"/>
    <w:multiLevelType w:val="hybridMultilevel"/>
    <w:tmpl w:val="2F8A5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D266A2"/>
    <w:multiLevelType w:val="multilevel"/>
    <w:tmpl w:val="3BF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F110C"/>
    <w:multiLevelType w:val="multilevel"/>
    <w:tmpl w:val="450C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25CF0"/>
    <w:multiLevelType w:val="multilevel"/>
    <w:tmpl w:val="2C1817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55E5ABF"/>
    <w:multiLevelType w:val="multilevel"/>
    <w:tmpl w:val="40F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F3E2D"/>
    <w:multiLevelType w:val="hybridMultilevel"/>
    <w:tmpl w:val="F4260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D415BD5"/>
    <w:multiLevelType w:val="multilevel"/>
    <w:tmpl w:val="AB6A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1310F"/>
    <w:multiLevelType w:val="multilevel"/>
    <w:tmpl w:val="B04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B3CE4"/>
    <w:multiLevelType w:val="hybridMultilevel"/>
    <w:tmpl w:val="75302D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6C93F1D"/>
    <w:multiLevelType w:val="multilevel"/>
    <w:tmpl w:val="D54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492991">
    <w:abstractNumId w:val="7"/>
  </w:num>
  <w:num w:numId="2" w16cid:durableId="755130971">
    <w:abstractNumId w:val="1"/>
  </w:num>
  <w:num w:numId="3" w16cid:durableId="1986473940">
    <w:abstractNumId w:val="0"/>
  </w:num>
  <w:num w:numId="4" w16cid:durableId="1115558099">
    <w:abstractNumId w:val="11"/>
  </w:num>
  <w:num w:numId="5" w16cid:durableId="1953051606">
    <w:abstractNumId w:val="8"/>
  </w:num>
  <w:num w:numId="6" w16cid:durableId="1493762667">
    <w:abstractNumId w:val="12"/>
  </w:num>
  <w:num w:numId="7" w16cid:durableId="865749846">
    <w:abstractNumId w:val="13"/>
  </w:num>
  <w:num w:numId="8" w16cid:durableId="966544313">
    <w:abstractNumId w:val="5"/>
  </w:num>
  <w:num w:numId="9" w16cid:durableId="2103867455">
    <w:abstractNumId w:val="9"/>
  </w:num>
  <w:num w:numId="10" w16cid:durableId="796602593">
    <w:abstractNumId w:val="2"/>
  </w:num>
  <w:num w:numId="11" w16cid:durableId="1766681724">
    <w:abstractNumId w:val="10"/>
  </w:num>
  <w:num w:numId="12" w16cid:durableId="590700457">
    <w:abstractNumId w:val="3"/>
  </w:num>
  <w:num w:numId="13" w16cid:durableId="811556783">
    <w:abstractNumId w:val="4"/>
  </w:num>
  <w:num w:numId="14" w16cid:durableId="738795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7"/>
    <w:rsid w:val="001665A7"/>
    <w:rsid w:val="001C32DB"/>
    <w:rsid w:val="001C71A5"/>
    <w:rsid w:val="00242989"/>
    <w:rsid w:val="002B32AC"/>
    <w:rsid w:val="003049D0"/>
    <w:rsid w:val="00405D0D"/>
    <w:rsid w:val="004A5AFE"/>
    <w:rsid w:val="004C3C89"/>
    <w:rsid w:val="00514EA4"/>
    <w:rsid w:val="00533A19"/>
    <w:rsid w:val="00587662"/>
    <w:rsid w:val="005D72EE"/>
    <w:rsid w:val="0072519F"/>
    <w:rsid w:val="0073443D"/>
    <w:rsid w:val="00762307"/>
    <w:rsid w:val="00841A45"/>
    <w:rsid w:val="008F7FC6"/>
    <w:rsid w:val="00A67C34"/>
    <w:rsid w:val="00B16488"/>
    <w:rsid w:val="00D9644C"/>
    <w:rsid w:val="00DC01DD"/>
    <w:rsid w:val="00F460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8B29"/>
  <w15:chartTrackingRefBased/>
  <w15:docId w15:val="{AE947DD1-ACD3-4969-8956-CEDC416E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762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62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6230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6230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6230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6230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6230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6230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6230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62307"/>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762307"/>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762307"/>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762307"/>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762307"/>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762307"/>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762307"/>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762307"/>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762307"/>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762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62307"/>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76230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62307"/>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762307"/>
    <w:pPr>
      <w:spacing w:before="160"/>
      <w:jc w:val="center"/>
    </w:pPr>
    <w:rPr>
      <w:i/>
      <w:iCs/>
      <w:color w:val="404040" w:themeColor="text1" w:themeTint="BF"/>
    </w:rPr>
  </w:style>
  <w:style w:type="character" w:customStyle="1" w:styleId="CitatChar">
    <w:name w:val="Citat Char"/>
    <w:basedOn w:val="Zadanifontodlomka"/>
    <w:link w:val="Citat"/>
    <w:uiPriority w:val="29"/>
    <w:rsid w:val="00762307"/>
    <w:rPr>
      <w:i/>
      <w:iCs/>
      <w:noProof/>
      <w:color w:val="404040" w:themeColor="text1" w:themeTint="BF"/>
    </w:rPr>
  </w:style>
  <w:style w:type="paragraph" w:styleId="Odlomakpopisa">
    <w:name w:val="List Paragraph"/>
    <w:basedOn w:val="Normal"/>
    <w:uiPriority w:val="34"/>
    <w:qFormat/>
    <w:rsid w:val="00762307"/>
    <w:pPr>
      <w:ind w:left="720"/>
      <w:contextualSpacing/>
    </w:pPr>
  </w:style>
  <w:style w:type="character" w:styleId="Jakoisticanje">
    <w:name w:val="Intense Emphasis"/>
    <w:basedOn w:val="Zadanifontodlomka"/>
    <w:uiPriority w:val="21"/>
    <w:qFormat/>
    <w:rsid w:val="00762307"/>
    <w:rPr>
      <w:i/>
      <w:iCs/>
      <w:color w:val="0F4761" w:themeColor="accent1" w:themeShade="BF"/>
    </w:rPr>
  </w:style>
  <w:style w:type="paragraph" w:styleId="Naglaencitat">
    <w:name w:val="Intense Quote"/>
    <w:basedOn w:val="Normal"/>
    <w:next w:val="Normal"/>
    <w:link w:val="NaglaencitatChar"/>
    <w:uiPriority w:val="30"/>
    <w:qFormat/>
    <w:rsid w:val="00762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62307"/>
    <w:rPr>
      <w:i/>
      <w:iCs/>
      <w:noProof/>
      <w:color w:val="0F4761" w:themeColor="accent1" w:themeShade="BF"/>
    </w:rPr>
  </w:style>
  <w:style w:type="character" w:styleId="Istaknutareferenca">
    <w:name w:val="Intense Reference"/>
    <w:basedOn w:val="Zadanifontodlomka"/>
    <w:uiPriority w:val="32"/>
    <w:qFormat/>
    <w:rsid w:val="00762307"/>
    <w:rPr>
      <w:b/>
      <w:bCs/>
      <w:smallCaps/>
      <w:color w:val="0F4761" w:themeColor="accent1" w:themeShade="BF"/>
      <w:spacing w:val="5"/>
    </w:rPr>
  </w:style>
  <w:style w:type="paragraph" w:styleId="Zaglavlje">
    <w:name w:val="header"/>
    <w:basedOn w:val="Normal"/>
    <w:link w:val="ZaglavljeChar"/>
    <w:uiPriority w:val="99"/>
    <w:unhideWhenUsed/>
    <w:rsid w:val="002B32A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B32AC"/>
    <w:rPr>
      <w:noProof/>
    </w:rPr>
  </w:style>
  <w:style w:type="paragraph" w:styleId="Podnoje">
    <w:name w:val="footer"/>
    <w:basedOn w:val="Normal"/>
    <w:link w:val="PodnojeChar"/>
    <w:uiPriority w:val="99"/>
    <w:unhideWhenUsed/>
    <w:rsid w:val="002B32A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B32A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Ivica Perković</cp:lastModifiedBy>
  <cp:revision>2</cp:revision>
  <dcterms:created xsi:type="dcterms:W3CDTF">2026-05-04T11:20:00Z</dcterms:created>
  <dcterms:modified xsi:type="dcterms:W3CDTF">2026-05-04T11:20:00Z</dcterms:modified>
</cp:coreProperties>
</file>